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07212" w:rsidRPr="00807212" w:rsidTr="00807212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047" w:rsidRPr="00396EF6" w:rsidRDefault="00AC5047" w:rsidP="00AC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96EF6">
              <w:rPr>
                <w:rFonts w:ascii="Times New Roman" w:hAnsi="Times New Roman" w:cs="Times New Roman"/>
                <w:b/>
                <w:sz w:val="24"/>
                <w:szCs w:val="24"/>
              </w:rPr>
              <w:t>ANEXO I</w:t>
            </w:r>
          </w:p>
          <w:p w:rsidR="00AC5047" w:rsidRPr="00396EF6" w:rsidRDefault="00AC5047" w:rsidP="00AC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F6">
              <w:rPr>
                <w:rFonts w:ascii="Times New Roman" w:hAnsi="Times New Roman" w:cs="Times New Roman"/>
                <w:sz w:val="24"/>
                <w:szCs w:val="24"/>
              </w:rPr>
              <w:t>Tabela de Vida Útil e Valor Residual</w:t>
            </w:r>
          </w:p>
          <w:tbl>
            <w:tblPr>
              <w:tblStyle w:val="Tabelacomgrade"/>
              <w:tblW w:w="8494" w:type="dxa"/>
              <w:jc w:val="center"/>
              <w:tblLook w:val="04A0" w:firstRow="1" w:lastRow="0" w:firstColumn="1" w:lastColumn="0" w:noHBand="0" w:noVBand="1"/>
            </w:tblPr>
            <w:tblGrid>
              <w:gridCol w:w="1413"/>
              <w:gridCol w:w="4134"/>
              <w:gridCol w:w="1436"/>
              <w:gridCol w:w="1511"/>
            </w:tblGrid>
            <w:tr w:rsidR="00AC5047" w:rsidRPr="00396EF6" w:rsidTr="00AC5047">
              <w:trPr>
                <w:trHeight w:val="924"/>
                <w:jc w:val="center"/>
              </w:trPr>
              <w:tc>
                <w:tcPr>
                  <w:tcW w:w="1413" w:type="dxa"/>
                  <w:noWrap/>
                  <w:vAlign w:val="bottom"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Conta</w:t>
                  </w:r>
                </w:p>
              </w:tc>
              <w:tc>
                <w:tcPr>
                  <w:tcW w:w="4134" w:type="dxa"/>
                  <w:noWrap/>
                  <w:vAlign w:val="bottom"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Bens</w:t>
                  </w:r>
                </w:p>
              </w:tc>
              <w:tc>
                <w:tcPr>
                  <w:tcW w:w="1436" w:type="dxa"/>
                  <w:noWrap/>
                  <w:vAlign w:val="bottom"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Vida Útil (Anos)</w:t>
                  </w:r>
                </w:p>
              </w:tc>
              <w:tc>
                <w:tcPr>
                  <w:tcW w:w="1511" w:type="dxa"/>
                  <w:noWrap/>
                  <w:vAlign w:val="bottom"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Valor Residual %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AERONAVES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APARELHOS DE MEDIÇÃO E ORIENTAÇÃO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APARELHOS E EQUIPAMENTOS DE COMUNICAÇÃO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C5047" w:rsidRPr="00396EF6" w:rsidTr="00AC5047">
              <w:trPr>
                <w:trHeight w:val="783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APAR. E UTENS. MÉDICO-ODONT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 LABOR. E HOSPIT.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APAR. E EQUIP. PARA ESPORTES E DIVERSÕES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APARELHOS E UTENSÍLIOS DOMÉSTICOS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ARMAMENTOS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COLEÇÕES E MATERIAIS BIBLIOGRÁFICOS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proofErr w:type="gramEnd"/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DISCOTECAS E FILMOTECAS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EMBARCAÇÕES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EQUIPAMENTOS DE MANOBRA E PATRULHAMENTO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EQUIPAMENTO DE PROTEÇÃO, SEGURANÇA E 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SOCORRO</w:t>
                  </w:r>
                  <w:proofErr w:type="gramEnd"/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INSTRUMENTOS MUSICAIS E ARTÍSTICOS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MÁQ. E EQUIPAMENTOS DE NATUREZA 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INDUSTRIAL</w:t>
                  </w:r>
                  <w:proofErr w:type="gramEnd"/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MÁQUINAS E EQUIPAMENTOS ENERGETICOS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MÁQUINAS E EQUIPAMENTOS </w:t>
                  </w: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GRÁFICOS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EQUIPAMENTOS PARA ÁUDIO, VÍDEO E 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FOTO</w:t>
                  </w:r>
                  <w:proofErr w:type="gramEnd"/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EQUIP. E MATERIAIS DE PROCESSAMENTO DE DADOS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MÁQ., INSTALAÇ. E UTENSÍLIOS DE ESCRITÓRIOS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MÁQ., FERRAMENTAS E UTENSÍLIOS DE 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OFICINA</w:t>
                  </w:r>
                  <w:proofErr w:type="gramEnd"/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EQUIP. E UTENS. HIDRÁULICOS E ELÉTRICOS 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MÁQ. E EQUIP. AGRÍC. E RODOV.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MOBILIÁRIO EM GERAL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OBRAS DE ARTE E PEÇAS PARA MUSEU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SEMOVENTES E EQUIPAMENTOS DE MONTARIA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VEÍCULOS DIVERSOS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VEICULOS FERROVIÁRIOS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PEÇAS NÃO INCORPORÁVEIS A IMÓVEIS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VEÍCULOS E TRAÇÃO MECÂNICA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CARROS DE COMBATE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 PEÇAS E ACESSÓRIOS AERONÁUTICOS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 PEÇAS E ACESSOR. DE PROTEÇÃO AO VOO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ACESSÓRIOS PARA AUTOMÓVEIS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EQUIP. DE MERGULHO E SALVAMENTO A CADASTRAR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 xml:space="preserve">EQUIPAMENTOS, PEÇAS E ACESSÓRIOS </w:t>
                  </w:r>
                  <w:proofErr w:type="gramStart"/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MARÍTIMOS</w:t>
                  </w:r>
                  <w:proofErr w:type="gramEnd"/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EQUIP. E SIST. DE PROTEÇÃO E VIGIL. AMBIENTAL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5047" w:rsidRPr="00396EF6" w:rsidTr="00AC5047">
              <w:trPr>
                <w:trHeight w:val="391"/>
                <w:jc w:val="center"/>
              </w:trPr>
              <w:tc>
                <w:tcPr>
                  <w:tcW w:w="1413" w:type="dxa"/>
                  <w:noWrap/>
                  <w:hideMark/>
                </w:tcPr>
                <w:p w:rsidR="00AC5047" w:rsidRPr="00396EF6" w:rsidRDefault="005F293D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1231101</w:t>
                  </w:r>
                  <w:r w:rsidR="00AC5047" w:rsidRPr="00396EF6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134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MATER. DESTIN. A ACONDIC. E TRANSP. DE OBJ. E VALORES</w:t>
                  </w:r>
                </w:p>
              </w:tc>
              <w:tc>
                <w:tcPr>
                  <w:tcW w:w="1436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1" w:type="dxa"/>
                  <w:noWrap/>
                  <w:hideMark/>
                </w:tcPr>
                <w:p w:rsidR="00AC5047" w:rsidRPr="00396EF6" w:rsidRDefault="00AC5047" w:rsidP="00822429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EF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BC5B66" w:rsidRPr="00B27D57" w:rsidRDefault="00AE0C2A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fpanelgrouplayout5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Style w:val="afpanelgrouplayout5"/>
                <w:rFonts w:ascii="Times New Roman" w:hAnsi="Times New Roman" w:cs="Times New Roman"/>
                <w:color w:val="0070C0"/>
                <w:sz w:val="24"/>
                <w:szCs w:val="24"/>
              </w:rPr>
              <w:t>(Alteração realizada</w:t>
            </w:r>
            <w:r w:rsidR="005F293D">
              <w:rPr>
                <w:rStyle w:val="afpanelgrouplayout5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pela Portaria CGE 195 de 29 de janeiro de 2016</w:t>
            </w:r>
            <w:r w:rsidR="00183D71" w:rsidRPr="00B27D57">
              <w:rPr>
                <w:rStyle w:val="afpanelgrouplayout5"/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="00183D71" w:rsidRDefault="00183D71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F42" w:rsidRPr="00396EF6" w:rsidRDefault="003E2F42" w:rsidP="003E2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5F293D">
              <w:rPr>
                <w:rFonts w:ascii="Times New Roman" w:hAnsi="Times New Roman" w:cs="Times New Roman"/>
                <w:b/>
                <w:sz w:val="24"/>
                <w:szCs w:val="24"/>
              </w:rPr>
              <w:t>A CONTA 1231101</w:t>
            </w:r>
            <w:r w:rsidRPr="00396EF6">
              <w:rPr>
                <w:rFonts w:ascii="Times New Roman" w:hAnsi="Times New Roman" w:cs="Times New Roman"/>
                <w:b/>
                <w:sz w:val="24"/>
                <w:szCs w:val="24"/>
              </w:rPr>
              <w:t>24 (OBRAS DE ARTE E PEÇAS PARA MUSEU) NÃO POSSUI VALORES ESTIPULADOS PORQUE OBRAS DE ARTE E PEÇAS EM EXPOSIÇÃO SÃO BENS QUE NÃO SOFREM DEPRECIAÇÃO.</w:t>
            </w: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Default="00BC5B66" w:rsidP="00BC5B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5B66" w:rsidRPr="00807212" w:rsidRDefault="00BC5B66" w:rsidP="00DD1C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C5047" w:rsidRDefault="00AC5047"/>
    <w:p w:rsidR="00AC5047" w:rsidRDefault="00AC5047"/>
    <w:p w:rsidR="00AC5047" w:rsidRDefault="00AC5047"/>
    <w:sectPr w:rsidR="00AC5047" w:rsidSect="00DD1C6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38" w:rsidRDefault="00DE3B38" w:rsidP="00AC5047">
      <w:pPr>
        <w:spacing w:after="0" w:line="240" w:lineRule="auto"/>
      </w:pPr>
      <w:r>
        <w:separator/>
      </w:r>
    </w:p>
  </w:endnote>
  <w:endnote w:type="continuationSeparator" w:id="0">
    <w:p w:rsidR="00DE3B38" w:rsidRDefault="00DE3B38" w:rsidP="00AC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38" w:rsidRDefault="00DE3B38" w:rsidP="00AC5047">
      <w:pPr>
        <w:spacing w:after="0" w:line="240" w:lineRule="auto"/>
      </w:pPr>
      <w:r>
        <w:separator/>
      </w:r>
    </w:p>
  </w:footnote>
  <w:footnote w:type="continuationSeparator" w:id="0">
    <w:p w:rsidR="00DE3B38" w:rsidRDefault="00DE3B38" w:rsidP="00AC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2"/>
    <w:rsid w:val="00023642"/>
    <w:rsid w:val="0008482C"/>
    <w:rsid w:val="000F282F"/>
    <w:rsid w:val="00183D71"/>
    <w:rsid w:val="0021681E"/>
    <w:rsid w:val="00234AE2"/>
    <w:rsid w:val="003E2F42"/>
    <w:rsid w:val="004630A8"/>
    <w:rsid w:val="00492C45"/>
    <w:rsid w:val="005412BF"/>
    <w:rsid w:val="005B4723"/>
    <w:rsid w:val="005F293D"/>
    <w:rsid w:val="00615DF4"/>
    <w:rsid w:val="00712153"/>
    <w:rsid w:val="007B2B25"/>
    <w:rsid w:val="007F53D9"/>
    <w:rsid w:val="00802D3E"/>
    <w:rsid w:val="00807212"/>
    <w:rsid w:val="00884398"/>
    <w:rsid w:val="00AC5047"/>
    <w:rsid w:val="00AE0C2A"/>
    <w:rsid w:val="00B27D57"/>
    <w:rsid w:val="00B37DB8"/>
    <w:rsid w:val="00BA5A2E"/>
    <w:rsid w:val="00BC5B66"/>
    <w:rsid w:val="00C62C86"/>
    <w:rsid w:val="00C9285C"/>
    <w:rsid w:val="00DC3D75"/>
    <w:rsid w:val="00DD1C64"/>
    <w:rsid w:val="00D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conteudo">
    <w:name w:val="tit_conteudo"/>
    <w:basedOn w:val="Normal"/>
    <w:rsid w:val="008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7212"/>
    <w:rPr>
      <w:b/>
      <w:bCs/>
    </w:rPr>
  </w:style>
  <w:style w:type="paragraph" w:styleId="NormalWeb">
    <w:name w:val="Normal (Web)"/>
    <w:basedOn w:val="Normal"/>
    <w:uiPriority w:val="99"/>
    <w:unhideWhenUsed/>
    <w:rsid w:val="008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7212"/>
    <w:rPr>
      <w:color w:val="0000FF"/>
      <w:u w:val="single"/>
    </w:rPr>
  </w:style>
  <w:style w:type="character" w:customStyle="1" w:styleId="afpanelgrouplayout5">
    <w:name w:val="af_panelgrouplayout5"/>
    <w:basedOn w:val="Fontepargpadro"/>
    <w:rsid w:val="00234AE2"/>
  </w:style>
  <w:style w:type="table" w:styleId="Tabelacomgrade">
    <w:name w:val="Table Grid"/>
    <w:basedOn w:val="Tabelanormal"/>
    <w:uiPriority w:val="59"/>
    <w:rsid w:val="00BC5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92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B25"/>
  </w:style>
  <w:style w:type="paragraph" w:styleId="Rodap">
    <w:name w:val="footer"/>
    <w:basedOn w:val="Normal"/>
    <w:link w:val="RodapChar"/>
    <w:uiPriority w:val="99"/>
    <w:unhideWhenUsed/>
    <w:rsid w:val="007B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conteudo">
    <w:name w:val="tit_conteudo"/>
    <w:basedOn w:val="Normal"/>
    <w:rsid w:val="008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7212"/>
    <w:rPr>
      <w:b/>
      <w:bCs/>
    </w:rPr>
  </w:style>
  <w:style w:type="paragraph" w:styleId="NormalWeb">
    <w:name w:val="Normal (Web)"/>
    <w:basedOn w:val="Normal"/>
    <w:uiPriority w:val="99"/>
    <w:unhideWhenUsed/>
    <w:rsid w:val="008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7212"/>
    <w:rPr>
      <w:color w:val="0000FF"/>
      <w:u w:val="single"/>
    </w:rPr>
  </w:style>
  <w:style w:type="character" w:customStyle="1" w:styleId="afpanelgrouplayout5">
    <w:name w:val="af_panelgrouplayout5"/>
    <w:basedOn w:val="Fontepargpadro"/>
    <w:rsid w:val="00234AE2"/>
  </w:style>
  <w:style w:type="table" w:styleId="Tabelacomgrade">
    <w:name w:val="Table Grid"/>
    <w:basedOn w:val="Tabelanormal"/>
    <w:uiPriority w:val="59"/>
    <w:rsid w:val="00BC5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92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B25"/>
  </w:style>
  <w:style w:type="paragraph" w:styleId="Rodap">
    <w:name w:val="footer"/>
    <w:basedOn w:val="Normal"/>
    <w:link w:val="RodapChar"/>
    <w:uiPriority w:val="99"/>
    <w:unhideWhenUsed/>
    <w:rsid w:val="007B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Moreira</dc:creator>
  <cp:lastModifiedBy>Vanessa Gil de Souza</cp:lastModifiedBy>
  <cp:revision>2</cp:revision>
  <dcterms:created xsi:type="dcterms:W3CDTF">2016-07-15T15:08:00Z</dcterms:created>
  <dcterms:modified xsi:type="dcterms:W3CDTF">2016-07-15T15:08:00Z</dcterms:modified>
</cp:coreProperties>
</file>