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5E" w:rsidRPr="0015628B" w:rsidRDefault="006B575E" w:rsidP="00464B90">
      <w:pPr>
        <w:widowControl w:val="0"/>
        <w:spacing w:line="320" w:lineRule="exact"/>
        <w:ind w:left="720"/>
        <w:textAlignment w:val="baseline"/>
        <w:rPr>
          <w:rFonts w:eastAsia="Times New Roman"/>
          <w:color w:val="000000"/>
          <w:sz w:val="24"/>
          <w:szCs w:val="24"/>
        </w:rPr>
      </w:pPr>
    </w:p>
    <w:p w:rsidR="00B044D9" w:rsidRPr="0015628B" w:rsidRDefault="00B74748" w:rsidP="00C44B7E">
      <w:pPr>
        <w:widowControl w:val="0"/>
        <w:spacing w:line="320" w:lineRule="exact"/>
        <w:jc w:val="center"/>
        <w:textAlignment w:val="baseline"/>
        <w:rPr>
          <w:rFonts w:eastAsia="Times New Roman"/>
          <w:color w:val="000000"/>
          <w:sz w:val="24"/>
          <w:szCs w:val="24"/>
        </w:rPr>
      </w:pPr>
      <w:r w:rsidRPr="0015628B">
        <w:rPr>
          <w:rFonts w:eastAsia="Times New Roman"/>
          <w:color w:val="000000"/>
          <w:sz w:val="24"/>
          <w:szCs w:val="24"/>
        </w:rPr>
        <w:t>SECOND</w:t>
      </w:r>
      <w:r w:rsidR="00B044D9" w:rsidRPr="0015628B">
        <w:rPr>
          <w:rFonts w:eastAsia="Times New Roman"/>
          <w:color w:val="000000"/>
          <w:sz w:val="24"/>
          <w:szCs w:val="24"/>
        </w:rPr>
        <w:t xml:space="preserve"> AMENDED AND RESTATED</w:t>
      </w:r>
    </w:p>
    <w:p w:rsidR="00EB73C8" w:rsidRPr="0015628B" w:rsidRDefault="00305891" w:rsidP="00C44B7E">
      <w:pPr>
        <w:widowControl w:val="0"/>
        <w:spacing w:line="320" w:lineRule="exact"/>
        <w:jc w:val="center"/>
        <w:textAlignment w:val="baseline"/>
        <w:rPr>
          <w:rFonts w:eastAsia="Times New Roman"/>
          <w:color w:val="000000"/>
          <w:sz w:val="24"/>
          <w:szCs w:val="24"/>
        </w:rPr>
      </w:pPr>
      <w:r w:rsidRPr="0015628B">
        <w:rPr>
          <w:rFonts w:eastAsia="Times New Roman"/>
          <w:color w:val="000000"/>
          <w:sz w:val="24"/>
          <w:szCs w:val="24"/>
        </w:rPr>
        <w:t>PLEDGE AGREEMENT</w:t>
      </w:r>
    </w:p>
    <w:p w:rsidR="00B74748" w:rsidRPr="0015628B" w:rsidRDefault="00B74748" w:rsidP="00C44B7E">
      <w:pPr>
        <w:widowControl w:val="0"/>
        <w:spacing w:line="320" w:lineRule="exact"/>
        <w:jc w:val="center"/>
        <w:textAlignment w:val="baseline"/>
        <w:rPr>
          <w:rFonts w:eastAsia="Times New Roman"/>
          <w:color w:val="000000"/>
          <w:sz w:val="24"/>
          <w:szCs w:val="24"/>
        </w:rPr>
      </w:pPr>
    </w:p>
    <w:p w:rsidR="00B74748" w:rsidRPr="0015628B" w:rsidRDefault="00B74748" w:rsidP="00C44B7E">
      <w:pPr>
        <w:widowControl w:val="0"/>
        <w:spacing w:line="320" w:lineRule="exact"/>
        <w:jc w:val="center"/>
        <w:textAlignment w:val="baseline"/>
        <w:rPr>
          <w:rFonts w:eastAsia="Times New Roman"/>
          <w:color w:val="000000"/>
          <w:sz w:val="24"/>
          <w:szCs w:val="24"/>
        </w:rPr>
      </w:pPr>
    </w:p>
    <w:p w:rsidR="00B74748" w:rsidRPr="0015628B" w:rsidRDefault="00B74748" w:rsidP="00C44B7E">
      <w:pPr>
        <w:widowControl w:val="0"/>
        <w:spacing w:line="320" w:lineRule="exact"/>
        <w:jc w:val="center"/>
        <w:textAlignment w:val="baseline"/>
        <w:rPr>
          <w:rFonts w:eastAsia="Times New Roman"/>
          <w:color w:val="000000"/>
          <w:sz w:val="24"/>
          <w:szCs w:val="24"/>
        </w:rPr>
      </w:pPr>
    </w:p>
    <w:p w:rsidR="00EB73C8" w:rsidRPr="0015628B" w:rsidRDefault="00305891" w:rsidP="00C44B7E">
      <w:pPr>
        <w:widowControl w:val="0"/>
        <w:spacing w:line="320" w:lineRule="exact"/>
        <w:jc w:val="center"/>
        <w:textAlignment w:val="baseline"/>
        <w:rPr>
          <w:rFonts w:eastAsia="Times New Roman"/>
          <w:color w:val="000000"/>
          <w:sz w:val="24"/>
          <w:szCs w:val="24"/>
        </w:rPr>
      </w:pPr>
      <w:r w:rsidRPr="0015628B">
        <w:rPr>
          <w:rFonts w:eastAsia="Times New Roman"/>
          <w:color w:val="000000"/>
          <w:sz w:val="24"/>
          <w:szCs w:val="24"/>
        </w:rPr>
        <w:t>Between</w:t>
      </w:r>
    </w:p>
    <w:p w:rsidR="00B74748" w:rsidRPr="0015628B" w:rsidRDefault="00B74748" w:rsidP="00C44B7E">
      <w:pPr>
        <w:widowControl w:val="0"/>
        <w:spacing w:line="320" w:lineRule="exact"/>
        <w:jc w:val="center"/>
        <w:textAlignment w:val="baseline"/>
        <w:rPr>
          <w:rFonts w:eastAsia="Times New Roman"/>
          <w:color w:val="000000"/>
          <w:sz w:val="24"/>
          <w:szCs w:val="24"/>
        </w:rPr>
      </w:pPr>
    </w:p>
    <w:p w:rsidR="00B74748" w:rsidRPr="0015628B" w:rsidRDefault="00B74748" w:rsidP="00C44B7E">
      <w:pPr>
        <w:widowControl w:val="0"/>
        <w:spacing w:line="320" w:lineRule="exact"/>
        <w:jc w:val="center"/>
        <w:textAlignment w:val="baseline"/>
        <w:rPr>
          <w:rFonts w:eastAsia="Times New Roman"/>
          <w:color w:val="000000"/>
          <w:sz w:val="24"/>
          <w:szCs w:val="24"/>
        </w:rPr>
      </w:pPr>
    </w:p>
    <w:p w:rsidR="00B74748" w:rsidRPr="0015628B" w:rsidRDefault="00B74748" w:rsidP="00C44B7E">
      <w:pPr>
        <w:widowControl w:val="0"/>
        <w:spacing w:line="320" w:lineRule="exact"/>
        <w:jc w:val="center"/>
        <w:textAlignment w:val="baseline"/>
        <w:rPr>
          <w:rFonts w:eastAsia="Times New Roman"/>
          <w:color w:val="000000"/>
          <w:sz w:val="24"/>
          <w:szCs w:val="24"/>
        </w:rPr>
      </w:pPr>
    </w:p>
    <w:p w:rsidR="00B74748" w:rsidRPr="0015628B" w:rsidRDefault="00305891" w:rsidP="00C44B7E">
      <w:pPr>
        <w:widowControl w:val="0"/>
        <w:spacing w:line="320" w:lineRule="exact"/>
        <w:jc w:val="center"/>
        <w:textAlignment w:val="baseline"/>
        <w:rPr>
          <w:rFonts w:eastAsia="Times New Roman"/>
          <w:color w:val="000000"/>
          <w:sz w:val="24"/>
          <w:szCs w:val="24"/>
        </w:rPr>
      </w:pPr>
      <w:r w:rsidRPr="0015628B">
        <w:rPr>
          <w:rFonts w:eastAsia="Times New Roman"/>
          <w:color w:val="000000"/>
          <w:sz w:val="24"/>
          <w:szCs w:val="24"/>
        </w:rPr>
        <w:t>RIO OIL FINANCE TRUST,</w:t>
      </w:r>
    </w:p>
    <w:p w:rsidR="00EB73C8" w:rsidRPr="00404C28" w:rsidRDefault="00305891" w:rsidP="00C44B7E">
      <w:pPr>
        <w:widowControl w:val="0"/>
        <w:spacing w:line="320" w:lineRule="exact"/>
        <w:jc w:val="center"/>
        <w:textAlignment w:val="baseline"/>
        <w:rPr>
          <w:rFonts w:eastAsia="Times New Roman"/>
          <w:color w:val="000000"/>
          <w:sz w:val="24"/>
          <w:szCs w:val="24"/>
          <w:lang w:val="pt-BR"/>
        </w:rPr>
      </w:pPr>
      <w:r w:rsidRPr="00404C28">
        <w:rPr>
          <w:rFonts w:eastAsia="Times New Roman"/>
          <w:color w:val="000000"/>
          <w:sz w:val="24"/>
          <w:szCs w:val="24"/>
          <w:lang w:val="pt-BR"/>
        </w:rPr>
        <w:t>as Pledgor,</w:t>
      </w:r>
    </w:p>
    <w:p w:rsidR="00B74748" w:rsidRPr="00404C28" w:rsidRDefault="00B74748" w:rsidP="00C44B7E">
      <w:pPr>
        <w:widowControl w:val="0"/>
        <w:spacing w:line="320" w:lineRule="exact"/>
        <w:jc w:val="center"/>
        <w:textAlignment w:val="baseline"/>
        <w:rPr>
          <w:rFonts w:eastAsia="Times New Roman"/>
          <w:color w:val="000000"/>
          <w:sz w:val="24"/>
          <w:szCs w:val="24"/>
          <w:lang w:val="pt-BR"/>
        </w:rPr>
      </w:pPr>
    </w:p>
    <w:p w:rsidR="00B74748" w:rsidRPr="00404C28" w:rsidRDefault="00B74748" w:rsidP="00C44B7E">
      <w:pPr>
        <w:widowControl w:val="0"/>
        <w:spacing w:line="320" w:lineRule="exact"/>
        <w:jc w:val="center"/>
        <w:textAlignment w:val="baseline"/>
        <w:rPr>
          <w:rFonts w:eastAsia="Times New Roman"/>
          <w:color w:val="000000"/>
          <w:sz w:val="24"/>
          <w:szCs w:val="24"/>
          <w:lang w:val="pt-BR"/>
        </w:rPr>
      </w:pPr>
    </w:p>
    <w:p w:rsidR="00EB73C8" w:rsidRPr="006B60A2" w:rsidRDefault="00193A70" w:rsidP="00C44B7E">
      <w:pPr>
        <w:widowControl w:val="0"/>
        <w:spacing w:line="320" w:lineRule="exact"/>
        <w:jc w:val="center"/>
        <w:textAlignment w:val="baseline"/>
        <w:rPr>
          <w:rFonts w:eastAsia="Times New Roman"/>
          <w:color w:val="000000"/>
          <w:sz w:val="24"/>
          <w:szCs w:val="24"/>
          <w:lang w:val="pt-BR"/>
        </w:rPr>
      </w:pPr>
      <w:r w:rsidRPr="006B60A2">
        <w:rPr>
          <w:rFonts w:eastAsia="Times New Roman"/>
          <w:color w:val="000000"/>
          <w:sz w:val="24"/>
          <w:szCs w:val="24"/>
          <w:lang w:val="pt-BR"/>
        </w:rPr>
        <w:t>and</w:t>
      </w:r>
    </w:p>
    <w:p w:rsidR="00B74748" w:rsidRPr="006B60A2" w:rsidRDefault="00B74748" w:rsidP="00C44B7E">
      <w:pPr>
        <w:widowControl w:val="0"/>
        <w:spacing w:line="320" w:lineRule="exact"/>
        <w:jc w:val="center"/>
        <w:textAlignment w:val="baseline"/>
        <w:rPr>
          <w:rFonts w:eastAsia="Times New Roman"/>
          <w:color w:val="000000"/>
          <w:sz w:val="24"/>
          <w:szCs w:val="24"/>
          <w:lang w:val="pt-BR"/>
        </w:rPr>
      </w:pPr>
    </w:p>
    <w:p w:rsidR="00B74748" w:rsidRPr="006B60A2" w:rsidRDefault="00B74748" w:rsidP="00C44B7E">
      <w:pPr>
        <w:widowControl w:val="0"/>
        <w:spacing w:line="320" w:lineRule="exact"/>
        <w:jc w:val="center"/>
        <w:textAlignment w:val="baseline"/>
        <w:rPr>
          <w:rFonts w:eastAsia="Times New Roman"/>
          <w:color w:val="000000"/>
          <w:sz w:val="24"/>
          <w:szCs w:val="24"/>
          <w:lang w:val="pt-BR"/>
        </w:rPr>
      </w:pPr>
    </w:p>
    <w:p w:rsidR="00B74748" w:rsidRPr="006B60A2" w:rsidRDefault="00B74748" w:rsidP="00C44B7E">
      <w:pPr>
        <w:widowControl w:val="0"/>
        <w:spacing w:line="320" w:lineRule="exact"/>
        <w:jc w:val="center"/>
        <w:textAlignment w:val="baseline"/>
        <w:rPr>
          <w:rFonts w:eastAsia="Times New Roman"/>
          <w:color w:val="000000"/>
          <w:sz w:val="24"/>
          <w:szCs w:val="24"/>
          <w:lang w:val="pt-BR"/>
        </w:rPr>
      </w:pPr>
    </w:p>
    <w:p w:rsidR="00B74748" w:rsidRPr="0015628B" w:rsidRDefault="00305891" w:rsidP="00C44B7E">
      <w:pPr>
        <w:widowControl w:val="0"/>
        <w:spacing w:line="320" w:lineRule="exact"/>
        <w:jc w:val="center"/>
        <w:textAlignment w:val="baseline"/>
        <w:rPr>
          <w:rFonts w:eastAsia="Times New Roman"/>
          <w:color w:val="000000"/>
          <w:sz w:val="24"/>
          <w:szCs w:val="24"/>
          <w:lang w:val="pt-BR"/>
        </w:rPr>
      </w:pPr>
      <w:r w:rsidRPr="0015628B">
        <w:rPr>
          <w:rFonts w:eastAsia="Times New Roman"/>
          <w:color w:val="000000"/>
          <w:sz w:val="24"/>
          <w:szCs w:val="24"/>
          <w:lang w:val="pt-BR"/>
        </w:rPr>
        <w:t>PLANNER TRUSTEE DISTRIBUIDORA DE TÍTULOS E VALORES</w:t>
      </w:r>
    </w:p>
    <w:p w:rsidR="00B74748" w:rsidRPr="0015628B" w:rsidRDefault="00305891" w:rsidP="00C44B7E">
      <w:pPr>
        <w:widowControl w:val="0"/>
        <w:spacing w:line="320" w:lineRule="exact"/>
        <w:jc w:val="center"/>
        <w:textAlignment w:val="baseline"/>
        <w:rPr>
          <w:rFonts w:eastAsia="Times New Roman"/>
          <w:color w:val="000000"/>
          <w:sz w:val="24"/>
          <w:szCs w:val="24"/>
        </w:rPr>
      </w:pPr>
      <w:r w:rsidRPr="0015628B">
        <w:rPr>
          <w:rFonts w:eastAsia="Times New Roman"/>
          <w:color w:val="000000"/>
          <w:sz w:val="24"/>
          <w:szCs w:val="24"/>
        </w:rPr>
        <w:t>MOBILIÁRIOS LTDA.,</w:t>
      </w:r>
    </w:p>
    <w:p w:rsidR="00EB73C8" w:rsidRPr="0015628B" w:rsidRDefault="00305891" w:rsidP="00C44B7E">
      <w:pPr>
        <w:widowControl w:val="0"/>
        <w:spacing w:line="320" w:lineRule="exact"/>
        <w:jc w:val="center"/>
        <w:textAlignment w:val="baseline"/>
        <w:rPr>
          <w:rFonts w:eastAsia="Times New Roman"/>
          <w:color w:val="000000"/>
          <w:sz w:val="24"/>
          <w:szCs w:val="24"/>
        </w:rPr>
      </w:pPr>
      <w:r w:rsidRPr="0015628B">
        <w:rPr>
          <w:rFonts w:eastAsia="Times New Roman"/>
          <w:color w:val="000000"/>
          <w:sz w:val="24"/>
          <w:szCs w:val="24"/>
        </w:rPr>
        <w:t>as Brazilian Collateral Agent</w:t>
      </w:r>
    </w:p>
    <w:p w:rsidR="00B74748" w:rsidRPr="0015628B" w:rsidRDefault="00B74748" w:rsidP="00C44B7E">
      <w:pPr>
        <w:widowControl w:val="0"/>
        <w:spacing w:line="320" w:lineRule="exact"/>
        <w:jc w:val="center"/>
        <w:textAlignment w:val="baseline"/>
        <w:rPr>
          <w:rFonts w:eastAsia="Times New Roman"/>
          <w:color w:val="000000"/>
          <w:sz w:val="24"/>
          <w:szCs w:val="24"/>
        </w:rPr>
      </w:pPr>
    </w:p>
    <w:p w:rsidR="00B74748" w:rsidRPr="0015628B" w:rsidRDefault="00B74748" w:rsidP="00C44B7E">
      <w:pPr>
        <w:widowControl w:val="0"/>
        <w:spacing w:line="320" w:lineRule="exact"/>
        <w:jc w:val="center"/>
        <w:textAlignment w:val="baseline"/>
        <w:rPr>
          <w:rFonts w:eastAsia="Times New Roman"/>
          <w:color w:val="000000"/>
          <w:sz w:val="24"/>
          <w:szCs w:val="24"/>
        </w:rPr>
      </w:pPr>
    </w:p>
    <w:p w:rsidR="00B74748" w:rsidRPr="0015628B" w:rsidRDefault="00B74748" w:rsidP="00C44B7E">
      <w:pPr>
        <w:widowControl w:val="0"/>
        <w:spacing w:line="320" w:lineRule="exact"/>
        <w:jc w:val="center"/>
        <w:textAlignment w:val="baseline"/>
        <w:rPr>
          <w:rFonts w:eastAsia="Times New Roman"/>
          <w:color w:val="000000"/>
          <w:sz w:val="24"/>
          <w:szCs w:val="24"/>
        </w:rPr>
      </w:pPr>
    </w:p>
    <w:p w:rsidR="006B575E" w:rsidRPr="0015628B" w:rsidRDefault="00305891" w:rsidP="00C44B7E">
      <w:pPr>
        <w:widowControl w:val="0"/>
        <w:spacing w:line="320" w:lineRule="exact"/>
        <w:jc w:val="center"/>
        <w:textAlignment w:val="baseline"/>
        <w:rPr>
          <w:rFonts w:eastAsia="Times New Roman"/>
          <w:b/>
          <w:color w:val="000000"/>
          <w:sz w:val="24"/>
          <w:szCs w:val="24"/>
        </w:rPr>
      </w:pPr>
      <w:r w:rsidRPr="0015628B">
        <w:rPr>
          <w:rFonts w:eastAsia="Times New Roman"/>
          <w:b/>
          <w:color w:val="000000"/>
          <w:sz w:val="24"/>
          <w:szCs w:val="24"/>
        </w:rPr>
        <w:t xml:space="preserve">Dated as of </w:t>
      </w:r>
      <w:r w:rsidR="00323AFD">
        <w:rPr>
          <w:rFonts w:eastAsia="Times New Roman"/>
          <w:b/>
          <w:color w:val="000000"/>
          <w:sz w:val="24"/>
          <w:szCs w:val="24"/>
        </w:rPr>
        <w:t>April</w:t>
      </w:r>
      <w:r w:rsidR="00B74748" w:rsidRPr="0015628B">
        <w:rPr>
          <w:rFonts w:eastAsia="Times New Roman"/>
          <w:b/>
          <w:color w:val="000000"/>
          <w:sz w:val="24"/>
          <w:szCs w:val="24"/>
        </w:rPr>
        <w:t xml:space="preserve"> [</w:t>
      </w:r>
      <w:r w:rsidR="00B74748" w:rsidRPr="0015628B">
        <w:rPr>
          <w:rFonts w:eastAsia="Times New Roman"/>
          <w:b/>
          <w:color w:val="000000"/>
          <w:sz w:val="24"/>
          <w:szCs w:val="24"/>
          <w:highlight w:val="yellow"/>
        </w:rPr>
        <w:t>•</w:t>
      </w:r>
      <w:r w:rsidR="00B74748" w:rsidRPr="0015628B">
        <w:rPr>
          <w:rFonts w:eastAsia="Times New Roman"/>
          <w:b/>
          <w:color w:val="000000"/>
          <w:sz w:val="24"/>
          <w:szCs w:val="24"/>
        </w:rPr>
        <w:t>]</w:t>
      </w:r>
      <w:r w:rsidRPr="0015628B">
        <w:rPr>
          <w:rFonts w:eastAsia="Times New Roman"/>
          <w:b/>
          <w:color w:val="000000"/>
          <w:sz w:val="24"/>
          <w:szCs w:val="24"/>
        </w:rPr>
        <w:t>, 201</w:t>
      </w:r>
      <w:r w:rsidR="00B74748" w:rsidRPr="0015628B">
        <w:rPr>
          <w:rFonts w:eastAsia="Times New Roman"/>
          <w:b/>
          <w:color w:val="000000"/>
          <w:sz w:val="24"/>
          <w:szCs w:val="24"/>
        </w:rPr>
        <w:t>8</w:t>
      </w:r>
    </w:p>
    <w:p w:rsidR="00EB73C8" w:rsidRPr="0015628B" w:rsidRDefault="00B74748" w:rsidP="00C44B7E">
      <w:pPr>
        <w:widowControl w:val="0"/>
        <w:spacing w:line="320" w:lineRule="exact"/>
        <w:jc w:val="center"/>
        <w:rPr>
          <w:rFonts w:eastAsia="Times New Roman"/>
          <w:color w:val="000000"/>
          <w:sz w:val="24"/>
          <w:szCs w:val="24"/>
        </w:rPr>
      </w:pPr>
      <w:r w:rsidRPr="0015628B">
        <w:rPr>
          <w:rFonts w:eastAsia="Times New Roman"/>
          <w:b/>
          <w:color w:val="000000"/>
          <w:sz w:val="24"/>
          <w:szCs w:val="24"/>
        </w:rPr>
        <w:br w:type="page"/>
      </w:r>
      <w:r w:rsidR="00305891" w:rsidRPr="0015628B">
        <w:rPr>
          <w:rFonts w:eastAsia="Times New Roman"/>
          <w:color w:val="000000"/>
          <w:sz w:val="24"/>
          <w:szCs w:val="24"/>
        </w:rPr>
        <w:lastRenderedPageBreak/>
        <w:t>TABLE OF CONTENTS</w:t>
      </w:r>
    </w:p>
    <w:p w:rsidR="00EB73C8" w:rsidRPr="0015628B" w:rsidRDefault="00305891" w:rsidP="00C44B7E">
      <w:pPr>
        <w:widowControl w:val="0"/>
        <w:spacing w:line="320" w:lineRule="exact"/>
        <w:ind w:left="72"/>
        <w:jc w:val="right"/>
        <w:textAlignment w:val="baseline"/>
        <w:rPr>
          <w:rFonts w:eastAsia="Times New Roman"/>
          <w:color w:val="000000"/>
          <w:sz w:val="24"/>
          <w:szCs w:val="24"/>
          <w:u w:val="single"/>
        </w:rPr>
      </w:pPr>
      <w:r w:rsidRPr="0015628B">
        <w:rPr>
          <w:rFonts w:eastAsia="Times New Roman"/>
          <w:color w:val="000000"/>
          <w:sz w:val="24"/>
          <w:szCs w:val="24"/>
          <w:u w:val="single"/>
        </w:rPr>
        <w:t>Page</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ARTICLE I Definitions</w:t>
      </w:r>
      <w:r w:rsidRPr="0015628B">
        <w:rPr>
          <w:rFonts w:eastAsia="Times New Roman"/>
          <w:color w:val="000000"/>
          <w:sz w:val="24"/>
          <w:szCs w:val="24"/>
        </w:rPr>
        <w:tab/>
        <w:t>5</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Section 1.01. Defined Terms; Principles of Interpretation</w:t>
      </w:r>
      <w:r w:rsidRPr="0015628B">
        <w:rPr>
          <w:rFonts w:eastAsia="Times New Roman"/>
          <w:color w:val="000000"/>
          <w:sz w:val="24"/>
          <w:szCs w:val="24"/>
        </w:rPr>
        <w:tab/>
        <w:t>5</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ARTICLE II Pledged Collateral</w:t>
      </w:r>
      <w:r w:rsidRPr="0015628B">
        <w:rPr>
          <w:rFonts w:eastAsia="Times New Roman"/>
          <w:color w:val="000000"/>
          <w:sz w:val="24"/>
          <w:szCs w:val="24"/>
        </w:rPr>
        <w:tab/>
      </w:r>
      <w:r w:rsidR="00BB2C7D">
        <w:rPr>
          <w:rFonts w:eastAsia="Times New Roman"/>
          <w:color w:val="000000"/>
          <w:sz w:val="24"/>
          <w:szCs w:val="24"/>
        </w:rPr>
        <w:t>6</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Section 2.01. Grant</w:t>
      </w:r>
      <w:r w:rsidRPr="0015628B">
        <w:rPr>
          <w:rFonts w:eastAsia="Times New Roman"/>
          <w:color w:val="000000"/>
          <w:sz w:val="24"/>
          <w:szCs w:val="24"/>
        </w:rPr>
        <w:tab/>
      </w:r>
      <w:r w:rsidR="00BB2C7D">
        <w:rPr>
          <w:rFonts w:eastAsia="Times New Roman"/>
          <w:color w:val="000000"/>
          <w:sz w:val="24"/>
          <w:szCs w:val="24"/>
        </w:rPr>
        <w:t>6</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Section 2.02. Registration</w:t>
      </w:r>
      <w:r w:rsidRPr="0015628B">
        <w:rPr>
          <w:rFonts w:eastAsia="Times New Roman"/>
          <w:color w:val="000000"/>
          <w:sz w:val="24"/>
          <w:szCs w:val="24"/>
        </w:rPr>
        <w:tab/>
        <w:t>7</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Section 2.03. Preservation and Protection of Security</w:t>
      </w:r>
      <w:r w:rsidRPr="0015628B">
        <w:rPr>
          <w:rFonts w:eastAsia="Times New Roman"/>
          <w:color w:val="000000"/>
          <w:sz w:val="24"/>
          <w:szCs w:val="24"/>
        </w:rPr>
        <w:tab/>
        <w:t>7</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Section 2.04. Attorney-in-fact</w:t>
      </w:r>
      <w:r w:rsidRPr="0015628B">
        <w:rPr>
          <w:rFonts w:eastAsia="Times New Roman"/>
          <w:color w:val="000000"/>
          <w:sz w:val="24"/>
          <w:szCs w:val="24"/>
        </w:rPr>
        <w:tab/>
      </w:r>
      <w:r w:rsidR="00BB2C7D">
        <w:rPr>
          <w:rFonts w:eastAsia="Times New Roman"/>
          <w:color w:val="000000"/>
          <w:sz w:val="24"/>
          <w:szCs w:val="24"/>
        </w:rPr>
        <w:t>8</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 xml:space="preserve">Section 2.05. Special Provisions Relating to Securities Collateral </w:t>
      </w:r>
      <w:r w:rsidRPr="0015628B">
        <w:rPr>
          <w:rFonts w:eastAsia="Times New Roman"/>
          <w:color w:val="000000"/>
          <w:sz w:val="24"/>
          <w:szCs w:val="24"/>
        </w:rPr>
        <w:tab/>
        <w:t>8</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Section 2.06. Rights and Obligations</w:t>
      </w:r>
      <w:r w:rsidRPr="0015628B">
        <w:rPr>
          <w:rFonts w:eastAsia="Times New Roman"/>
          <w:color w:val="000000"/>
          <w:sz w:val="24"/>
          <w:szCs w:val="24"/>
        </w:rPr>
        <w:tab/>
        <w:t>9</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Section 2.07. Termination</w:t>
      </w:r>
      <w:r w:rsidRPr="0015628B">
        <w:rPr>
          <w:rFonts w:eastAsia="Times New Roman"/>
          <w:color w:val="000000"/>
          <w:sz w:val="24"/>
          <w:szCs w:val="24"/>
        </w:rPr>
        <w:tab/>
      </w:r>
      <w:r w:rsidR="00BB2C7D">
        <w:rPr>
          <w:rFonts w:eastAsia="Times New Roman"/>
          <w:color w:val="000000"/>
          <w:sz w:val="24"/>
          <w:szCs w:val="24"/>
        </w:rPr>
        <w:t>10</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ARTICLE III Representations</w:t>
      </w:r>
      <w:r w:rsidRPr="0015628B">
        <w:rPr>
          <w:rFonts w:eastAsia="Times New Roman"/>
          <w:color w:val="000000"/>
          <w:sz w:val="24"/>
          <w:szCs w:val="24"/>
        </w:rPr>
        <w:tab/>
      </w:r>
      <w:r w:rsidR="00BB2C7D">
        <w:rPr>
          <w:rFonts w:eastAsia="Times New Roman"/>
          <w:color w:val="000000"/>
          <w:sz w:val="24"/>
          <w:szCs w:val="24"/>
        </w:rPr>
        <w:t>10</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Section 3.01. Representations</w:t>
      </w:r>
      <w:r w:rsidRPr="0015628B">
        <w:rPr>
          <w:rFonts w:eastAsia="Times New Roman"/>
          <w:color w:val="000000"/>
          <w:sz w:val="24"/>
          <w:szCs w:val="24"/>
        </w:rPr>
        <w:tab/>
      </w:r>
      <w:r w:rsidR="00BB2C7D">
        <w:rPr>
          <w:rFonts w:eastAsia="Times New Roman"/>
          <w:color w:val="000000"/>
          <w:sz w:val="24"/>
          <w:szCs w:val="24"/>
        </w:rPr>
        <w:t>10</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ARTICLE IV Covenants</w:t>
      </w:r>
      <w:r w:rsidRPr="0015628B">
        <w:rPr>
          <w:rFonts w:eastAsia="Times New Roman"/>
          <w:color w:val="000000"/>
          <w:sz w:val="24"/>
          <w:szCs w:val="24"/>
        </w:rPr>
        <w:tab/>
        <w:t>11</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Section 4.01. Affirmative Covenants</w:t>
      </w:r>
      <w:r w:rsidRPr="0015628B">
        <w:rPr>
          <w:rFonts w:eastAsia="Times New Roman"/>
          <w:color w:val="000000"/>
          <w:sz w:val="24"/>
          <w:szCs w:val="24"/>
        </w:rPr>
        <w:tab/>
        <w:t>1</w:t>
      </w:r>
      <w:r w:rsidR="00BB2C7D">
        <w:rPr>
          <w:rFonts w:eastAsia="Times New Roman"/>
          <w:color w:val="000000"/>
          <w:sz w:val="24"/>
          <w:szCs w:val="24"/>
        </w:rPr>
        <w:t>2</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Se</w:t>
      </w:r>
      <w:r w:rsidR="00B74748" w:rsidRPr="0015628B">
        <w:rPr>
          <w:rFonts w:eastAsia="Times New Roman"/>
          <w:color w:val="000000"/>
          <w:sz w:val="24"/>
          <w:szCs w:val="24"/>
        </w:rPr>
        <w:t>ction 4.02. Negative Covenants</w:t>
      </w:r>
      <w:r w:rsidR="00B74748" w:rsidRPr="0015628B">
        <w:rPr>
          <w:rFonts w:eastAsia="Times New Roman"/>
          <w:color w:val="000000"/>
          <w:sz w:val="24"/>
          <w:szCs w:val="24"/>
        </w:rPr>
        <w:tab/>
      </w:r>
      <w:r w:rsidRPr="0015628B">
        <w:rPr>
          <w:rFonts w:eastAsia="Times New Roman"/>
          <w:color w:val="000000"/>
          <w:sz w:val="24"/>
          <w:szCs w:val="24"/>
        </w:rPr>
        <w:t>1</w:t>
      </w:r>
      <w:r w:rsidR="00BB2C7D">
        <w:rPr>
          <w:rFonts w:eastAsia="Times New Roman"/>
          <w:color w:val="000000"/>
          <w:sz w:val="24"/>
          <w:szCs w:val="24"/>
        </w:rPr>
        <w:t>4</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ARTICLE V Remedies</w:t>
      </w:r>
      <w:r w:rsidRPr="0015628B">
        <w:rPr>
          <w:rFonts w:eastAsia="Times New Roman"/>
          <w:color w:val="000000"/>
          <w:sz w:val="24"/>
          <w:szCs w:val="24"/>
        </w:rPr>
        <w:tab/>
        <w:t>14</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Se</w:t>
      </w:r>
      <w:r w:rsidR="00B74748" w:rsidRPr="0015628B">
        <w:rPr>
          <w:rFonts w:eastAsia="Times New Roman"/>
          <w:color w:val="000000"/>
          <w:sz w:val="24"/>
          <w:szCs w:val="24"/>
        </w:rPr>
        <w:t>ction 5.01. Remedies Generally</w:t>
      </w:r>
      <w:r w:rsidR="00B74748" w:rsidRPr="0015628B">
        <w:rPr>
          <w:rFonts w:eastAsia="Times New Roman"/>
          <w:color w:val="000000"/>
          <w:sz w:val="24"/>
          <w:szCs w:val="24"/>
        </w:rPr>
        <w:tab/>
      </w:r>
      <w:r w:rsidRPr="0015628B">
        <w:rPr>
          <w:rFonts w:eastAsia="Times New Roman"/>
          <w:color w:val="000000"/>
          <w:sz w:val="24"/>
          <w:szCs w:val="24"/>
        </w:rPr>
        <w:t>14</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Se</w:t>
      </w:r>
      <w:r w:rsidR="00B74748" w:rsidRPr="0015628B">
        <w:rPr>
          <w:rFonts w:eastAsia="Times New Roman"/>
          <w:color w:val="000000"/>
          <w:sz w:val="24"/>
          <w:szCs w:val="24"/>
        </w:rPr>
        <w:t>ction 5.02. Sale of Collateral</w:t>
      </w:r>
      <w:r w:rsidR="00B74748" w:rsidRPr="0015628B">
        <w:rPr>
          <w:rFonts w:eastAsia="Times New Roman"/>
          <w:color w:val="000000"/>
          <w:sz w:val="24"/>
          <w:szCs w:val="24"/>
        </w:rPr>
        <w:tab/>
      </w:r>
      <w:r w:rsidRPr="0015628B">
        <w:rPr>
          <w:rFonts w:eastAsia="Times New Roman"/>
          <w:color w:val="000000"/>
          <w:sz w:val="24"/>
          <w:szCs w:val="24"/>
        </w:rPr>
        <w:t>1</w:t>
      </w:r>
      <w:r w:rsidR="00BB2C7D">
        <w:rPr>
          <w:rFonts w:eastAsia="Times New Roman"/>
          <w:color w:val="000000"/>
          <w:sz w:val="24"/>
          <w:szCs w:val="24"/>
        </w:rPr>
        <w:t>5</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Section</w:t>
      </w:r>
      <w:r w:rsidR="00B74748" w:rsidRPr="0015628B">
        <w:rPr>
          <w:rFonts w:eastAsia="Times New Roman"/>
          <w:color w:val="000000"/>
          <w:sz w:val="24"/>
          <w:szCs w:val="24"/>
        </w:rPr>
        <w:t xml:space="preserve"> 5.03. Application of Proceeds</w:t>
      </w:r>
      <w:r w:rsidR="00B74748" w:rsidRPr="0015628B">
        <w:rPr>
          <w:rFonts w:eastAsia="Times New Roman"/>
          <w:color w:val="000000"/>
          <w:sz w:val="24"/>
          <w:szCs w:val="24"/>
        </w:rPr>
        <w:tab/>
      </w:r>
      <w:r w:rsidRPr="0015628B">
        <w:rPr>
          <w:rFonts w:eastAsia="Times New Roman"/>
          <w:color w:val="000000"/>
          <w:sz w:val="24"/>
          <w:szCs w:val="24"/>
        </w:rPr>
        <w:t>15</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 xml:space="preserve">Section 5.04. Expenses </w:t>
      </w:r>
      <w:r w:rsidRPr="0015628B">
        <w:rPr>
          <w:rFonts w:eastAsia="Times New Roman"/>
          <w:color w:val="000000"/>
          <w:sz w:val="24"/>
          <w:szCs w:val="24"/>
        </w:rPr>
        <w:tab/>
        <w:t>15</w:t>
      </w:r>
    </w:p>
    <w:p w:rsidR="00EB73C8" w:rsidRPr="0015628B" w:rsidRDefault="00305891"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ARTICLE VI Miscellaneous</w:t>
      </w:r>
      <w:r w:rsidRPr="0015628B">
        <w:rPr>
          <w:rFonts w:eastAsia="Times New Roman"/>
          <w:color w:val="000000"/>
          <w:sz w:val="24"/>
          <w:szCs w:val="24"/>
        </w:rPr>
        <w:tab/>
        <w:t>1</w:t>
      </w:r>
      <w:r w:rsidR="00BB2C7D">
        <w:rPr>
          <w:rFonts w:eastAsia="Times New Roman"/>
          <w:color w:val="000000"/>
          <w:sz w:val="24"/>
          <w:szCs w:val="24"/>
        </w:rPr>
        <w:t>6</w:t>
      </w:r>
    </w:p>
    <w:p w:rsidR="00193A70" w:rsidRPr="0015628B" w:rsidRDefault="00193A70"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Section 6.01. Notices</w:t>
      </w:r>
      <w:r w:rsidRPr="0015628B">
        <w:rPr>
          <w:rFonts w:eastAsia="Times New Roman"/>
          <w:color w:val="000000"/>
          <w:sz w:val="24"/>
          <w:szCs w:val="24"/>
        </w:rPr>
        <w:tab/>
        <w:t>1</w:t>
      </w:r>
      <w:r w:rsidR="00BB2C7D">
        <w:rPr>
          <w:rFonts w:eastAsia="Times New Roman"/>
          <w:color w:val="000000"/>
          <w:sz w:val="24"/>
          <w:szCs w:val="24"/>
        </w:rPr>
        <w:t>6</w:t>
      </w:r>
    </w:p>
    <w:p w:rsidR="00193A70" w:rsidRPr="0015628B" w:rsidRDefault="00193A70"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Section 6.02</w:t>
      </w:r>
      <w:r w:rsidR="00B74748" w:rsidRPr="0015628B">
        <w:rPr>
          <w:rFonts w:eastAsia="Times New Roman"/>
          <w:color w:val="000000"/>
          <w:sz w:val="24"/>
          <w:szCs w:val="24"/>
        </w:rPr>
        <w:t>. Continuing Security Interest</w:t>
      </w:r>
      <w:r w:rsidR="00B74748" w:rsidRPr="0015628B">
        <w:rPr>
          <w:rFonts w:eastAsia="Times New Roman"/>
          <w:color w:val="000000"/>
          <w:sz w:val="24"/>
          <w:szCs w:val="24"/>
        </w:rPr>
        <w:tab/>
      </w:r>
      <w:r w:rsidRPr="0015628B">
        <w:rPr>
          <w:rFonts w:eastAsia="Times New Roman"/>
          <w:color w:val="000000"/>
          <w:sz w:val="24"/>
          <w:szCs w:val="24"/>
        </w:rPr>
        <w:t>1</w:t>
      </w:r>
      <w:r w:rsidR="00BB2C7D">
        <w:rPr>
          <w:rFonts w:eastAsia="Times New Roman"/>
          <w:color w:val="000000"/>
          <w:sz w:val="24"/>
          <w:szCs w:val="24"/>
        </w:rPr>
        <w:t>8</w:t>
      </w:r>
    </w:p>
    <w:p w:rsidR="00193A70" w:rsidRPr="0015628B" w:rsidRDefault="00B74748"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Section 6.03. Release</w:t>
      </w:r>
      <w:r w:rsidRPr="0015628B">
        <w:rPr>
          <w:rFonts w:eastAsia="Times New Roman"/>
          <w:color w:val="000000"/>
          <w:sz w:val="24"/>
          <w:szCs w:val="24"/>
        </w:rPr>
        <w:tab/>
      </w:r>
      <w:r w:rsidR="00193A70" w:rsidRPr="0015628B">
        <w:rPr>
          <w:rFonts w:eastAsia="Times New Roman"/>
          <w:color w:val="000000"/>
          <w:sz w:val="24"/>
          <w:szCs w:val="24"/>
        </w:rPr>
        <w:t>1</w:t>
      </w:r>
      <w:r w:rsidR="00BB2C7D">
        <w:rPr>
          <w:rFonts w:eastAsia="Times New Roman"/>
          <w:color w:val="000000"/>
          <w:sz w:val="24"/>
          <w:szCs w:val="24"/>
        </w:rPr>
        <w:t>8</w:t>
      </w:r>
    </w:p>
    <w:p w:rsidR="00193A70" w:rsidRPr="0015628B" w:rsidRDefault="00193A70"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 xml:space="preserve">Section 6.04. Reinstatement </w:t>
      </w:r>
      <w:r w:rsidRPr="0015628B">
        <w:rPr>
          <w:rFonts w:eastAsia="Times New Roman"/>
          <w:color w:val="000000"/>
          <w:sz w:val="24"/>
          <w:szCs w:val="24"/>
        </w:rPr>
        <w:tab/>
        <w:t>1</w:t>
      </w:r>
      <w:r w:rsidR="00BB2C7D">
        <w:rPr>
          <w:rFonts w:eastAsia="Times New Roman"/>
          <w:color w:val="000000"/>
          <w:sz w:val="24"/>
          <w:szCs w:val="24"/>
        </w:rPr>
        <w:t>8</w:t>
      </w:r>
    </w:p>
    <w:p w:rsidR="00193A70" w:rsidRPr="0015628B" w:rsidRDefault="00193A70"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 xml:space="preserve">Section 6.05. Independent Security </w:t>
      </w:r>
      <w:r w:rsidRPr="0015628B">
        <w:rPr>
          <w:rFonts w:eastAsia="Times New Roman"/>
          <w:color w:val="000000"/>
          <w:sz w:val="24"/>
          <w:szCs w:val="24"/>
        </w:rPr>
        <w:tab/>
        <w:t>1</w:t>
      </w:r>
      <w:r w:rsidR="00BB2C7D">
        <w:rPr>
          <w:rFonts w:eastAsia="Times New Roman"/>
          <w:color w:val="000000"/>
          <w:sz w:val="24"/>
          <w:szCs w:val="24"/>
        </w:rPr>
        <w:t>8</w:t>
      </w:r>
    </w:p>
    <w:p w:rsidR="00193A70" w:rsidRPr="0015628B" w:rsidRDefault="00193A70"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 xml:space="preserve">Section 6.06. Amendments </w:t>
      </w:r>
      <w:r w:rsidRPr="0015628B">
        <w:rPr>
          <w:rFonts w:eastAsia="Times New Roman"/>
          <w:color w:val="000000"/>
          <w:sz w:val="24"/>
          <w:szCs w:val="24"/>
        </w:rPr>
        <w:tab/>
      </w:r>
      <w:r w:rsidRPr="00AE6BAE">
        <w:rPr>
          <w:rFonts w:eastAsia="Times New Roman"/>
          <w:color w:val="000000"/>
          <w:sz w:val="24"/>
          <w:szCs w:val="24"/>
        </w:rPr>
        <w:t>1</w:t>
      </w:r>
      <w:r w:rsidR="00BB2C7D" w:rsidRPr="00AE6BAE">
        <w:rPr>
          <w:rFonts w:eastAsia="Times New Roman"/>
          <w:color w:val="000000"/>
          <w:sz w:val="24"/>
          <w:szCs w:val="24"/>
        </w:rPr>
        <w:t>9</w:t>
      </w:r>
    </w:p>
    <w:p w:rsidR="00193A70" w:rsidRPr="0015628B" w:rsidRDefault="00193A70"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 xml:space="preserve">Section 6.07. Successors and Assigns </w:t>
      </w:r>
      <w:r w:rsidRPr="0015628B">
        <w:rPr>
          <w:rFonts w:eastAsia="Times New Roman"/>
          <w:color w:val="000000"/>
          <w:sz w:val="24"/>
          <w:szCs w:val="24"/>
        </w:rPr>
        <w:tab/>
        <w:t>1</w:t>
      </w:r>
      <w:r w:rsidR="00AE6BAE">
        <w:rPr>
          <w:rFonts w:eastAsia="Times New Roman"/>
          <w:color w:val="000000"/>
          <w:sz w:val="24"/>
          <w:szCs w:val="24"/>
        </w:rPr>
        <w:t>9</w:t>
      </w:r>
    </w:p>
    <w:p w:rsidR="00193A70" w:rsidRPr="0015628B" w:rsidRDefault="00193A70"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Section 6.08. Third Part</w:t>
      </w:r>
      <w:r w:rsidR="007E6E4D">
        <w:rPr>
          <w:rFonts w:eastAsia="Times New Roman"/>
          <w:color w:val="000000"/>
          <w:sz w:val="24"/>
          <w:szCs w:val="24"/>
        </w:rPr>
        <w:t>y</w:t>
      </w:r>
      <w:r w:rsidRPr="0015628B">
        <w:rPr>
          <w:rFonts w:eastAsia="Times New Roman"/>
          <w:color w:val="000000"/>
          <w:sz w:val="24"/>
          <w:szCs w:val="24"/>
        </w:rPr>
        <w:t xml:space="preserve"> Beneficiaries </w:t>
      </w:r>
      <w:r w:rsidRPr="0015628B">
        <w:rPr>
          <w:rFonts w:eastAsia="Times New Roman"/>
          <w:color w:val="000000"/>
          <w:sz w:val="24"/>
          <w:szCs w:val="24"/>
        </w:rPr>
        <w:tab/>
        <w:t>1</w:t>
      </w:r>
      <w:r w:rsidR="00AE6BAE">
        <w:rPr>
          <w:rFonts w:eastAsia="Times New Roman"/>
          <w:color w:val="000000"/>
          <w:sz w:val="24"/>
          <w:szCs w:val="24"/>
        </w:rPr>
        <w:t>9</w:t>
      </w:r>
    </w:p>
    <w:p w:rsidR="00193A70" w:rsidRPr="0015628B" w:rsidRDefault="00193A70"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 xml:space="preserve">Section 6.09. No Waiver, Remedies Cumulative </w:t>
      </w:r>
      <w:r w:rsidRPr="0015628B">
        <w:rPr>
          <w:rFonts w:eastAsia="Times New Roman"/>
          <w:color w:val="000000"/>
          <w:sz w:val="24"/>
          <w:szCs w:val="24"/>
        </w:rPr>
        <w:tab/>
        <w:t>1</w:t>
      </w:r>
      <w:r w:rsidR="00AE6BAE">
        <w:rPr>
          <w:rFonts w:eastAsia="Times New Roman"/>
          <w:color w:val="000000"/>
          <w:sz w:val="24"/>
          <w:szCs w:val="24"/>
        </w:rPr>
        <w:t>9</w:t>
      </w:r>
    </w:p>
    <w:p w:rsidR="00193A70" w:rsidRPr="0015628B" w:rsidRDefault="00193A70"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 xml:space="preserve">Section 6.10. Counterparts </w:t>
      </w:r>
      <w:r w:rsidRPr="0015628B">
        <w:rPr>
          <w:rFonts w:eastAsia="Times New Roman"/>
          <w:color w:val="000000"/>
          <w:sz w:val="24"/>
          <w:szCs w:val="24"/>
        </w:rPr>
        <w:tab/>
        <w:t>1</w:t>
      </w:r>
      <w:r w:rsidR="00AE6BAE">
        <w:rPr>
          <w:rFonts w:eastAsia="Times New Roman"/>
          <w:color w:val="000000"/>
          <w:sz w:val="24"/>
          <w:szCs w:val="24"/>
        </w:rPr>
        <w:t>9</w:t>
      </w:r>
    </w:p>
    <w:p w:rsidR="00193A70" w:rsidRPr="0015628B" w:rsidRDefault="00193A70"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 xml:space="preserve">Section 6.11. Headings and Table of Contents </w:t>
      </w:r>
      <w:r w:rsidRPr="0015628B">
        <w:rPr>
          <w:rFonts w:eastAsia="Times New Roman"/>
          <w:color w:val="000000"/>
          <w:sz w:val="24"/>
          <w:szCs w:val="24"/>
        </w:rPr>
        <w:tab/>
        <w:t>1</w:t>
      </w:r>
      <w:r w:rsidR="00AE6BAE">
        <w:rPr>
          <w:rFonts w:eastAsia="Times New Roman"/>
          <w:color w:val="000000"/>
          <w:sz w:val="24"/>
          <w:szCs w:val="24"/>
        </w:rPr>
        <w:t>9</w:t>
      </w:r>
    </w:p>
    <w:p w:rsidR="00193A70" w:rsidRPr="0015628B" w:rsidRDefault="00193A70"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 xml:space="preserve">Section 6.12. Severability </w:t>
      </w:r>
      <w:r w:rsidRPr="0015628B">
        <w:rPr>
          <w:rFonts w:eastAsia="Times New Roman"/>
          <w:color w:val="000000"/>
          <w:sz w:val="24"/>
          <w:szCs w:val="24"/>
        </w:rPr>
        <w:tab/>
        <w:t>1</w:t>
      </w:r>
      <w:r w:rsidR="00AE6BAE">
        <w:rPr>
          <w:rFonts w:eastAsia="Times New Roman"/>
          <w:color w:val="000000"/>
          <w:sz w:val="24"/>
          <w:szCs w:val="24"/>
        </w:rPr>
        <w:t>9</w:t>
      </w:r>
    </w:p>
    <w:p w:rsidR="00193A70" w:rsidRPr="0015628B" w:rsidRDefault="00193A70" w:rsidP="00C44B7E">
      <w:pPr>
        <w:widowControl w:val="0"/>
        <w:tabs>
          <w:tab w:val="right" w:leader="dot" w:pos="8280"/>
        </w:tabs>
        <w:spacing w:line="320" w:lineRule="exact"/>
        <w:ind w:left="72"/>
        <w:textAlignment w:val="baseline"/>
        <w:rPr>
          <w:rFonts w:eastAsia="Times New Roman"/>
          <w:color w:val="000000"/>
          <w:sz w:val="24"/>
          <w:szCs w:val="24"/>
        </w:rPr>
      </w:pPr>
      <w:r w:rsidRPr="0015628B">
        <w:rPr>
          <w:rFonts w:eastAsia="Times New Roman"/>
          <w:color w:val="000000"/>
          <w:sz w:val="24"/>
          <w:szCs w:val="24"/>
        </w:rPr>
        <w:t xml:space="preserve">Section 6.13. Governing Law; Submission to Jurisdiction and Venue, Waiver of Jury Trial </w:t>
      </w:r>
      <w:r w:rsidRPr="0015628B">
        <w:rPr>
          <w:rFonts w:eastAsia="Times New Roman"/>
          <w:color w:val="000000"/>
          <w:sz w:val="24"/>
          <w:szCs w:val="24"/>
        </w:rPr>
        <w:tab/>
      </w:r>
      <w:r w:rsidR="00AE6BAE">
        <w:rPr>
          <w:rFonts w:eastAsia="Times New Roman"/>
          <w:color w:val="000000"/>
          <w:sz w:val="24"/>
          <w:szCs w:val="24"/>
        </w:rPr>
        <w:t>20</w:t>
      </w:r>
    </w:p>
    <w:p w:rsidR="00EB73C8" w:rsidRPr="0015628B" w:rsidRDefault="00B74748" w:rsidP="00C44B7E">
      <w:pPr>
        <w:widowControl w:val="0"/>
        <w:tabs>
          <w:tab w:val="right" w:leader="dot" w:pos="8280"/>
        </w:tabs>
        <w:spacing w:line="320" w:lineRule="exact"/>
        <w:ind w:left="72"/>
        <w:jc w:val="both"/>
        <w:textAlignment w:val="baseline"/>
        <w:rPr>
          <w:rFonts w:eastAsia="Times New Roman"/>
          <w:color w:val="000000"/>
          <w:sz w:val="24"/>
          <w:szCs w:val="24"/>
        </w:rPr>
      </w:pPr>
      <w:r w:rsidRPr="0015628B">
        <w:rPr>
          <w:rFonts w:eastAsia="Times New Roman"/>
          <w:color w:val="000000"/>
          <w:sz w:val="24"/>
          <w:szCs w:val="24"/>
        </w:rPr>
        <w:t>Section 6.14. Entire Agreement</w:t>
      </w:r>
      <w:r w:rsidRPr="0015628B">
        <w:rPr>
          <w:rFonts w:eastAsia="Times New Roman"/>
          <w:color w:val="000000"/>
          <w:sz w:val="24"/>
          <w:szCs w:val="24"/>
        </w:rPr>
        <w:tab/>
      </w:r>
      <w:r w:rsidR="00AE6BAE">
        <w:rPr>
          <w:rFonts w:eastAsia="Times New Roman"/>
          <w:color w:val="000000"/>
          <w:sz w:val="24"/>
          <w:szCs w:val="24"/>
        </w:rPr>
        <w:t>20</w:t>
      </w:r>
    </w:p>
    <w:p w:rsidR="00EB73C8" w:rsidRPr="0015628B" w:rsidRDefault="00305891" w:rsidP="00C44B7E">
      <w:pPr>
        <w:widowControl w:val="0"/>
        <w:tabs>
          <w:tab w:val="right" w:leader="dot" w:pos="8280"/>
        </w:tabs>
        <w:spacing w:line="320" w:lineRule="exact"/>
        <w:ind w:left="72"/>
        <w:jc w:val="both"/>
        <w:textAlignment w:val="baseline"/>
        <w:rPr>
          <w:rFonts w:eastAsia="Times New Roman"/>
          <w:color w:val="000000"/>
          <w:sz w:val="24"/>
          <w:szCs w:val="24"/>
        </w:rPr>
      </w:pPr>
      <w:r w:rsidRPr="0015628B">
        <w:rPr>
          <w:rFonts w:eastAsia="Times New Roman"/>
          <w:color w:val="000000"/>
          <w:sz w:val="24"/>
          <w:szCs w:val="24"/>
        </w:rPr>
        <w:t>Se</w:t>
      </w:r>
      <w:r w:rsidR="00B74748" w:rsidRPr="0015628B">
        <w:rPr>
          <w:rFonts w:eastAsia="Times New Roman"/>
          <w:color w:val="000000"/>
          <w:sz w:val="24"/>
          <w:szCs w:val="24"/>
        </w:rPr>
        <w:t>ction 6.15. Indenture Controls</w:t>
      </w:r>
      <w:r w:rsidR="00B74748" w:rsidRPr="0015628B">
        <w:rPr>
          <w:rFonts w:eastAsia="Times New Roman"/>
          <w:color w:val="000000"/>
          <w:sz w:val="24"/>
          <w:szCs w:val="24"/>
        </w:rPr>
        <w:tab/>
      </w:r>
      <w:r w:rsidR="00AE6BAE">
        <w:rPr>
          <w:rFonts w:eastAsia="Times New Roman"/>
          <w:color w:val="000000"/>
          <w:sz w:val="24"/>
          <w:szCs w:val="24"/>
        </w:rPr>
        <w:t>20</w:t>
      </w:r>
    </w:p>
    <w:p w:rsidR="00EB73C8" w:rsidRPr="0015628B" w:rsidRDefault="00305891" w:rsidP="00C44B7E">
      <w:pPr>
        <w:widowControl w:val="0"/>
        <w:tabs>
          <w:tab w:val="right" w:leader="dot" w:pos="8280"/>
        </w:tabs>
        <w:spacing w:line="320" w:lineRule="exact"/>
        <w:ind w:left="72"/>
        <w:jc w:val="both"/>
        <w:textAlignment w:val="baseline"/>
        <w:rPr>
          <w:rFonts w:eastAsia="Times New Roman"/>
          <w:color w:val="000000"/>
          <w:sz w:val="24"/>
          <w:szCs w:val="24"/>
        </w:rPr>
      </w:pPr>
      <w:r w:rsidRPr="0015628B">
        <w:rPr>
          <w:rFonts w:eastAsia="Times New Roman"/>
          <w:color w:val="000000"/>
          <w:sz w:val="24"/>
          <w:szCs w:val="24"/>
        </w:rPr>
        <w:t>Se</w:t>
      </w:r>
      <w:r w:rsidR="00B74748" w:rsidRPr="0015628B">
        <w:rPr>
          <w:rFonts w:eastAsia="Times New Roman"/>
          <w:color w:val="000000"/>
          <w:sz w:val="24"/>
          <w:szCs w:val="24"/>
        </w:rPr>
        <w:t>ction 6.16. Waiver of Defenses</w:t>
      </w:r>
      <w:r w:rsidR="00B74748" w:rsidRPr="0015628B">
        <w:rPr>
          <w:rFonts w:eastAsia="Times New Roman"/>
          <w:color w:val="000000"/>
          <w:sz w:val="24"/>
          <w:szCs w:val="24"/>
        </w:rPr>
        <w:tab/>
      </w:r>
      <w:r w:rsidR="00AE6BAE">
        <w:rPr>
          <w:rFonts w:eastAsia="Times New Roman"/>
          <w:color w:val="000000"/>
          <w:sz w:val="24"/>
          <w:szCs w:val="24"/>
        </w:rPr>
        <w:t>20</w:t>
      </w:r>
    </w:p>
    <w:p w:rsidR="00EB73C8" w:rsidRPr="0015628B" w:rsidRDefault="00305891" w:rsidP="00C44B7E">
      <w:pPr>
        <w:widowControl w:val="0"/>
        <w:tabs>
          <w:tab w:val="right" w:leader="dot" w:pos="8280"/>
        </w:tabs>
        <w:spacing w:line="320" w:lineRule="exact"/>
        <w:ind w:left="72"/>
        <w:jc w:val="both"/>
        <w:textAlignment w:val="baseline"/>
        <w:rPr>
          <w:rFonts w:eastAsia="Times New Roman"/>
          <w:color w:val="000000"/>
          <w:sz w:val="24"/>
          <w:szCs w:val="24"/>
        </w:rPr>
      </w:pPr>
      <w:r w:rsidRPr="0015628B">
        <w:rPr>
          <w:rFonts w:eastAsia="Times New Roman"/>
          <w:color w:val="000000"/>
          <w:sz w:val="24"/>
          <w:szCs w:val="24"/>
        </w:rPr>
        <w:t>Se</w:t>
      </w:r>
      <w:r w:rsidR="00B74748" w:rsidRPr="0015628B">
        <w:rPr>
          <w:rFonts w:eastAsia="Times New Roman"/>
          <w:color w:val="000000"/>
          <w:sz w:val="24"/>
          <w:szCs w:val="24"/>
        </w:rPr>
        <w:t xml:space="preserve">ction 6.17. Subrogation, etc. </w:t>
      </w:r>
      <w:r w:rsidR="00B74748" w:rsidRPr="0015628B">
        <w:rPr>
          <w:rFonts w:eastAsia="Times New Roman"/>
          <w:color w:val="000000"/>
          <w:sz w:val="24"/>
          <w:szCs w:val="24"/>
        </w:rPr>
        <w:tab/>
      </w:r>
      <w:r w:rsidR="00AE6BAE">
        <w:rPr>
          <w:rFonts w:eastAsia="Times New Roman"/>
          <w:color w:val="000000"/>
          <w:sz w:val="24"/>
          <w:szCs w:val="24"/>
        </w:rPr>
        <w:t>20</w:t>
      </w:r>
    </w:p>
    <w:p w:rsidR="00EB73C8" w:rsidRPr="0015628B" w:rsidRDefault="00305891" w:rsidP="00C44B7E">
      <w:pPr>
        <w:widowControl w:val="0"/>
        <w:tabs>
          <w:tab w:val="right" w:leader="dot" w:pos="8280"/>
        </w:tabs>
        <w:spacing w:line="320" w:lineRule="exact"/>
        <w:ind w:left="72"/>
        <w:jc w:val="both"/>
        <w:textAlignment w:val="baseline"/>
        <w:rPr>
          <w:rFonts w:eastAsia="Times New Roman"/>
          <w:color w:val="000000"/>
          <w:sz w:val="24"/>
          <w:szCs w:val="24"/>
        </w:rPr>
      </w:pPr>
      <w:r w:rsidRPr="0015628B">
        <w:rPr>
          <w:rFonts w:eastAsia="Times New Roman"/>
          <w:color w:val="000000"/>
          <w:sz w:val="24"/>
          <w:szCs w:val="24"/>
        </w:rPr>
        <w:t>Section 6.18. Further Assurances</w:t>
      </w:r>
      <w:r w:rsidRPr="0015628B">
        <w:rPr>
          <w:rFonts w:eastAsia="Times New Roman"/>
          <w:color w:val="000000"/>
          <w:sz w:val="24"/>
          <w:szCs w:val="24"/>
        </w:rPr>
        <w:tab/>
        <w:t>2</w:t>
      </w:r>
      <w:r w:rsidR="00AE6BAE">
        <w:rPr>
          <w:rFonts w:eastAsia="Times New Roman"/>
          <w:color w:val="000000"/>
          <w:sz w:val="24"/>
          <w:szCs w:val="24"/>
        </w:rPr>
        <w:t>1</w:t>
      </w:r>
    </w:p>
    <w:p w:rsidR="00EB73C8" w:rsidRPr="0015628B" w:rsidRDefault="00305891" w:rsidP="00C44B7E">
      <w:pPr>
        <w:widowControl w:val="0"/>
        <w:tabs>
          <w:tab w:val="right" w:leader="dot" w:pos="8280"/>
        </w:tabs>
        <w:spacing w:line="320" w:lineRule="exact"/>
        <w:ind w:left="72"/>
        <w:jc w:val="both"/>
        <w:textAlignment w:val="baseline"/>
        <w:rPr>
          <w:rFonts w:eastAsia="Times New Roman"/>
          <w:color w:val="000000"/>
          <w:sz w:val="24"/>
          <w:szCs w:val="24"/>
        </w:rPr>
      </w:pPr>
      <w:r w:rsidRPr="0015628B">
        <w:rPr>
          <w:rFonts w:eastAsia="Times New Roman"/>
          <w:color w:val="000000"/>
          <w:sz w:val="24"/>
          <w:szCs w:val="24"/>
        </w:rPr>
        <w:lastRenderedPageBreak/>
        <w:t>Section 6.19. No Petition Covenant</w:t>
      </w:r>
      <w:r w:rsidRPr="0015628B">
        <w:rPr>
          <w:rFonts w:eastAsia="Times New Roman"/>
          <w:color w:val="000000"/>
          <w:sz w:val="24"/>
          <w:szCs w:val="24"/>
        </w:rPr>
        <w:tab/>
        <w:t>2</w:t>
      </w:r>
      <w:r w:rsidR="00AE6BAE">
        <w:rPr>
          <w:rFonts w:eastAsia="Times New Roman"/>
          <w:color w:val="000000"/>
          <w:sz w:val="24"/>
          <w:szCs w:val="24"/>
        </w:rPr>
        <w:t>1</w:t>
      </w:r>
    </w:p>
    <w:p w:rsidR="00EB73C8" w:rsidRPr="0015628B" w:rsidRDefault="00305891" w:rsidP="00C44B7E">
      <w:pPr>
        <w:widowControl w:val="0"/>
        <w:tabs>
          <w:tab w:val="right" w:leader="dot" w:pos="8280"/>
        </w:tabs>
        <w:spacing w:line="320" w:lineRule="exact"/>
        <w:ind w:left="72"/>
        <w:jc w:val="both"/>
        <w:textAlignment w:val="baseline"/>
        <w:rPr>
          <w:rFonts w:eastAsia="Times New Roman"/>
          <w:color w:val="000000"/>
          <w:sz w:val="24"/>
          <w:szCs w:val="24"/>
        </w:rPr>
      </w:pPr>
      <w:r w:rsidRPr="0015628B">
        <w:rPr>
          <w:rFonts w:eastAsia="Times New Roman"/>
          <w:color w:val="000000"/>
          <w:sz w:val="24"/>
          <w:szCs w:val="24"/>
        </w:rPr>
        <w:t>Section 6.20. Non-Recourse</w:t>
      </w:r>
      <w:r w:rsidRPr="0015628B">
        <w:rPr>
          <w:rFonts w:eastAsia="Times New Roman"/>
          <w:color w:val="000000"/>
          <w:sz w:val="24"/>
          <w:szCs w:val="24"/>
        </w:rPr>
        <w:tab/>
        <w:t>2</w:t>
      </w:r>
      <w:r w:rsidR="00AE6BAE">
        <w:rPr>
          <w:rFonts w:eastAsia="Times New Roman"/>
          <w:color w:val="000000"/>
          <w:sz w:val="24"/>
          <w:szCs w:val="24"/>
        </w:rPr>
        <w:t>1</w:t>
      </w:r>
    </w:p>
    <w:p w:rsidR="00EB73C8" w:rsidRPr="0015628B" w:rsidRDefault="00305891" w:rsidP="00C44B7E">
      <w:pPr>
        <w:widowControl w:val="0"/>
        <w:tabs>
          <w:tab w:val="right" w:leader="dot" w:pos="8280"/>
        </w:tabs>
        <w:spacing w:line="320" w:lineRule="exact"/>
        <w:ind w:left="72"/>
        <w:jc w:val="both"/>
        <w:textAlignment w:val="baseline"/>
        <w:rPr>
          <w:rFonts w:eastAsia="Times New Roman"/>
          <w:color w:val="000000"/>
          <w:sz w:val="24"/>
          <w:szCs w:val="24"/>
        </w:rPr>
      </w:pPr>
      <w:r w:rsidRPr="0015628B">
        <w:rPr>
          <w:rFonts w:eastAsia="Times New Roman"/>
          <w:color w:val="000000"/>
          <w:sz w:val="24"/>
          <w:szCs w:val="24"/>
        </w:rPr>
        <w:t>Se</w:t>
      </w:r>
      <w:r w:rsidR="00B74748" w:rsidRPr="0015628B">
        <w:rPr>
          <w:rFonts w:eastAsia="Times New Roman"/>
          <w:color w:val="000000"/>
          <w:sz w:val="24"/>
          <w:szCs w:val="24"/>
        </w:rPr>
        <w:t>c</w:t>
      </w:r>
      <w:r w:rsidRPr="0015628B">
        <w:rPr>
          <w:rFonts w:eastAsia="Times New Roman"/>
          <w:color w:val="000000"/>
          <w:sz w:val="24"/>
          <w:szCs w:val="24"/>
        </w:rPr>
        <w:t>tion 6.21. Use of English Language</w:t>
      </w:r>
      <w:r w:rsidRPr="0015628B">
        <w:rPr>
          <w:rFonts w:eastAsia="Times New Roman"/>
          <w:color w:val="000000"/>
          <w:sz w:val="24"/>
          <w:szCs w:val="24"/>
        </w:rPr>
        <w:tab/>
        <w:t>2</w:t>
      </w:r>
      <w:r w:rsidR="00AE6BAE">
        <w:rPr>
          <w:rFonts w:eastAsia="Times New Roman"/>
          <w:color w:val="000000"/>
          <w:sz w:val="24"/>
          <w:szCs w:val="24"/>
        </w:rPr>
        <w:t>2</w:t>
      </w:r>
    </w:p>
    <w:p w:rsidR="00EB73C8" w:rsidRPr="0015628B" w:rsidRDefault="00305891" w:rsidP="00C44B7E">
      <w:pPr>
        <w:widowControl w:val="0"/>
        <w:tabs>
          <w:tab w:val="right" w:leader="dot" w:pos="8280"/>
        </w:tabs>
        <w:spacing w:line="320" w:lineRule="exact"/>
        <w:ind w:left="72"/>
        <w:jc w:val="both"/>
        <w:textAlignment w:val="baseline"/>
        <w:rPr>
          <w:rFonts w:eastAsia="Times New Roman"/>
          <w:color w:val="000000"/>
          <w:sz w:val="24"/>
          <w:szCs w:val="24"/>
        </w:rPr>
      </w:pPr>
      <w:r w:rsidRPr="0015628B">
        <w:rPr>
          <w:rFonts w:eastAsia="Times New Roman"/>
          <w:color w:val="000000"/>
          <w:sz w:val="24"/>
          <w:szCs w:val="24"/>
        </w:rPr>
        <w:t>Se</w:t>
      </w:r>
      <w:r w:rsidR="00B74748" w:rsidRPr="0015628B">
        <w:rPr>
          <w:rFonts w:eastAsia="Times New Roman"/>
          <w:color w:val="000000"/>
          <w:sz w:val="24"/>
          <w:szCs w:val="24"/>
        </w:rPr>
        <w:t>c</w:t>
      </w:r>
      <w:r w:rsidRPr="0015628B">
        <w:rPr>
          <w:rFonts w:eastAsia="Times New Roman"/>
          <w:color w:val="000000"/>
          <w:sz w:val="24"/>
          <w:szCs w:val="24"/>
        </w:rPr>
        <w:t>tion 6.22. Security Interest Absolute</w:t>
      </w:r>
      <w:r w:rsidRPr="0015628B">
        <w:rPr>
          <w:rFonts w:eastAsia="Times New Roman"/>
          <w:color w:val="000000"/>
          <w:sz w:val="24"/>
          <w:szCs w:val="24"/>
        </w:rPr>
        <w:tab/>
      </w:r>
      <w:r w:rsidR="00B74748" w:rsidRPr="0015628B">
        <w:rPr>
          <w:rFonts w:eastAsia="Times New Roman"/>
          <w:color w:val="000000"/>
          <w:sz w:val="24"/>
          <w:szCs w:val="24"/>
        </w:rPr>
        <w:t>2</w:t>
      </w:r>
      <w:r w:rsidR="00AE6BAE">
        <w:rPr>
          <w:rFonts w:eastAsia="Times New Roman"/>
          <w:color w:val="000000"/>
          <w:sz w:val="24"/>
          <w:szCs w:val="24"/>
        </w:rPr>
        <w:t>2</w:t>
      </w:r>
    </w:p>
    <w:p w:rsidR="00EB73C8" w:rsidRPr="0015628B" w:rsidRDefault="00305891" w:rsidP="00C44B7E">
      <w:pPr>
        <w:widowControl w:val="0"/>
        <w:tabs>
          <w:tab w:val="left" w:pos="1440"/>
          <w:tab w:val="right" w:leader="dot" w:pos="8280"/>
        </w:tabs>
        <w:spacing w:line="320" w:lineRule="exact"/>
        <w:ind w:left="72"/>
        <w:jc w:val="both"/>
        <w:textAlignment w:val="baseline"/>
        <w:rPr>
          <w:rFonts w:eastAsia="Times New Roman"/>
          <w:color w:val="000000"/>
          <w:sz w:val="24"/>
          <w:szCs w:val="24"/>
        </w:rPr>
      </w:pPr>
      <w:r w:rsidRPr="0015628B">
        <w:rPr>
          <w:rFonts w:eastAsia="Times New Roman"/>
          <w:color w:val="000000"/>
          <w:sz w:val="24"/>
          <w:szCs w:val="24"/>
        </w:rPr>
        <w:t xml:space="preserve">Annex </w:t>
      </w:r>
      <w:r w:rsidR="00B044D9" w:rsidRPr="0015628B">
        <w:rPr>
          <w:rFonts w:eastAsia="Times New Roman"/>
          <w:color w:val="000000"/>
          <w:sz w:val="24"/>
          <w:szCs w:val="24"/>
        </w:rPr>
        <w:t>I</w:t>
      </w:r>
      <w:r w:rsidR="0060016E">
        <w:rPr>
          <w:rFonts w:eastAsia="Times New Roman"/>
          <w:color w:val="000000"/>
          <w:sz w:val="24"/>
          <w:szCs w:val="24"/>
        </w:rPr>
        <w:tab/>
        <w:t>Description of</w:t>
      </w:r>
      <w:r w:rsidR="00B74748" w:rsidRPr="0015628B">
        <w:rPr>
          <w:rFonts w:eastAsia="Times New Roman"/>
          <w:color w:val="000000"/>
          <w:sz w:val="24"/>
          <w:szCs w:val="24"/>
        </w:rPr>
        <w:t xml:space="preserve"> Obligations</w:t>
      </w:r>
      <w:r w:rsidR="00B74748" w:rsidRPr="0015628B">
        <w:rPr>
          <w:rFonts w:eastAsia="Times New Roman"/>
          <w:color w:val="000000"/>
          <w:sz w:val="24"/>
          <w:szCs w:val="24"/>
        </w:rPr>
        <w:tab/>
      </w:r>
      <w:r w:rsidRPr="0015628B">
        <w:rPr>
          <w:rFonts w:eastAsia="Times New Roman"/>
          <w:color w:val="000000"/>
          <w:sz w:val="24"/>
          <w:szCs w:val="24"/>
        </w:rPr>
        <w:t>2</w:t>
      </w:r>
      <w:r w:rsidR="00AE6BAE">
        <w:rPr>
          <w:rFonts w:eastAsia="Times New Roman"/>
          <w:color w:val="000000"/>
          <w:sz w:val="24"/>
          <w:szCs w:val="24"/>
        </w:rPr>
        <w:t>5</w:t>
      </w:r>
    </w:p>
    <w:p w:rsidR="00EB73C8" w:rsidRPr="0015628B" w:rsidRDefault="00305891" w:rsidP="00C44B7E">
      <w:pPr>
        <w:widowControl w:val="0"/>
        <w:tabs>
          <w:tab w:val="left" w:pos="1440"/>
          <w:tab w:val="right" w:leader="dot" w:pos="8280"/>
        </w:tabs>
        <w:spacing w:line="320" w:lineRule="exact"/>
        <w:ind w:left="72"/>
        <w:jc w:val="both"/>
        <w:textAlignment w:val="baseline"/>
        <w:rPr>
          <w:rFonts w:eastAsia="Times New Roman"/>
          <w:color w:val="000000"/>
          <w:sz w:val="24"/>
          <w:szCs w:val="24"/>
        </w:rPr>
      </w:pPr>
      <w:r w:rsidRPr="0015628B">
        <w:rPr>
          <w:rFonts w:eastAsia="Times New Roman"/>
          <w:color w:val="000000"/>
          <w:sz w:val="24"/>
          <w:szCs w:val="24"/>
        </w:rPr>
        <w:t>Annex II</w:t>
      </w:r>
      <w:r w:rsidRPr="0015628B">
        <w:rPr>
          <w:rFonts w:eastAsia="Times New Roman"/>
          <w:color w:val="000000"/>
          <w:sz w:val="24"/>
          <w:szCs w:val="24"/>
        </w:rPr>
        <w:tab/>
        <w:t>Brazilian Transaction Accounts</w:t>
      </w:r>
      <w:r w:rsidRPr="0015628B">
        <w:rPr>
          <w:rFonts w:eastAsia="Times New Roman"/>
          <w:color w:val="000000"/>
          <w:sz w:val="24"/>
          <w:szCs w:val="24"/>
        </w:rPr>
        <w:tab/>
        <w:t>3</w:t>
      </w:r>
      <w:r w:rsidR="00AE6BAE">
        <w:rPr>
          <w:rFonts w:eastAsia="Times New Roman"/>
          <w:color w:val="000000"/>
          <w:sz w:val="24"/>
          <w:szCs w:val="24"/>
        </w:rPr>
        <w:t>8</w:t>
      </w:r>
    </w:p>
    <w:p w:rsidR="00B74748" w:rsidRPr="0015628B" w:rsidRDefault="00B74748" w:rsidP="00C44B7E">
      <w:pPr>
        <w:widowControl w:val="0"/>
        <w:spacing w:line="320" w:lineRule="exact"/>
        <w:rPr>
          <w:sz w:val="24"/>
          <w:szCs w:val="24"/>
        </w:rPr>
      </w:pPr>
      <w:r w:rsidRPr="0015628B">
        <w:rPr>
          <w:sz w:val="24"/>
          <w:szCs w:val="24"/>
        </w:rPr>
        <w:br w:type="page"/>
      </w:r>
    </w:p>
    <w:p w:rsidR="00EB73C8" w:rsidRPr="0015628B" w:rsidRDefault="00EB73C8" w:rsidP="00C44B7E">
      <w:pPr>
        <w:widowControl w:val="0"/>
        <w:spacing w:line="320" w:lineRule="exact"/>
        <w:ind w:right="130"/>
        <w:textAlignment w:val="baseline"/>
        <w:rPr>
          <w:sz w:val="24"/>
          <w:szCs w:val="24"/>
        </w:rPr>
      </w:pPr>
    </w:p>
    <w:p w:rsidR="00B74748" w:rsidRPr="0015628B" w:rsidRDefault="00B74748" w:rsidP="00C44B7E">
      <w:pPr>
        <w:widowControl w:val="0"/>
        <w:spacing w:line="320" w:lineRule="exact"/>
        <w:jc w:val="center"/>
        <w:textAlignment w:val="baseline"/>
        <w:rPr>
          <w:rFonts w:eastAsia="Times New Roman"/>
          <w:b/>
          <w:color w:val="000000"/>
          <w:sz w:val="24"/>
          <w:szCs w:val="24"/>
        </w:rPr>
      </w:pPr>
      <w:r w:rsidRPr="0015628B">
        <w:rPr>
          <w:rFonts w:eastAsia="Times New Roman"/>
          <w:b/>
          <w:color w:val="000000"/>
          <w:sz w:val="24"/>
          <w:szCs w:val="24"/>
        </w:rPr>
        <w:t>SECOND AMENDED AND RESTATED</w:t>
      </w:r>
    </w:p>
    <w:p w:rsidR="00EB73C8" w:rsidRPr="0015628B" w:rsidRDefault="00305891" w:rsidP="00C44B7E">
      <w:pPr>
        <w:widowControl w:val="0"/>
        <w:spacing w:line="320" w:lineRule="exact"/>
        <w:jc w:val="center"/>
        <w:textAlignment w:val="baseline"/>
        <w:rPr>
          <w:rFonts w:eastAsia="Times New Roman"/>
          <w:b/>
          <w:color w:val="000000"/>
          <w:sz w:val="24"/>
          <w:szCs w:val="24"/>
        </w:rPr>
      </w:pPr>
      <w:r w:rsidRPr="0015628B">
        <w:rPr>
          <w:rFonts w:eastAsia="Times New Roman"/>
          <w:b/>
          <w:color w:val="000000"/>
          <w:sz w:val="24"/>
          <w:szCs w:val="24"/>
        </w:rPr>
        <w:t>PLEDGE AGREEMENT</w:t>
      </w:r>
    </w:p>
    <w:p w:rsidR="00B74748" w:rsidRPr="0015628B" w:rsidRDefault="00B74748" w:rsidP="00C44B7E">
      <w:pPr>
        <w:widowControl w:val="0"/>
        <w:spacing w:line="320" w:lineRule="exact"/>
        <w:textAlignment w:val="baseline"/>
        <w:rPr>
          <w:rFonts w:eastAsia="Times New Roman"/>
          <w:color w:val="000000"/>
          <w:sz w:val="24"/>
          <w:szCs w:val="24"/>
        </w:rPr>
      </w:pPr>
    </w:p>
    <w:p w:rsidR="00EB73C8" w:rsidRPr="0015628B" w:rsidRDefault="00305891" w:rsidP="00C44B7E">
      <w:pPr>
        <w:widowControl w:val="0"/>
        <w:spacing w:line="320" w:lineRule="exact"/>
        <w:ind w:right="72" w:firstLine="720"/>
        <w:jc w:val="both"/>
        <w:textAlignment w:val="baseline"/>
        <w:rPr>
          <w:rFonts w:eastAsia="Times New Roman"/>
          <w:color w:val="000000"/>
          <w:sz w:val="24"/>
          <w:szCs w:val="24"/>
        </w:rPr>
      </w:pPr>
      <w:r w:rsidRPr="0015628B">
        <w:rPr>
          <w:rFonts w:eastAsia="Times New Roman"/>
          <w:color w:val="000000"/>
          <w:sz w:val="24"/>
          <w:szCs w:val="24"/>
        </w:rPr>
        <w:t xml:space="preserve">This </w:t>
      </w:r>
      <w:r w:rsidR="009A0AB3" w:rsidRPr="0015628B">
        <w:rPr>
          <w:rFonts w:eastAsia="Times New Roman"/>
          <w:color w:val="000000"/>
          <w:sz w:val="24"/>
          <w:szCs w:val="24"/>
        </w:rPr>
        <w:t>SECOND</w:t>
      </w:r>
      <w:r w:rsidRPr="0015628B">
        <w:rPr>
          <w:rFonts w:eastAsia="Times New Roman"/>
          <w:color w:val="000000"/>
          <w:sz w:val="24"/>
          <w:szCs w:val="24"/>
        </w:rPr>
        <w:t xml:space="preserve"> AMENDED AND RESTATED PLEDGE AGREEMENT is made as of </w:t>
      </w:r>
      <w:r w:rsidR="00323AFD">
        <w:rPr>
          <w:rFonts w:eastAsia="Times New Roman"/>
          <w:color w:val="000000"/>
          <w:sz w:val="24"/>
          <w:szCs w:val="24"/>
        </w:rPr>
        <w:t>April</w:t>
      </w:r>
      <w:r w:rsidRPr="0015628B">
        <w:rPr>
          <w:rFonts w:eastAsia="Times New Roman"/>
          <w:color w:val="000000"/>
          <w:sz w:val="24"/>
          <w:szCs w:val="24"/>
        </w:rPr>
        <w:t xml:space="preserve"> </w:t>
      </w:r>
      <w:r w:rsidR="009A0AB3" w:rsidRPr="0015628B">
        <w:rPr>
          <w:rFonts w:eastAsia="Times New Roman"/>
          <w:color w:val="000000"/>
          <w:sz w:val="24"/>
          <w:szCs w:val="24"/>
        </w:rPr>
        <w:t>[</w:t>
      </w:r>
      <w:r w:rsidR="009A0AB3" w:rsidRPr="0015628B">
        <w:rPr>
          <w:rFonts w:eastAsia="Times New Roman"/>
          <w:color w:val="000000"/>
          <w:sz w:val="24"/>
          <w:szCs w:val="24"/>
          <w:highlight w:val="yellow"/>
        </w:rPr>
        <w:t>•</w:t>
      </w:r>
      <w:r w:rsidR="009A0AB3" w:rsidRPr="0015628B">
        <w:rPr>
          <w:rFonts w:eastAsia="Times New Roman"/>
          <w:color w:val="000000"/>
          <w:sz w:val="24"/>
          <w:szCs w:val="24"/>
        </w:rPr>
        <w:t>]</w:t>
      </w:r>
      <w:r w:rsidRPr="0015628B">
        <w:rPr>
          <w:rFonts w:eastAsia="Times New Roman"/>
          <w:color w:val="000000"/>
          <w:sz w:val="24"/>
          <w:szCs w:val="24"/>
        </w:rPr>
        <w:t>, 201</w:t>
      </w:r>
      <w:r w:rsidR="009A0AB3" w:rsidRPr="0015628B">
        <w:rPr>
          <w:rFonts w:eastAsia="Times New Roman"/>
          <w:color w:val="000000"/>
          <w:sz w:val="24"/>
          <w:szCs w:val="24"/>
        </w:rPr>
        <w:t>8</w:t>
      </w:r>
      <w:r w:rsidRPr="0015628B">
        <w:rPr>
          <w:rFonts w:eastAsia="Times New Roman"/>
          <w:color w:val="000000"/>
          <w:sz w:val="24"/>
          <w:szCs w:val="24"/>
        </w:rPr>
        <w:t xml:space="preserve"> between Rio Oil Finance Trust, a Delaware statutory</w:t>
      </w:r>
      <w:r w:rsidR="009A0AB3" w:rsidRPr="0015628B">
        <w:rPr>
          <w:rFonts w:eastAsia="Times New Roman"/>
          <w:color w:val="000000"/>
          <w:sz w:val="24"/>
          <w:szCs w:val="24"/>
        </w:rPr>
        <w:t xml:space="preserve"> </w:t>
      </w:r>
      <w:r w:rsidRPr="0015628B">
        <w:rPr>
          <w:rFonts w:eastAsia="Times New Roman"/>
          <w:color w:val="000000"/>
          <w:sz w:val="24"/>
          <w:szCs w:val="24"/>
        </w:rPr>
        <w:t xml:space="preserve">trust duly enrolled with the Brazilian Legal Entities Registry (CNPJ/MF) under No. 20.303.800/0001-99, duly represented in accordance with its constitutive documents (together with any successors in such capacity the </w:t>
      </w:r>
      <w:r w:rsidR="009A0AB3" w:rsidRPr="0015628B">
        <w:rPr>
          <w:rFonts w:eastAsia="Times New Roman"/>
          <w:color w:val="000000"/>
          <w:sz w:val="24"/>
          <w:szCs w:val="24"/>
        </w:rPr>
        <w:t>“</w:t>
      </w:r>
      <w:r w:rsidRPr="0015628B">
        <w:rPr>
          <w:rFonts w:eastAsia="Times New Roman"/>
          <w:color w:val="000000"/>
          <w:sz w:val="24"/>
          <w:szCs w:val="24"/>
          <w:u w:val="single"/>
        </w:rPr>
        <w:t>Issuer</w:t>
      </w:r>
      <w:r w:rsidR="009A0AB3" w:rsidRPr="0015628B">
        <w:rPr>
          <w:rFonts w:eastAsia="Times New Roman"/>
          <w:color w:val="000000"/>
          <w:sz w:val="24"/>
          <w:szCs w:val="24"/>
        </w:rPr>
        <w:t>”</w:t>
      </w:r>
      <w:r w:rsidRPr="0015628B">
        <w:rPr>
          <w:rFonts w:eastAsia="Times New Roman"/>
          <w:color w:val="000000"/>
          <w:sz w:val="24"/>
          <w:szCs w:val="24"/>
        </w:rPr>
        <w:t xml:space="preserve"> or the </w:t>
      </w:r>
      <w:r w:rsidR="009A0AB3" w:rsidRPr="0015628B">
        <w:rPr>
          <w:rFonts w:eastAsia="Times New Roman"/>
          <w:color w:val="000000"/>
          <w:sz w:val="24"/>
          <w:szCs w:val="24"/>
        </w:rPr>
        <w:t>“</w:t>
      </w:r>
      <w:r w:rsidRPr="0015628B">
        <w:rPr>
          <w:rFonts w:eastAsia="Times New Roman"/>
          <w:color w:val="000000"/>
          <w:sz w:val="24"/>
          <w:szCs w:val="24"/>
          <w:u w:val="single"/>
        </w:rPr>
        <w:t>Pledgor</w:t>
      </w:r>
      <w:r w:rsidR="009A0AB3" w:rsidRPr="0015628B">
        <w:rPr>
          <w:rFonts w:eastAsia="Times New Roman"/>
          <w:color w:val="000000"/>
          <w:sz w:val="24"/>
          <w:szCs w:val="24"/>
        </w:rPr>
        <w:t>”</w:t>
      </w:r>
      <w:r w:rsidRPr="0015628B">
        <w:rPr>
          <w:rFonts w:eastAsia="Times New Roman"/>
          <w:color w:val="000000"/>
          <w:sz w:val="24"/>
          <w:szCs w:val="24"/>
        </w:rPr>
        <w:t xml:space="preserve">), and Planner Trustee Distribuidora de Títulos e Valores Mobiliários, a </w:t>
      </w:r>
      <w:r w:rsidRPr="0015628B">
        <w:rPr>
          <w:rFonts w:eastAsia="Times New Roman"/>
          <w:i/>
          <w:color w:val="000000"/>
          <w:sz w:val="24"/>
          <w:szCs w:val="24"/>
        </w:rPr>
        <w:t>sociedade</w:t>
      </w:r>
      <w:r w:rsidR="009A0AB3" w:rsidRPr="0015628B">
        <w:rPr>
          <w:rFonts w:eastAsia="Times New Roman"/>
          <w:i/>
          <w:color w:val="000000"/>
          <w:sz w:val="24"/>
          <w:szCs w:val="24"/>
        </w:rPr>
        <w:t xml:space="preserve"> </w:t>
      </w:r>
      <w:r w:rsidRPr="0015628B">
        <w:rPr>
          <w:rFonts w:eastAsia="Times New Roman"/>
          <w:i/>
          <w:color w:val="000000"/>
          <w:sz w:val="24"/>
          <w:szCs w:val="24"/>
        </w:rPr>
        <w:t xml:space="preserve">limitada, </w:t>
      </w:r>
      <w:r w:rsidRPr="0015628B">
        <w:rPr>
          <w:rFonts w:eastAsia="Times New Roman"/>
          <w:color w:val="000000"/>
          <w:sz w:val="24"/>
          <w:szCs w:val="24"/>
        </w:rPr>
        <w:t>organized under the laws of Brazil, headquartered at Avenida</w:t>
      </w:r>
      <w:r w:rsidR="00E54F0F" w:rsidRPr="0015628B">
        <w:rPr>
          <w:rFonts w:eastAsia="Times New Roman"/>
          <w:color w:val="000000"/>
          <w:sz w:val="24"/>
          <w:szCs w:val="24"/>
        </w:rPr>
        <w:t xml:space="preserve"> </w:t>
      </w:r>
      <w:r w:rsidRPr="0015628B">
        <w:rPr>
          <w:rFonts w:eastAsia="Times New Roman"/>
          <w:color w:val="000000"/>
          <w:sz w:val="24"/>
          <w:szCs w:val="24"/>
        </w:rPr>
        <w:t xml:space="preserve">Brigadeiro Faria Lima, No. 3.900, l0th floor, in the City of São Paulo, State of São Paulo, Brazil and duly enrolled with the Brazilian Legal Entities Registry (CNPJ/MF) under No. 67.030.395/0001-46 (together with its successors, in such capacity, the </w:t>
      </w:r>
      <w:r w:rsidR="009A0AB3" w:rsidRPr="0015628B">
        <w:rPr>
          <w:rFonts w:eastAsia="Times New Roman"/>
          <w:color w:val="000000"/>
          <w:sz w:val="24"/>
          <w:szCs w:val="24"/>
        </w:rPr>
        <w:t>“</w:t>
      </w:r>
      <w:r w:rsidRPr="0015628B">
        <w:rPr>
          <w:rFonts w:eastAsia="Times New Roman"/>
          <w:color w:val="000000"/>
          <w:sz w:val="24"/>
          <w:szCs w:val="24"/>
          <w:u w:val="single"/>
        </w:rPr>
        <w:t>Brazilian Collateral Agent</w:t>
      </w:r>
      <w:r w:rsidR="009A0AB3" w:rsidRPr="0015628B">
        <w:rPr>
          <w:rFonts w:eastAsia="Times New Roman"/>
          <w:color w:val="000000"/>
          <w:sz w:val="24"/>
          <w:szCs w:val="24"/>
        </w:rPr>
        <w:t>”</w:t>
      </w:r>
      <w:r w:rsidRPr="0015628B">
        <w:rPr>
          <w:rFonts w:eastAsia="Times New Roman"/>
          <w:color w:val="000000"/>
          <w:sz w:val="24"/>
          <w:szCs w:val="24"/>
        </w:rPr>
        <w:t xml:space="preserve">, and together with the Pledgor, the </w:t>
      </w:r>
      <w:r w:rsidR="009A0AB3" w:rsidRPr="0015628B">
        <w:rPr>
          <w:rFonts w:eastAsia="Times New Roman"/>
          <w:color w:val="000000"/>
          <w:sz w:val="24"/>
          <w:szCs w:val="24"/>
        </w:rPr>
        <w:t>“</w:t>
      </w:r>
      <w:r w:rsidRPr="0015628B">
        <w:rPr>
          <w:rFonts w:eastAsia="Times New Roman"/>
          <w:color w:val="000000"/>
          <w:sz w:val="24"/>
          <w:szCs w:val="24"/>
          <w:u w:val="single"/>
        </w:rPr>
        <w:t>Parties</w:t>
      </w:r>
      <w:r w:rsidR="009A0AB3" w:rsidRPr="0015628B">
        <w:rPr>
          <w:rFonts w:eastAsia="Times New Roman"/>
          <w:color w:val="000000"/>
          <w:sz w:val="24"/>
          <w:szCs w:val="24"/>
        </w:rPr>
        <w:t>”</w:t>
      </w:r>
      <w:r w:rsidRPr="0015628B">
        <w:rPr>
          <w:rFonts w:eastAsia="Times New Roman"/>
          <w:color w:val="000000"/>
          <w:sz w:val="24"/>
          <w:szCs w:val="24"/>
        </w:rPr>
        <w:t>) for the benefit of the Indenture Trustee for the benefit of</w:t>
      </w:r>
      <w:r w:rsidR="00E54F0F" w:rsidRPr="0015628B">
        <w:rPr>
          <w:rFonts w:eastAsia="Times New Roman"/>
          <w:color w:val="000000"/>
          <w:sz w:val="24"/>
          <w:szCs w:val="24"/>
        </w:rPr>
        <w:t xml:space="preserve"> </w:t>
      </w:r>
      <w:r w:rsidRPr="0015628B">
        <w:rPr>
          <w:rFonts w:eastAsia="Times New Roman"/>
          <w:color w:val="000000"/>
          <w:sz w:val="24"/>
          <w:szCs w:val="24"/>
        </w:rPr>
        <w:t>the Secured Parties pursuant to the Indenture.</w:t>
      </w:r>
    </w:p>
    <w:p w:rsidR="00B74748" w:rsidRPr="0015628B" w:rsidRDefault="00B74748" w:rsidP="00C44B7E">
      <w:pPr>
        <w:widowControl w:val="0"/>
        <w:spacing w:line="320" w:lineRule="exact"/>
        <w:ind w:right="72"/>
        <w:jc w:val="both"/>
        <w:textAlignment w:val="baseline"/>
        <w:rPr>
          <w:rFonts w:eastAsia="Times New Roman"/>
          <w:color w:val="000000"/>
          <w:sz w:val="24"/>
          <w:szCs w:val="24"/>
        </w:rPr>
      </w:pPr>
    </w:p>
    <w:p w:rsidR="00EB73C8" w:rsidRPr="0015628B" w:rsidRDefault="00305891" w:rsidP="00C44B7E">
      <w:pPr>
        <w:widowControl w:val="0"/>
        <w:spacing w:line="320" w:lineRule="exact"/>
        <w:jc w:val="center"/>
        <w:textAlignment w:val="baseline"/>
        <w:rPr>
          <w:rFonts w:eastAsia="Times New Roman"/>
          <w:b/>
          <w:color w:val="000000"/>
          <w:sz w:val="24"/>
          <w:szCs w:val="24"/>
        </w:rPr>
      </w:pPr>
      <w:r w:rsidRPr="0015628B">
        <w:rPr>
          <w:rFonts w:eastAsia="Times New Roman"/>
          <w:b/>
          <w:color w:val="000000"/>
          <w:sz w:val="24"/>
          <w:szCs w:val="24"/>
        </w:rPr>
        <w:t>RECITALS</w:t>
      </w:r>
    </w:p>
    <w:p w:rsidR="00B74748" w:rsidRPr="0015628B" w:rsidRDefault="00B74748" w:rsidP="00C44B7E">
      <w:pPr>
        <w:widowControl w:val="0"/>
        <w:spacing w:line="320" w:lineRule="exact"/>
        <w:textAlignment w:val="baseline"/>
        <w:rPr>
          <w:rFonts w:eastAsia="Times New Roman"/>
          <w:color w:val="000000"/>
          <w:sz w:val="24"/>
          <w:szCs w:val="24"/>
        </w:rPr>
      </w:pPr>
    </w:p>
    <w:p w:rsidR="00EB73C8" w:rsidRPr="0015628B" w:rsidRDefault="00305891" w:rsidP="00C44B7E">
      <w:pPr>
        <w:widowControl w:val="0"/>
        <w:spacing w:line="320" w:lineRule="exact"/>
        <w:ind w:right="144" w:firstLine="720"/>
        <w:jc w:val="both"/>
        <w:textAlignment w:val="baseline"/>
        <w:rPr>
          <w:rFonts w:eastAsia="Times New Roman"/>
          <w:color w:val="000000"/>
          <w:sz w:val="24"/>
          <w:szCs w:val="24"/>
        </w:rPr>
      </w:pPr>
      <w:r w:rsidRPr="0015628B">
        <w:rPr>
          <w:rFonts w:eastAsia="Times New Roman"/>
          <w:color w:val="000000"/>
          <w:sz w:val="24"/>
          <w:szCs w:val="24"/>
        </w:rPr>
        <w:t>WHEREAS, pursuant to the Indenture, dated as of June 20, 2014</w:t>
      </w:r>
      <w:r w:rsidR="00243360">
        <w:rPr>
          <w:rFonts w:eastAsia="Times New Roman"/>
          <w:color w:val="000000"/>
          <w:sz w:val="24"/>
          <w:szCs w:val="24"/>
        </w:rPr>
        <w:t>, as</w:t>
      </w:r>
      <w:r w:rsidR="00E54F0F" w:rsidRPr="0015628B">
        <w:rPr>
          <w:rFonts w:eastAsia="Times New Roman"/>
          <w:color w:val="000000"/>
          <w:sz w:val="24"/>
          <w:szCs w:val="24"/>
        </w:rPr>
        <w:t xml:space="preserve"> </w:t>
      </w:r>
      <w:r w:rsidRPr="0015628B">
        <w:rPr>
          <w:rFonts w:eastAsia="Times New Roman"/>
          <w:color w:val="000000"/>
          <w:sz w:val="24"/>
          <w:szCs w:val="24"/>
        </w:rPr>
        <w:t>amended and restated</w:t>
      </w:r>
      <w:r w:rsidR="00243360">
        <w:rPr>
          <w:rFonts w:eastAsia="Times New Roman"/>
          <w:color w:val="000000"/>
          <w:sz w:val="24"/>
          <w:szCs w:val="24"/>
        </w:rPr>
        <w:t xml:space="preserve"> on November 11, 2014, and as further amended and restated on</w:t>
      </w:r>
      <w:r w:rsidRPr="0015628B">
        <w:rPr>
          <w:rFonts w:eastAsia="Times New Roman"/>
          <w:color w:val="000000"/>
          <w:sz w:val="24"/>
          <w:szCs w:val="24"/>
        </w:rPr>
        <w:t xml:space="preserve"> </w:t>
      </w:r>
      <w:r w:rsidR="00404C28">
        <w:rPr>
          <w:rFonts w:eastAsia="Times New Roman"/>
          <w:color w:val="000000"/>
          <w:sz w:val="24"/>
          <w:szCs w:val="24"/>
        </w:rPr>
        <w:t xml:space="preserve">April </w:t>
      </w:r>
      <w:r w:rsidR="00404C28" w:rsidRPr="0015628B">
        <w:rPr>
          <w:rFonts w:eastAsia="Times New Roman"/>
          <w:color w:val="000000"/>
          <w:sz w:val="24"/>
          <w:szCs w:val="24"/>
        </w:rPr>
        <w:t>[</w:t>
      </w:r>
      <w:r w:rsidR="00404C28" w:rsidRPr="0015628B">
        <w:rPr>
          <w:rFonts w:eastAsia="Times New Roman"/>
          <w:color w:val="000000"/>
          <w:sz w:val="24"/>
          <w:szCs w:val="24"/>
          <w:highlight w:val="yellow"/>
        </w:rPr>
        <w:t>•</w:t>
      </w:r>
      <w:r w:rsidR="00404C28" w:rsidRPr="0015628B">
        <w:rPr>
          <w:rFonts w:eastAsia="Times New Roman"/>
          <w:color w:val="000000"/>
          <w:sz w:val="24"/>
          <w:szCs w:val="24"/>
        </w:rPr>
        <w:t>]</w:t>
      </w:r>
      <w:r w:rsidRPr="0015628B">
        <w:rPr>
          <w:rFonts w:eastAsia="Times New Roman"/>
          <w:color w:val="000000"/>
          <w:sz w:val="24"/>
          <w:szCs w:val="24"/>
        </w:rPr>
        <w:t>, 201</w:t>
      </w:r>
      <w:r w:rsidR="00404C28">
        <w:rPr>
          <w:rFonts w:eastAsia="Times New Roman"/>
          <w:color w:val="000000"/>
          <w:sz w:val="24"/>
          <w:szCs w:val="24"/>
        </w:rPr>
        <w:t xml:space="preserve">8 </w:t>
      </w:r>
      <w:r w:rsidRPr="0015628B">
        <w:rPr>
          <w:rFonts w:eastAsia="Times New Roman"/>
          <w:color w:val="000000"/>
          <w:sz w:val="24"/>
          <w:szCs w:val="24"/>
        </w:rPr>
        <w:t>(as it may be amended, supplemented,</w:t>
      </w:r>
      <w:r w:rsidR="009A0AB3" w:rsidRPr="0015628B">
        <w:rPr>
          <w:rFonts w:eastAsia="Times New Roman"/>
          <w:color w:val="000000"/>
          <w:sz w:val="24"/>
          <w:szCs w:val="24"/>
        </w:rPr>
        <w:t xml:space="preserve"> restated or otherwise modified</w:t>
      </w:r>
      <w:r w:rsidRPr="0015628B">
        <w:rPr>
          <w:rFonts w:eastAsia="Times New Roman"/>
          <w:color w:val="000000"/>
          <w:sz w:val="24"/>
          <w:szCs w:val="24"/>
        </w:rPr>
        <w:t xml:space="preserve">, the </w:t>
      </w:r>
      <w:r w:rsidR="009A0AB3" w:rsidRPr="0015628B">
        <w:rPr>
          <w:rFonts w:eastAsia="Times New Roman"/>
          <w:color w:val="000000"/>
          <w:sz w:val="24"/>
          <w:szCs w:val="24"/>
        </w:rPr>
        <w:t>“</w:t>
      </w:r>
      <w:r w:rsidRPr="0015628B">
        <w:rPr>
          <w:rFonts w:eastAsia="Times New Roman"/>
          <w:color w:val="000000"/>
          <w:sz w:val="24"/>
          <w:szCs w:val="24"/>
          <w:u w:val="single"/>
        </w:rPr>
        <w:t>Indenture</w:t>
      </w:r>
      <w:r w:rsidR="009A0AB3" w:rsidRPr="0015628B">
        <w:rPr>
          <w:rFonts w:eastAsia="Times New Roman"/>
          <w:color w:val="000000"/>
          <w:sz w:val="24"/>
          <w:szCs w:val="24"/>
        </w:rPr>
        <w:t>”</w:t>
      </w:r>
      <w:r w:rsidRPr="0015628B">
        <w:rPr>
          <w:rFonts w:eastAsia="Times New Roman"/>
          <w:color w:val="000000"/>
          <w:sz w:val="24"/>
          <w:szCs w:val="24"/>
        </w:rPr>
        <w:t xml:space="preserve">), by and among the Issuer, Citibank N.A., as the Indenture Trustee (the </w:t>
      </w:r>
      <w:r w:rsidR="009A0AB3" w:rsidRPr="0015628B">
        <w:rPr>
          <w:rFonts w:eastAsia="Times New Roman"/>
          <w:color w:val="000000"/>
          <w:sz w:val="24"/>
          <w:szCs w:val="24"/>
        </w:rPr>
        <w:t>“</w:t>
      </w:r>
      <w:r w:rsidRPr="0015628B">
        <w:rPr>
          <w:rFonts w:eastAsia="Times New Roman"/>
          <w:color w:val="000000"/>
          <w:sz w:val="24"/>
          <w:szCs w:val="24"/>
          <w:u w:val="single"/>
        </w:rPr>
        <w:t>Indenture Trustee</w:t>
      </w:r>
      <w:r w:rsidR="009A0AB3" w:rsidRPr="0015628B">
        <w:rPr>
          <w:rFonts w:eastAsia="Times New Roman"/>
          <w:color w:val="000000"/>
          <w:sz w:val="24"/>
          <w:szCs w:val="24"/>
        </w:rPr>
        <w:t>”</w:t>
      </w:r>
      <w:r w:rsidRPr="0015628B">
        <w:rPr>
          <w:rFonts w:eastAsia="Times New Roman"/>
          <w:color w:val="000000"/>
          <w:sz w:val="24"/>
          <w:szCs w:val="24"/>
        </w:rPr>
        <w:t xml:space="preserve">), the Brazilian Collateral Agent and Banco do Brasil S.A., a Brazilian </w:t>
      </w:r>
      <w:r w:rsidRPr="0015628B">
        <w:rPr>
          <w:rFonts w:eastAsia="Times New Roman"/>
          <w:i/>
          <w:color w:val="000000"/>
          <w:sz w:val="24"/>
          <w:szCs w:val="24"/>
        </w:rPr>
        <w:t>sociedade</w:t>
      </w:r>
      <w:r w:rsidR="009A0AB3" w:rsidRPr="0015628B">
        <w:rPr>
          <w:rFonts w:eastAsia="Times New Roman"/>
          <w:i/>
          <w:color w:val="000000"/>
          <w:sz w:val="24"/>
          <w:szCs w:val="24"/>
        </w:rPr>
        <w:t xml:space="preserve"> </w:t>
      </w:r>
      <w:r w:rsidRPr="0015628B">
        <w:rPr>
          <w:rFonts w:eastAsia="Times New Roman"/>
          <w:i/>
          <w:color w:val="000000"/>
          <w:sz w:val="24"/>
          <w:szCs w:val="24"/>
        </w:rPr>
        <w:t xml:space="preserve">anônima </w:t>
      </w:r>
      <w:r w:rsidRPr="0015628B">
        <w:rPr>
          <w:rFonts w:eastAsia="Times New Roman"/>
          <w:color w:val="000000"/>
          <w:sz w:val="24"/>
          <w:szCs w:val="24"/>
        </w:rPr>
        <w:t>headquartered at Setor</w:t>
      </w:r>
      <w:r w:rsidR="009A0AB3" w:rsidRPr="0015628B">
        <w:rPr>
          <w:rFonts w:eastAsia="Times New Roman"/>
          <w:color w:val="000000"/>
          <w:sz w:val="24"/>
          <w:szCs w:val="24"/>
        </w:rPr>
        <w:t xml:space="preserve"> </w:t>
      </w:r>
      <w:r w:rsidRPr="0015628B">
        <w:rPr>
          <w:rFonts w:eastAsia="Times New Roman"/>
          <w:color w:val="000000"/>
          <w:sz w:val="24"/>
          <w:szCs w:val="24"/>
        </w:rPr>
        <w:t>Bancário</w:t>
      </w:r>
      <w:r w:rsidR="009A0AB3" w:rsidRPr="0015628B">
        <w:rPr>
          <w:rFonts w:eastAsia="Times New Roman"/>
          <w:color w:val="000000"/>
          <w:sz w:val="24"/>
          <w:szCs w:val="24"/>
        </w:rPr>
        <w:t xml:space="preserve"> </w:t>
      </w:r>
      <w:r w:rsidRPr="0015628B">
        <w:rPr>
          <w:rFonts w:eastAsia="Times New Roman"/>
          <w:color w:val="000000"/>
          <w:sz w:val="24"/>
          <w:szCs w:val="24"/>
        </w:rPr>
        <w:t>Sul, Quadra 01, Bloco C, Lote 32, Ed. Sede III, in the City of Brasília, Distrito Federal, Brazil and duly enrolled with the Brazilian Legal Entities Registry (CNPJ/MF) under No. 00.000.000/0001-91</w:t>
      </w:r>
      <w:r w:rsidR="009A0AB3" w:rsidRPr="0015628B">
        <w:rPr>
          <w:rFonts w:eastAsia="Times New Roman"/>
          <w:color w:val="000000"/>
          <w:sz w:val="24"/>
          <w:szCs w:val="24"/>
        </w:rPr>
        <w:t xml:space="preserve"> </w:t>
      </w:r>
      <w:r w:rsidRPr="0015628B">
        <w:rPr>
          <w:rFonts w:eastAsia="Times New Roman"/>
          <w:color w:val="000000"/>
          <w:sz w:val="24"/>
          <w:szCs w:val="24"/>
        </w:rPr>
        <w:t xml:space="preserve">(with its successors in such capacity, and any successor replacement bond administrator hereunder, the </w:t>
      </w:r>
      <w:r w:rsidR="009A0AB3" w:rsidRPr="0015628B">
        <w:rPr>
          <w:rFonts w:eastAsia="Times New Roman"/>
          <w:color w:val="000000"/>
          <w:sz w:val="24"/>
          <w:szCs w:val="24"/>
        </w:rPr>
        <w:t>“</w:t>
      </w:r>
      <w:r w:rsidRPr="0015628B">
        <w:rPr>
          <w:rFonts w:eastAsia="Times New Roman"/>
          <w:color w:val="000000"/>
          <w:sz w:val="24"/>
          <w:szCs w:val="24"/>
          <w:u w:val="single"/>
        </w:rPr>
        <w:t>Bond Administrator</w:t>
      </w:r>
      <w:r w:rsidR="009A0AB3" w:rsidRPr="0015628B">
        <w:rPr>
          <w:rFonts w:eastAsia="Times New Roman"/>
          <w:color w:val="000000"/>
          <w:sz w:val="24"/>
          <w:szCs w:val="24"/>
        </w:rPr>
        <w:t>”</w:t>
      </w:r>
      <w:r w:rsidRPr="0015628B">
        <w:rPr>
          <w:rFonts w:eastAsia="Times New Roman"/>
          <w:color w:val="000000"/>
          <w:sz w:val="24"/>
          <w:szCs w:val="24"/>
        </w:rPr>
        <w:t>), and any related Indenture Supplement, the Issuer will issue Instruments to the Instrumentholders on the date thereof;</w:t>
      </w:r>
    </w:p>
    <w:p w:rsidR="009A0AB3" w:rsidRPr="0015628B" w:rsidRDefault="009A0AB3" w:rsidP="00C44B7E">
      <w:pPr>
        <w:widowControl w:val="0"/>
        <w:spacing w:line="320" w:lineRule="exact"/>
        <w:ind w:right="144"/>
        <w:jc w:val="both"/>
        <w:textAlignment w:val="baseline"/>
        <w:rPr>
          <w:rFonts w:eastAsia="Times New Roman"/>
          <w:color w:val="000000"/>
          <w:sz w:val="24"/>
          <w:szCs w:val="24"/>
        </w:rPr>
      </w:pPr>
    </w:p>
    <w:p w:rsidR="00EB73C8" w:rsidRPr="0015628B" w:rsidRDefault="00305891" w:rsidP="00C44B7E">
      <w:pPr>
        <w:widowControl w:val="0"/>
        <w:spacing w:line="320" w:lineRule="exact"/>
        <w:ind w:right="144" w:firstLine="720"/>
        <w:jc w:val="both"/>
        <w:textAlignment w:val="baseline"/>
        <w:rPr>
          <w:rFonts w:eastAsia="Times New Roman"/>
          <w:color w:val="000000"/>
          <w:sz w:val="24"/>
          <w:szCs w:val="24"/>
        </w:rPr>
      </w:pPr>
      <w:r w:rsidRPr="0015628B">
        <w:rPr>
          <w:rFonts w:eastAsia="Times New Roman"/>
          <w:color w:val="000000"/>
          <w:sz w:val="24"/>
          <w:szCs w:val="24"/>
        </w:rPr>
        <w:t>WHEREAS, the Pledgor is the legal and beneficia</w:t>
      </w:r>
      <w:r w:rsidR="00210B83" w:rsidRPr="0015628B">
        <w:rPr>
          <w:rFonts w:eastAsia="Times New Roman"/>
          <w:color w:val="000000"/>
          <w:sz w:val="24"/>
          <w:szCs w:val="24"/>
        </w:rPr>
        <w:t>l</w:t>
      </w:r>
      <w:r w:rsidRPr="0015628B">
        <w:rPr>
          <w:rFonts w:eastAsia="Times New Roman"/>
          <w:color w:val="000000"/>
          <w:sz w:val="24"/>
          <w:szCs w:val="24"/>
        </w:rPr>
        <w:t xml:space="preserve"> owner of the Collateral (as defined below); and</w:t>
      </w:r>
    </w:p>
    <w:p w:rsidR="009A0AB3" w:rsidRPr="0015628B" w:rsidRDefault="009A0AB3" w:rsidP="00C44B7E">
      <w:pPr>
        <w:widowControl w:val="0"/>
        <w:spacing w:line="320" w:lineRule="exact"/>
        <w:ind w:right="144"/>
        <w:jc w:val="both"/>
        <w:textAlignment w:val="baseline"/>
        <w:rPr>
          <w:rFonts w:eastAsia="Times New Roman"/>
          <w:color w:val="000000"/>
          <w:sz w:val="24"/>
          <w:szCs w:val="24"/>
        </w:rPr>
      </w:pPr>
    </w:p>
    <w:p w:rsidR="00EB73C8" w:rsidRPr="0015628B" w:rsidRDefault="00305891" w:rsidP="00C44B7E">
      <w:pPr>
        <w:widowControl w:val="0"/>
        <w:spacing w:line="320" w:lineRule="exact"/>
        <w:ind w:right="144" w:firstLine="720"/>
        <w:jc w:val="both"/>
        <w:textAlignment w:val="baseline"/>
        <w:rPr>
          <w:rFonts w:eastAsia="Times New Roman"/>
          <w:color w:val="000000"/>
          <w:sz w:val="24"/>
          <w:szCs w:val="24"/>
        </w:rPr>
      </w:pPr>
      <w:r w:rsidRPr="0015628B">
        <w:rPr>
          <w:rFonts w:eastAsia="Times New Roman"/>
          <w:color w:val="000000"/>
          <w:sz w:val="24"/>
          <w:szCs w:val="24"/>
        </w:rPr>
        <w:t>WHEREAS, under the conditions and circumstances set forth in the Indenture, to secure and guaranty the a</w:t>
      </w:r>
      <w:r w:rsidR="00E54F0F" w:rsidRPr="0015628B">
        <w:rPr>
          <w:rFonts w:eastAsia="Times New Roman"/>
          <w:color w:val="000000"/>
          <w:sz w:val="24"/>
          <w:szCs w:val="24"/>
        </w:rPr>
        <w:t>m</w:t>
      </w:r>
      <w:r w:rsidRPr="0015628B">
        <w:rPr>
          <w:rFonts w:eastAsia="Times New Roman"/>
          <w:color w:val="000000"/>
          <w:sz w:val="24"/>
          <w:szCs w:val="24"/>
        </w:rPr>
        <w:t xml:space="preserve">ounts payable by the Issuer in respect of the Instruments to be issued pursuant to the Indenture and any related Indenture Supplement (the </w:t>
      </w:r>
      <w:r w:rsidR="009A0AB3" w:rsidRPr="0015628B">
        <w:rPr>
          <w:rFonts w:eastAsia="Times New Roman"/>
          <w:color w:val="000000"/>
          <w:sz w:val="24"/>
          <w:szCs w:val="24"/>
        </w:rPr>
        <w:t>“</w:t>
      </w:r>
      <w:r w:rsidRPr="0015628B">
        <w:rPr>
          <w:rFonts w:eastAsia="Times New Roman"/>
          <w:color w:val="000000"/>
          <w:sz w:val="24"/>
          <w:szCs w:val="24"/>
          <w:u w:val="single"/>
        </w:rPr>
        <w:t>Secured Obligations</w:t>
      </w:r>
      <w:r w:rsidR="009A0AB3" w:rsidRPr="0015628B">
        <w:rPr>
          <w:rFonts w:eastAsia="Times New Roman"/>
          <w:color w:val="000000"/>
          <w:sz w:val="24"/>
          <w:szCs w:val="24"/>
        </w:rPr>
        <w:t>”</w:t>
      </w:r>
      <w:r w:rsidRPr="0015628B">
        <w:rPr>
          <w:rFonts w:eastAsia="Times New Roman"/>
          <w:color w:val="000000"/>
          <w:sz w:val="24"/>
          <w:szCs w:val="24"/>
        </w:rPr>
        <w:t>),</w:t>
      </w:r>
      <w:r w:rsidR="00E54F0F" w:rsidRPr="0015628B">
        <w:rPr>
          <w:rFonts w:eastAsia="Times New Roman"/>
          <w:color w:val="000000"/>
          <w:sz w:val="24"/>
          <w:szCs w:val="24"/>
        </w:rPr>
        <w:t xml:space="preserve"> the Pledgor h</w:t>
      </w:r>
      <w:r w:rsidRPr="0015628B">
        <w:rPr>
          <w:rFonts w:eastAsia="Times New Roman"/>
          <w:color w:val="000000"/>
          <w:sz w:val="24"/>
          <w:szCs w:val="24"/>
        </w:rPr>
        <w:t>as agreed to pledge the Pledged Assets (as defined below) and grant the assignment and security interest to the Brazilian Collateral Agent (for the benefit of the Indenture Trustee for the benefit of</w:t>
      </w:r>
      <w:r w:rsidR="00210B83" w:rsidRPr="0015628B">
        <w:rPr>
          <w:rFonts w:eastAsia="Times New Roman"/>
          <w:color w:val="000000"/>
          <w:sz w:val="24"/>
          <w:szCs w:val="24"/>
        </w:rPr>
        <w:t xml:space="preserve"> </w:t>
      </w:r>
      <w:r w:rsidRPr="0015628B">
        <w:rPr>
          <w:rFonts w:eastAsia="Times New Roman"/>
          <w:color w:val="000000"/>
          <w:sz w:val="24"/>
          <w:szCs w:val="24"/>
        </w:rPr>
        <w:t>the Secured Parties) as contemplated by this Agreement.</w:t>
      </w:r>
    </w:p>
    <w:p w:rsidR="009A0AB3" w:rsidRPr="0015628B" w:rsidRDefault="009A0AB3" w:rsidP="00C44B7E">
      <w:pPr>
        <w:widowControl w:val="0"/>
        <w:spacing w:line="320" w:lineRule="exact"/>
        <w:ind w:right="144"/>
        <w:jc w:val="both"/>
        <w:textAlignment w:val="baseline"/>
        <w:rPr>
          <w:rFonts w:eastAsia="Times New Roman"/>
          <w:color w:val="000000"/>
          <w:sz w:val="24"/>
          <w:szCs w:val="24"/>
        </w:rPr>
      </w:pPr>
    </w:p>
    <w:p w:rsidR="00EB73C8" w:rsidRDefault="00305891" w:rsidP="00C44B7E">
      <w:pPr>
        <w:widowControl w:val="0"/>
        <w:spacing w:line="320" w:lineRule="exact"/>
        <w:ind w:firstLine="720"/>
        <w:jc w:val="both"/>
        <w:textAlignment w:val="baseline"/>
        <w:rPr>
          <w:rFonts w:eastAsia="Times New Roman"/>
          <w:color w:val="000000"/>
          <w:sz w:val="24"/>
          <w:szCs w:val="24"/>
        </w:rPr>
      </w:pPr>
      <w:r w:rsidRPr="0015628B">
        <w:rPr>
          <w:rFonts w:eastAsia="Times New Roman"/>
          <w:color w:val="000000"/>
          <w:sz w:val="24"/>
          <w:szCs w:val="24"/>
        </w:rPr>
        <w:lastRenderedPageBreak/>
        <w:t>WHEREAS, the Parties have</w:t>
      </w:r>
      <w:r w:rsidR="00210B83" w:rsidRPr="0015628B">
        <w:rPr>
          <w:rFonts w:eastAsia="Times New Roman"/>
          <w:color w:val="000000"/>
          <w:sz w:val="24"/>
          <w:szCs w:val="24"/>
        </w:rPr>
        <w:t xml:space="preserve"> executed a Pledge Agreement on J</w:t>
      </w:r>
      <w:r w:rsidRPr="0015628B">
        <w:rPr>
          <w:rFonts w:eastAsia="Times New Roman"/>
          <w:color w:val="000000"/>
          <w:sz w:val="24"/>
          <w:szCs w:val="24"/>
        </w:rPr>
        <w:t>une 20, 2014, which was registered with the 3</w:t>
      </w:r>
      <w:r w:rsidRPr="0015628B">
        <w:rPr>
          <w:rFonts w:eastAsia="Times New Roman"/>
          <w:color w:val="000000"/>
          <w:sz w:val="24"/>
          <w:szCs w:val="24"/>
          <w:vertAlign w:val="superscript"/>
        </w:rPr>
        <w:t>rd</w:t>
      </w:r>
      <w:r w:rsidR="00B044D9" w:rsidRPr="0015628B">
        <w:rPr>
          <w:rFonts w:eastAsia="Times New Roman"/>
          <w:color w:val="000000"/>
          <w:sz w:val="24"/>
          <w:szCs w:val="24"/>
        </w:rPr>
        <w:t xml:space="preserve"> </w:t>
      </w:r>
      <w:r w:rsidRPr="0015628B">
        <w:rPr>
          <w:rFonts w:eastAsia="Times New Roman"/>
          <w:color w:val="000000"/>
          <w:sz w:val="24"/>
          <w:szCs w:val="24"/>
        </w:rPr>
        <w:t xml:space="preserve">Registry of Titles and Deeds of the City of Rio de Janeiro, State of Rio de Janeiro, under No. 1097204 (the </w:t>
      </w:r>
      <w:r w:rsidR="009A0AB3" w:rsidRPr="0015628B">
        <w:rPr>
          <w:rFonts w:eastAsia="Times New Roman"/>
          <w:color w:val="000000"/>
          <w:sz w:val="24"/>
          <w:szCs w:val="24"/>
        </w:rPr>
        <w:t>“</w:t>
      </w:r>
      <w:r w:rsidRPr="0015628B">
        <w:rPr>
          <w:rFonts w:eastAsia="Times New Roman"/>
          <w:color w:val="000000"/>
          <w:sz w:val="24"/>
          <w:szCs w:val="24"/>
          <w:u w:val="single"/>
        </w:rPr>
        <w:t>Original Agreement</w:t>
      </w:r>
      <w:r w:rsidR="009A0AB3" w:rsidRPr="0015628B">
        <w:rPr>
          <w:rFonts w:eastAsia="Times New Roman"/>
          <w:color w:val="000000"/>
          <w:sz w:val="24"/>
          <w:szCs w:val="24"/>
        </w:rPr>
        <w:t>”</w:t>
      </w:r>
      <w:r w:rsidRPr="0015628B">
        <w:rPr>
          <w:rFonts w:eastAsia="Times New Roman"/>
          <w:color w:val="000000"/>
          <w:sz w:val="24"/>
          <w:szCs w:val="24"/>
        </w:rPr>
        <w:t>).</w:t>
      </w:r>
    </w:p>
    <w:p w:rsidR="0015628B" w:rsidRDefault="0015628B" w:rsidP="0015628B">
      <w:pPr>
        <w:widowControl w:val="0"/>
        <w:spacing w:line="320" w:lineRule="exact"/>
        <w:jc w:val="both"/>
        <w:textAlignment w:val="baseline"/>
        <w:rPr>
          <w:rFonts w:eastAsia="Times New Roman"/>
          <w:color w:val="000000"/>
          <w:sz w:val="24"/>
          <w:szCs w:val="24"/>
        </w:rPr>
      </w:pPr>
    </w:p>
    <w:p w:rsidR="0015628B" w:rsidRDefault="0015628B" w:rsidP="0015628B">
      <w:pPr>
        <w:widowControl w:val="0"/>
        <w:spacing w:line="320" w:lineRule="exact"/>
        <w:ind w:firstLine="720"/>
        <w:jc w:val="both"/>
        <w:textAlignment w:val="baseline"/>
        <w:rPr>
          <w:rFonts w:eastAsia="Times New Roman"/>
          <w:color w:val="000000"/>
          <w:sz w:val="24"/>
          <w:szCs w:val="24"/>
        </w:rPr>
      </w:pPr>
      <w:r w:rsidRPr="0015628B">
        <w:rPr>
          <w:rFonts w:eastAsia="Times New Roman"/>
          <w:color w:val="000000"/>
          <w:sz w:val="24"/>
          <w:szCs w:val="24"/>
        </w:rPr>
        <w:t xml:space="preserve">WHEREAS, the Parties have executed a </w:t>
      </w:r>
      <w:r>
        <w:rPr>
          <w:rFonts w:eastAsia="Times New Roman"/>
          <w:color w:val="000000"/>
          <w:sz w:val="24"/>
          <w:szCs w:val="24"/>
        </w:rPr>
        <w:t xml:space="preserve">First Amendment to the </w:t>
      </w:r>
      <w:r w:rsidRPr="0015628B">
        <w:rPr>
          <w:rFonts w:eastAsia="Times New Roman"/>
          <w:color w:val="000000"/>
          <w:sz w:val="24"/>
          <w:szCs w:val="24"/>
        </w:rPr>
        <w:t xml:space="preserve">Pledge Agreement on </w:t>
      </w:r>
      <w:r>
        <w:rPr>
          <w:rFonts w:eastAsia="Times New Roman"/>
          <w:color w:val="000000"/>
          <w:sz w:val="24"/>
          <w:szCs w:val="24"/>
        </w:rPr>
        <w:t>November 21</w:t>
      </w:r>
      <w:r w:rsidRPr="0015628B">
        <w:rPr>
          <w:rFonts w:eastAsia="Times New Roman"/>
          <w:color w:val="000000"/>
          <w:sz w:val="24"/>
          <w:szCs w:val="24"/>
        </w:rPr>
        <w:t>, 2014, which was registered with the 3</w:t>
      </w:r>
      <w:r w:rsidRPr="0015628B">
        <w:rPr>
          <w:rFonts w:eastAsia="Times New Roman"/>
          <w:color w:val="000000"/>
          <w:sz w:val="24"/>
          <w:szCs w:val="24"/>
          <w:vertAlign w:val="superscript"/>
        </w:rPr>
        <w:t>rd</w:t>
      </w:r>
      <w:r w:rsidRPr="0015628B">
        <w:rPr>
          <w:rFonts w:eastAsia="Times New Roman"/>
          <w:color w:val="000000"/>
          <w:sz w:val="24"/>
          <w:szCs w:val="24"/>
        </w:rPr>
        <w:t xml:space="preserve"> Registry of Titles and Deeds of the City of Rio de Janeiro, State of Rio de Janeiro, under No. </w:t>
      </w:r>
      <w:r w:rsidR="00C47F1C" w:rsidRPr="00C47F1C">
        <w:rPr>
          <w:rFonts w:eastAsia="Times New Roman"/>
          <w:color w:val="000000"/>
          <w:sz w:val="24"/>
          <w:szCs w:val="24"/>
        </w:rPr>
        <w:t>1103848</w:t>
      </w:r>
      <w:r>
        <w:rPr>
          <w:rFonts w:eastAsia="Times New Roman"/>
          <w:color w:val="000000"/>
          <w:sz w:val="24"/>
          <w:szCs w:val="24"/>
        </w:rPr>
        <w:t xml:space="preserve">, in order to </w:t>
      </w:r>
      <w:r w:rsidRPr="0015628B">
        <w:rPr>
          <w:rFonts w:eastAsia="Times New Roman"/>
          <w:color w:val="000000"/>
          <w:sz w:val="24"/>
          <w:szCs w:val="24"/>
        </w:rPr>
        <w:t>contemplate the issuance of the Series 2014-3 Notes issued by the Pledgor and the Collateral related thereto</w:t>
      </w:r>
      <w:r>
        <w:rPr>
          <w:rFonts w:eastAsia="Times New Roman"/>
          <w:color w:val="000000"/>
          <w:sz w:val="24"/>
          <w:szCs w:val="24"/>
        </w:rPr>
        <w:t xml:space="preserve"> (“</w:t>
      </w:r>
      <w:r w:rsidRPr="0015628B">
        <w:rPr>
          <w:rFonts w:eastAsia="Times New Roman"/>
          <w:color w:val="000000"/>
          <w:sz w:val="24"/>
          <w:szCs w:val="24"/>
          <w:u w:val="single"/>
        </w:rPr>
        <w:t>First Amendment</w:t>
      </w:r>
      <w:r>
        <w:rPr>
          <w:rFonts w:eastAsia="Times New Roman"/>
          <w:color w:val="000000"/>
          <w:sz w:val="24"/>
          <w:szCs w:val="24"/>
        </w:rPr>
        <w:t>”)</w:t>
      </w:r>
      <w:r w:rsidRPr="0015628B">
        <w:rPr>
          <w:rFonts w:eastAsia="Times New Roman"/>
          <w:color w:val="000000"/>
          <w:sz w:val="24"/>
          <w:szCs w:val="24"/>
        </w:rPr>
        <w:t>.</w:t>
      </w:r>
    </w:p>
    <w:p w:rsidR="009A0AB3" w:rsidRPr="0015628B" w:rsidRDefault="009A0AB3" w:rsidP="00C44B7E">
      <w:pPr>
        <w:widowControl w:val="0"/>
        <w:spacing w:line="320" w:lineRule="exact"/>
        <w:jc w:val="both"/>
        <w:textAlignment w:val="baseline"/>
        <w:rPr>
          <w:rFonts w:eastAsia="Times New Roman"/>
          <w:color w:val="000000"/>
          <w:sz w:val="24"/>
          <w:szCs w:val="24"/>
        </w:rPr>
      </w:pPr>
    </w:p>
    <w:p w:rsidR="00EB73C8" w:rsidRPr="0015628B" w:rsidRDefault="00305891" w:rsidP="00C44B7E">
      <w:pPr>
        <w:widowControl w:val="0"/>
        <w:spacing w:line="320" w:lineRule="exact"/>
        <w:ind w:firstLine="720"/>
        <w:jc w:val="both"/>
        <w:textAlignment w:val="baseline"/>
        <w:rPr>
          <w:rFonts w:eastAsia="Times New Roman"/>
          <w:color w:val="000000"/>
          <w:sz w:val="24"/>
          <w:szCs w:val="24"/>
        </w:rPr>
      </w:pPr>
      <w:r w:rsidRPr="0015628B">
        <w:rPr>
          <w:rFonts w:eastAsia="Times New Roman"/>
          <w:color w:val="000000"/>
          <w:sz w:val="24"/>
          <w:szCs w:val="24"/>
        </w:rPr>
        <w:t>WHEREAS, in accordance with the provisions of the Indenture, the Parties wish to amend and restate the Original Agreement</w:t>
      </w:r>
      <w:r w:rsidR="0015628B">
        <w:rPr>
          <w:rFonts w:eastAsia="Times New Roman"/>
          <w:color w:val="000000"/>
          <w:sz w:val="24"/>
          <w:szCs w:val="24"/>
        </w:rPr>
        <w:t>, as amended by the First Amendment</w:t>
      </w:r>
      <w:r w:rsidR="000C39A9">
        <w:rPr>
          <w:rFonts w:eastAsia="Times New Roman"/>
          <w:color w:val="000000"/>
          <w:sz w:val="24"/>
          <w:szCs w:val="24"/>
        </w:rPr>
        <w:t>,</w:t>
      </w:r>
      <w:r w:rsidRPr="0015628B">
        <w:rPr>
          <w:rFonts w:eastAsia="Times New Roman"/>
          <w:color w:val="000000"/>
          <w:sz w:val="24"/>
          <w:szCs w:val="24"/>
        </w:rPr>
        <w:t xml:space="preserve"> in order to </w:t>
      </w:r>
      <w:r w:rsidR="000C39A9">
        <w:rPr>
          <w:rFonts w:eastAsia="Times New Roman"/>
          <w:color w:val="000000"/>
          <w:sz w:val="24"/>
          <w:szCs w:val="24"/>
        </w:rPr>
        <w:t>(i) </w:t>
      </w:r>
      <w:r w:rsidRPr="0015628B">
        <w:rPr>
          <w:rFonts w:eastAsia="Times New Roman"/>
          <w:color w:val="000000"/>
          <w:sz w:val="24"/>
          <w:szCs w:val="24"/>
        </w:rPr>
        <w:t>contemplate the issuance of the Series 201</w:t>
      </w:r>
      <w:r w:rsidR="0015628B">
        <w:rPr>
          <w:rFonts w:eastAsia="Times New Roman"/>
          <w:color w:val="000000"/>
          <w:sz w:val="24"/>
          <w:szCs w:val="24"/>
        </w:rPr>
        <w:t>8-1</w:t>
      </w:r>
      <w:r w:rsidRPr="0015628B">
        <w:rPr>
          <w:rFonts w:eastAsia="Times New Roman"/>
          <w:color w:val="000000"/>
          <w:sz w:val="24"/>
          <w:szCs w:val="24"/>
        </w:rPr>
        <w:t xml:space="preserve"> Notes issued by the Pledgor and the Collateral related thereto</w:t>
      </w:r>
      <w:r w:rsidR="008C5732">
        <w:rPr>
          <w:rFonts w:eastAsia="Times New Roman"/>
          <w:color w:val="000000"/>
          <w:sz w:val="24"/>
          <w:szCs w:val="24"/>
        </w:rPr>
        <w:t>;</w:t>
      </w:r>
      <w:r w:rsidR="000C39A9">
        <w:rPr>
          <w:rFonts w:eastAsia="Times New Roman"/>
          <w:color w:val="000000"/>
          <w:sz w:val="24"/>
          <w:szCs w:val="24"/>
        </w:rPr>
        <w:t xml:space="preserve"> (ii) </w:t>
      </w:r>
      <w:r w:rsidR="00A45949" w:rsidRPr="00890025">
        <w:rPr>
          <w:rFonts w:eastAsia="Times New Roman"/>
          <w:color w:val="000000"/>
          <w:sz w:val="24"/>
          <w:szCs w:val="24"/>
        </w:rPr>
        <w:t xml:space="preserve">extend the rights of the Secured Parties against the Oil Revenues Payment Agent with respect to the transfer of funds to the Collections Accounts, in addition to the </w:t>
      </w:r>
      <w:r w:rsidR="00A45949" w:rsidRPr="0015628B">
        <w:rPr>
          <w:rFonts w:eastAsia="Times New Roman"/>
          <w:color w:val="000000"/>
          <w:sz w:val="24"/>
          <w:szCs w:val="24"/>
        </w:rPr>
        <w:t>R</w:t>
      </w:r>
      <w:r w:rsidR="00A45949">
        <w:rPr>
          <w:rFonts w:eastAsia="Times New Roman"/>
          <w:color w:val="000000"/>
          <w:sz w:val="24"/>
          <w:szCs w:val="24"/>
        </w:rPr>
        <w:t>J</w:t>
      </w:r>
      <w:r w:rsidR="00A45949" w:rsidRPr="0015628B">
        <w:rPr>
          <w:rFonts w:eastAsia="Times New Roman"/>
          <w:color w:val="000000"/>
          <w:sz w:val="24"/>
          <w:szCs w:val="24"/>
        </w:rPr>
        <w:t>S Oil Revenues Dedicated Account</w:t>
      </w:r>
      <w:r w:rsidR="008C5732">
        <w:rPr>
          <w:rFonts w:eastAsia="Times New Roman"/>
          <w:color w:val="000000"/>
          <w:sz w:val="24"/>
          <w:szCs w:val="24"/>
        </w:rPr>
        <w:t>; and (iii) update the Pledgor’s notice details in Section 6.01</w:t>
      </w:r>
      <w:r w:rsidRPr="0015628B">
        <w:rPr>
          <w:rFonts w:eastAsia="Times New Roman"/>
          <w:color w:val="000000"/>
          <w:sz w:val="24"/>
          <w:szCs w:val="24"/>
        </w:rPr>
        <w:t>.</w:t>
      </w:r>
    </w:p>
    <w:p w:rsidR="009A0AB3" w:rsidRPr="0015628B" w:rsidRDefault="009A0AB3" w:rsidP="00C44B7E">
      <w:pPr>
        <w:widowControl w:val="0"/>
        <w:spacing w:line="320" w:lineRule="exact"/>
        <w:jc w:val="both"/>
        <w:textAlignment w:val="baseline"/>
        <w:rPr>
          <w:rFonts w:eastAsia="Times New Roman"/>
          <w:color w:val="000000"/>
          <w:sz w:val="24"/>
          <w:szCs w:val="24"/>
        </w:rPr>
      </w:pPr>
    </w:p>
    <w:p w:rsidR="00EB73C8" w:rsidRPr="0015628B" w:rsidRDefault="00305891" w:rsidP="00C44B7E">
      <w:pPr>
        <w:widowControl w:val="0"/>
        <w:spacing w:line="320" w:lineRule="exact"/>
        <w:ind w:firstLine="720"/>
        <w:jc w:val="both"/>
        <w:textAlignment w:val="baseline"/>
        <w:rPr>
          <w:rFonts w:eastAsia="Times New Roman"/>
          <w:color w:val="000000"/>
          <w:sz w:val="24"/>
          <w:szCs w:val="24"/>
        </w:rPr>
      </w:pPr>
      <w:r w:rsidRPr="0015628B">
        <w:rPr>
          <w:rFonts w:eastAsia="Times New Roman"/>
          <w:color w:val="000000"/>
          <w:sz w:val="24"/>
          <w:szCs w:val="24"/>
        </w:rPr>
        <w:t>NOW, THEREFORE, in consideration of the foregoing and for other good and valuable consideration, the receipt and adequacy of which are hereby acknowledged, the Pledgor hereby agrees with the Brazilian Collateral Agent</w:t>
      </w:r>
      <w:r w:rsidR="00210B83" w:rsidRPr="0015628B">
        <w:rPr>
          <w:rFonts w:eastAsia="Times New Roman"/>
          <w:color w:val="000000"/>
          <w:sz w:val="24"/>
          <w:szCs w:val="24"/>
        </w:rPr>
        <w:t xml:space="preserve"> </w:t>
      </w:r>
      <w:r w:rsidRPr="0015628B">
        <w:rPr>
          <w:rFonts w:eastAsia="Times New Roman"/>
          <w:color w:val="000000"/>
          <w:sz w:val="24"/>
          <w:szCs w:val="24"/>
        </w:rPr>
        <w:t xml:space="preserve">to amend and restate the Original Agreement which from and including the date hereof shall prevail as follows (hereafter referred to as the </w:t>
      </w:r>
      <w:r w:rsidR="009A0AB3" w:rsidRPr="0015628B">
        <w:rPr>
          <w:rFonts w:eastAsia="Times New Roman"/>
          <w:color w:val="000000"/>
          <w:sz w:val="24"/>
          <w:szCs w:val="24"/>
        </w:rPr>
        <w:t>“</w:t>
      </w:r>
      <w:r w:rsidRPr="0015628B">
        <w:rPr>
          <w:rFonts w:eastAsia="Times New Roman"/>
          <w:color w:val="000000"/>
          <w:sz w:val="24"/>
          <w:szCs w:val="24"/>
          <w:u w:val="single"/>
        </w:rPr>
        <w:t>Agreement</w:t>
      </w:r>
      <w:r w:rsidR="009A0AB3" w:rsidRPr="0015628B">
        <w:rPr>
          <w:rFonts w:eastAsia="Times New Roman"/>
          <w:color w:val="000000"/>
          <w:sz w:val="24"/>
          <w:szCs w:val="24"/>
        </w:rPr>
        <w:t>”):</w:t>
      </w:r>
    </w:p>
    <w:p w:rsidR="009A0AB3" w:rsidRPr="0015628B" w:rsidRDefault="009A0AB3" w:rsidP="00C44B7E">
      <w:pPr>
        <w:widowControl w:val="0"/>
        <w:spacing w:line="320" w:lineRule="exact"/>
        <w:jc w:val="both"/>
        <w:textAlignment w:val="baseline"/>
        <w:rPr>
          <w:rFonts w:eastAsia="Times New Roman"/>
          <w:color w:val="000000"/>
          <w:sz w:val="24"/>
          <w:szCs w:val="24"/>
        </w:rPr>
      </w:pPr>
    </w:p>
    <w:p w:rsidR="00EB73C8" w:rsidRPr="0015628B" w:rsidRDefault="00210B83" w:rsidP="00C44B7E">
      <w:pPr>
        <w:widowControl w:val="0"/>
        <w:spacing w:line="320" w:lineRule="exact"/>
        <w:jc w:val="center"/>
        <w:textAlignment w:val="baseline"/>
        <w:rPr>
          <w:rFonts w:eastAsia="Times New Roman"/>
          <w:color w:val="000000"/>
          <w:sz w:val="24"/>
          <w:szCs w:val="24"/>
        </w:rPr>
      </w:pPr>
      <w:r w:rsidRPr="0015628B">
        <w:rPr>
          <w:rFonts w:eastAsia="Times New Roman"/>
          <w:color w:val="000000"/>
          <w:sz w:val="24"/>
          <w:szCs w:val="24"/>
        </w:rPr>
        <w:t>ARTI</w:t>
      </w:r>
      <w:r w:rsidR="00305891" w:rsidRPr="0015628B">
        <w:rPr>
          <w:rFonts w:eastAsia="Times New Roman"/>
          <w:color w:val="000000"/>
          <w:sz w:val="24"/>
          <w:szCs w:val="24"/>
        </w:rPr>
        <w:t>CLE</w:t>
      </w:r>
      <w:r w:rsidRPr="0015628B">
        <w:rPr>
          <w:rFonts w:eastAsia="Times New Roman"/>
          <w:color w:val="000000"/>
          <w:sz w:val="24"/>
          <w:szCs w:val="24"/>
        </w:rPr>
        <w:t xml:space="preserve"> I</w:t>
      </w:r>
    </w:p>
    <w:p w:rsidR="00EB73C8" w:rsidRPr="0015628B" w:rsidRDefault="00305891" w:rsidP="00C44B7E">
      <w:pPr>
        <w:widowControl w:val="0"/>
        <w:spacing w:line="320" w:lineRule="exact"/>
        <w:jc w:val="center"/>
        <w:textAlignment w:val="baseline"/>
        <w:rPr>
          <w:rFonts w:eastAsia="Times New Roman"/>
          <w:color w:val="000000"/>
          <w:sz w:val="24"/>
          <w:szCs w:val="24"/>
        </w:rPr>
      </w:pPr>
      <w:r w:rsidRPr="0015628B">
        <w:rPr>
          <w:rFonts w:eastAsia="Times New Roman"/>
          <w:color w:val="000000"/>
          <w:sz w:val="24"/>
          <w:szCs w:val="24"/>
        </w:rPr>
        <w:t>DEFINITIONS</w:t>
      </w:r>
    </w:p>
    <w:p w:rsidR="009A0AB3" w:rsidRPr="0015628B" w:rsidRDefault="009A0AB3" w:rsidP="00C44B7E">
      <w:pPr>
        <w:widowControl w:val="0"/>
        <w:spacing w:line="320" w:lineRule="exact"/>
        <w:textAlignment w:val="baseline"/>
        <w:rPr>
          <w:rFonts w:eastAsia="Times New Roman"/>
          <w:color w:val="000000"/>
          <w:sz w:val="24"/>
          <w:szCs w:val="24"/>
        </w:rPr>
      </w:pPr>
    </w:p>
    <w:p w:rsidR="00EB73C8" w:rsidRPr="0015628B" w:rsidRDefault="00305891" w:rsidP="00C44B7E">
      <w:pPr>
        <w:widowControl w:val="0"/>
        <w:spacing w:line="320" w:lineRule="exact"/>
        <w:jc w:val="both"/>
        <w:textAlignment w:val="baseline"/>
        <w:rPr>
          <w:rFonts w:eastAsia="Times New Roman"/>
          <w:color w:val="000000"/>
          <w:sz w:val="24"/>
          <w:szCs w:val="24"/>
          <w:u w:val="single"/>
        </w:rPr>
      </w:pPr>
      <w:r w:rsidRPr="0015628B">
        <w:rPr>
          <w:rFonts w:eastAsia="Times New Roman"/>
          <w:color w:val="000000"/>
          <w:sz w:val="24"/>
          <w:szCs w:val="24"/>
        </w:rPr>
        <w:t>Section 1.01.</w:t>
      </w:r>
      <w:r w:rsidR="009A0AB3" w:rsidRPr="0015628B">
        <w:rPr>
          <w:rFonts w:eastAsia="Times New Roman"/>
          <w:color w:val="000000"/>
          <w:sz w:val="24"/>
          <w:szCs w:val="24"/>
        </w:rPr>
        <w:tab/>
      </w:r>
      <w:r w:rsidRPr="0015628B">
        <w:rPr>
          <w:rFonts w:eastAsia="Times New Roman"/>
          <w:color w:val="000000"/>
          <w:sz w:val="24"/>
          <w:szCs w:val="24"/>
          <w:u w:val="single"/>
        </w:rPr>
        <w:t>Defined</w:t>
      </w:r>
      <w:r w:rsidR="00210B83" w:rsidRPr="0015628B">
        <w:rPr>
          <w:rFonts w:eastAsia="Times New Roman"/>
          <w:color w:val="000000"/>
          <w:sz w:val="24"/>
          <w:szCs w:val="24"/>
          <w:u w:val="single"/>
        </w:rPr>
        <w:t xml:space="preserve"> Terms; Principl</w:t>
      </w:r>
      <w:r w:rsidRPr="0015628B">
        <w:rPr>
          <w:rFonts w:eastAsia="Times New Roman"/>
          <w:color w:val="000000"/>
          <w:sz w:val="24"/>
          <w:szCs w:val="24"/>
          <w:u w:val="single"/>
        </w:rPr>
        <w:t>es of Interpretation</w:t>
      </w:r>
      <w:r w:rsidRPr="0015628B">
        <w:rPr>
          <w:rFonts w:eastAsia="Times New Roman"/>
          <w:color w:val="000000"/>
          <w:sz w:val="24"/>
          <w:szCs w:val="24"/>
        </w:rPr>
        <w:t>.</w:t>
      </w:r>
    </w:p>
    <w:p w:rsidR="009A0AB3" w:rsidRPr="0015628B" w:rsidRDefault="009A0AB3" w:rsidP="00C44B7E">
      <w:pPr>
        <w:widowControl w:val="0"/>
        <w:spacing w:line="320" w:lineRule="exact"/>
        <w:jc w:val="both"/>
        <w:textAlignment w:val="baseline"/>
        <w:rPr>
          <w:rFonts w:eastAsia="Times New Roman"/>
          <w:color w:val="000000"/>
          <w:sz w:val="24"/>
          <w:szCs w:val="24"/>
        </w:rPr>
      </w:pPr>
    </w:p>
    <w:p w:rsidR="00EB73C8" w:rsidRPr="0015628B" w:rsidRDefault="00210B83" w:rsidP="00C44B7E">
      <w:pPr>
        <w:widowControl w:val="0"/>
        <w:numPr>
          <w:ilvl w:val="0"/>
          <w:numId w:val="1"/>
        </w:numPr>
        <w:tabs>
          <w:tab w:val="clear" w:pos="648"/>
          <w:tab w:val="left" w:pos="2160"/>
        </w:tabs>
        <w:spacing w:line="320" w:lineRule="exact"/>
        <w:ind w:left="72" w:right="72" w:firstLine="1346"/>
        <w:jc w:val="both"/>
        <w:textAlignment w:val="baseline"/>
        <w:rPr>
          <w:rFonts w:eastAsia="Times New Roman"/>
          <w:color w:val="000000"/>
          <w:sz w:val="24"/>
          <w:szCs w:val="24"/>
        </w:rPr>
      </w:pPr>
      <w:r w:rsidRPr="0015628B">
        <w:rPr>
          <w:rFonts w:eastAsia="Times New Roman"/>
          <w:color w:val="000000"/>
          <w:sz w:val="24"/>
          <w:szCs w:val="24"/>
        </w:rPr>
        <w:t>Each capitalized term</w:t>
      </w:r>
      <w:r w:rsidR="00305891" w:rsidRPr="0015628B">
        <w:rPr>
          <w:rFonts w:eastAsia="Times New Roman"/>
          <w:color w:val="000000"/>
          <w:sz w:val="24"/>
          <w:szCs w:val="24"/>
        </w:rPr>
        <w:t xml:space="preserve"> used and not otherwise defined herein shall have the meaning assigned to such term in Appendix </w:t>
      </w:r>
      <w:r w:rsidRPr="0015628B">
        <w:rPr>
          <w:rFonts w:eastAsia="Times New Roman"/>
          <w:color w:val="000000"/>
          <w:sz w:val="24"/>
          <w:szCs w:val="24"/>
        </w:rPr>
        <w:t>1 of the Indenture. The principl</w:t>
      </w:r>
      <w:r w:rsidR="00305891" w:rsidRPr="0015628B">
        <w:rPr>
          <w:rFonts w:eastAsia="Times New Roman"/>
          <w:color w:val="000000"/>
          <w:sz w:val="24"/>
          <w:szCs w:val="24"/>
        </w:rPr>
        <w:t xml:space="preserve">es of construction and interpretation set forth in Article </w:t>
      </w:r>
      <w:r w:rsidR="00305891" w:rsidRPr="0015628B">
        <w:rPr>
          <w:rFonts w:eastAsia="Bookman Old Style"/>
          <w:color w:val="000000"/>
          <w:sz w:val="24"/>
          <w:szCs w:val="24"/>
        </w:rPr>
        <w:t>1</w:t>
      </w:r>
      <w:r w:rsidR="00305891" w:rsidRPr="0015628B">
        <w:rPr>
          <w:rFonts w:eastAsia="Bookman Old Style"/>
          <w:b/>
          <w:color w:val="000000"/>
          <w:sz w:val="24"/>
          <w:szCs w:val="24"/>
        </w:rPr>
        <w:t xml:space="preserve"> </w:t>
      </w:r>
      <w:r w:rsidR="00305891" w:rsidRPr="0015628B">
        <w:rPr>
          <w:rFonts w:eastAsia="Times New Roman"/>
          <w:color w:val="000000"/>
          <w:sz w:val="24"/>
          <w:szCs w:val="24"/>
        </w:rPr>
        <w:t>of the Indenture shall apply to, and are hereby incorporated by reference in, this Agreement.</w:t>
      </w:r>
    </w:p>
    <w:p w:rsidR="009A0AB3" w:rsidRPr="0015628B" w:rsidRDefault="009A0AB3" w:rsidP="00C44B7E">
      <w:pPr>
        <w:widowControl w:val="0"/>
        <w:tabs>
          <w:tab w:val="left" w:pos="648"/>
          <w:tab w:val="left" w:pos="2160"/>
        </w:tabs>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numPr>
          <w:ilvl w:val="0"/>
          <w:numId w:val="1"/>
        </w:numPr>
        <w:tabs>
          <w:tab w:val="clear" w:pos="648"/>
          <w:tab w:val="left" w:pos="2160"/>
        </w:tabs>
        <w:spacing w:line="320" w:lineRule="exact"/>
        <w:ind w:left="72" w:right="72" w:firstLine="1346"/>
        <w:jc w:val="both"/>
        <w:textAlignment w:val="baseline"/>
        <w:rPr>
          <w:rFonts w:eastAsia="Times New Roman"/>
          <w:color w:val="000000"/>
          <w:sz w:val="24"/>
          <w:szCs w:val="24"/>
        </w:rPr>
      </w:pPr>
      <w:r w:rsidRPr="0015628B">
        <w:rPr>
          <w:rFonts w:eastAsia="Times New Roman"/>
          <w:color w:val="000000"/>
          <w:sz w:val="24"/>
          <w:szCs w:val="24"/>
        </w:rPr>
        <w:t>In addition to the terms defined in the preamble and the rec</w:t>
      </w:r>
      <w:r w:rsidR="00210B83" w:rsidRPr="0015628B">
        <w:rPr>
          <w:rFonts w:eastAsia="Times New Roman"/>
          <w:color w:val="000000"/>
          <w:sz w:val="24"/>
          <w:szCs w:val="24"/>
        </w:rPr>
        <w:t>ital</w:t>
      </w:r>
      <w:r w:rsidRPr="0015628B">
        <w:rPr>
          <w:rFonts w:eastAsia="Times New Roman"/>
          <w:color w:val="000000"/>
          <w:sz w:val="24"/>
          <w:szCs w:val="24"/>
        </w:rPr>
        <w:t>s, the fol</w:t>
      </w:r>
      <w:r w:rsidR="00210B83" w:rsidRPr="0015628B">
        <w:rPr>
          <w:rFonts w:eastAsia="Times New Roman"/>
          <w:color w:val="000000"/>
          <w:sz w:val="24"/>
          <w:szCs w:val="24"/>
        </w:rPr>
        <w:t>l</w:t>
      </w:r>
      <w:r w:rsidRPr="0015628B">
        <w:rPr>
          <w:rFonts w:eastAsia="Times New Roman"/>
          <w:color w:val="000000"/>
          <w:sz w:val="24"/>
          <w:szCs w:val="24"/>
        </w:rPr>
        <w:t>owing terms shall have the following respective meanings:</w:t>
      </w:r>
    </w:p>
    <w:p w:rsidR="009A0AB3" w:rsidRPr="0015628B" w:rsidRDefault="009A0AB3" w:rsidP="00C44B7E">
      <w:pPr>
        <w:widowControl w:val="0"/>
        <w:spacing w:line="320" w:lineRule="exact"/>
        <w:jc w:val="both"/>
        <w:rPr>
          <w:rFonts w:eastAsia="Times New Roman"/>
          <w:color w:val="000000"/>
          <w:sz w:val="24"/>
          <w:szCs w:val="24"/>
        </w:rPr>
      </w:pPr>
    </w:p>
    <w:p w:rsidR="009A0AB3" w:rsidRPr="0015628B" w:rsidRDefault="009A0AB3" w:rsidP="00C44B7E">
      <w:pPr>
        <w:widowControl w:val="0"/>
        <w:spacing w:line="320" w:lineRule="exact"/>
        <w:ind w:left="792" w:right="72"/>
        <w:jc w:val="both"/>
        <w:textAlignment w:val="baseline"/>
        <w:rPr>
          <w:rFonts w:eastAsia="Times New Roman"/>
          <w:color w:val="000000"/>
          <w:sz w:val="24"/>
          <w:szCs w:val="24"/>
          <w:u w:val="single"/>
        </w:rPr>
      </w:pPr>
      <w:r w:rsidRPr="0015628B">
        <w:rPr>
          <w:rFonts w:eastAsia="Times New Roman"/>
          <w:color w:val="000000"/>
          <w:sz w:val="24"/>
          <w:szCs w:val="24"/>
        </w:rPr>
        <w:t>“</w:t>
      </w:r>
      <w:r w:rsidR="00305891" w:rsidRPr="0015628B">
        <w:rPr>
          <w:rFonts w:eastAsia="Times New Roman"/>
          <w:color w:val="000000"/>
          <w:sz w:val="24"/>
          <w:szCs w:val="24"/>
          <w:u w:val="single"/>
        </w:rPr>
        <w:t>Collateral</w:t>
      </w:r>
      <w:r w:rsidRPr="0015628B">
        <w:rPr>
          <w:rFonts w:eastAsia="Times New Roman"/>
          <w:color w:val="000000"/>
          <w:sz w:val="24"/>
          <w:szCs w:val="24"/>
        </w:rPr>
        <w:t>”</w:t>
      </w:r>
      <w:r w:rsidR="00305891" w:rsidRPr="0015628B">
        <w:rPr>
          <w:rFonts w:eastAsia="Times New Roman"/>
          <w:color w:val="000000"/>
          <w:sz w:val="24"/>
          <w:szCs w:val="24"/>
        </w:rPr>
        <w:t xml:space="preserve"> shall have the meaning </w:t>
      </w:r>
      <w:r w:rsidR="00210B83" w:rsidRPr="0015628B">
        <w:rPr>
          <w:rFonts w:eastAsia="Times New Roman"/>
          <w:color w:val="000000"/>
          <w:sz w:val="24"/>
          <w:szCs w:val="24"/>
        </w:rPr>
        <w:t>assigned</w:t>
      </w:r>
      <w:r w:rsidR="00305891" w:rsidRPr="0015628B">
        <w:rPr>
          <w:rFonts w:eastAsia="Times New Roman"/>
          <w:color w:val="000000"/>
          <w:sz w:val="24"/>
          <w:szCs w:val="24"/>
        </w:rPr>
        <w:t xml:space="preserve"> to that term in </w:t>
      </w:r>
      <w:r w:rsidR="00305891" w:rsidRPr="0015628B">
        <w:rPr>
          <w:rFonts w:eastAsia="Times New Roman"/>
          <w:color w:val="000000"/>
          <w:sz w:val="24"/>
          <w:szCs w:val="24"/>
          <w:u w:val="single"/>
        </w:rPr>
        <w:t>Section 2.01(i)</w:t>
      </w:r>
      <w:r w:rsidR="00305891" w:rsidRPr="0015628B">
        <w:rPr>
          <w:rFonts w:eastAsia="Times New Roman"/>
          <w:color w:val="000000"/>
          <w:sz w:val="24"/>
          <w:szCs w:val="24"/>
        </w:rPr>
        <w:t>.</w:t>
      </w:r>
    </w:p>
    <w:p w:rsidR="009A0AB3" w:rsidRPr="0015628B" w:rsidRDefault="009A0AB3" w:rsidP="00C44B7E">
      <w:pPr>
        <w:widowControl w:val="0"/>
        <w:spacing w:line="320" w:lineRule="exact"/>
        <w:ind w:right="72"/>
        <w:jc w:val="both"/>
        <w:textAlignment w:val="baseline"/>
        <w:rPr>
          <w:rFonts w:eastAsia="Times New Roman"/>
          <w:color w:val="000000"/>
          <w:sz w:val="24"/>
          <w:szCs w:val="24"/>
          <w:u w:val="single"/>
        </w:rPr>
      </w:pPr>
    </w:p>
    <w:p w:rsidR="009A0AB3" w:rsidRPr="0015628B" w:rsidRDefault="009A0AB3" w:rsidP="00C44B7E">
      <w:pPr>
        <w:widowControl w:val="0"/>
        <w:spacing w:line="320" w:lineRule="exact"/>
        <w:ind w:left="792" w:right="72"/>
        <w:jc w:val="both"/>
        <w:textAlignment w:val="baseline"/>
        <w:rPr>
          <w:rFonts w:eastAsia="Times New Roman"/>
          <w:color w:val="000000"/>
          <w:sz w:val="24"/>
          <w:szCs w:val="24"/>
        </w:rPr>
      </w:pPr>
      <w:r w:rsidRPr="0015628B">
        <w:rPr>
          <w:rFonts w:eastAsia="Times New Roman"/>
          <w:color w:val="000000"/>
          <w:sz w:val="24"/>
          <w:szCs w:val="24"/>
        </w:rPr>
        <w:t>“</w:t>
      </w:r>
      <w:r w:rsidR="00305891" w:rsidRPr="0015628B">
        <w:rPr>
          <w:rFonts w:eastAsia="Times New Roman"/>
          <w:color w:val="000000"/>
          <w:sz w:val="24"/>
          <w:szCs w:val="24"/>
          <w:u w:val="single"/>
        </w:rPr>
        <w:t>Collateral Disposition Event</w:t>
      </w:r>
      <w:r w:rsidRPr="0015628B">
        <w:rPr>
          <w:rFonts w:eastAsia="Times New Roman"/>
          <w:color w:val="000000"/>
          <w:sz w:val="24"/>
          <w:szCs w:val="24"/>
        </w:rPr>
        <w:t>”</w:t>
      </w:r>
      <w:r w:rsidR="00305891" w:rsidRPr="0015628B">
        <w:rPr>
          <w:rFonts w:eastAsia="Times New Roman"/>
          <w:color w:val="000000"/>
          <w:sz w:val="24"/>
          <w:szCs w:val="24"/>
        </w:rPr>
        <w:t xml:space="preserve"> shall mean the occ</w:t>
      </w:r>
      <w:r w:rsidRPr="0015628B">
        <w:rPr>
          <w:rFonts w:eastAsia="Times New Roman"/>
          <w:color w:val="000000"/>
          <w:sz w:val="24"/>
          <w:szCs w:val="24"/>
        </w:rPr>
        <w:t>urrence of an Event of Default.</w:t>
      </w:r>
    </w:p>
    <w:p w:rsidR="009A0AB3" w:rsidRPr="0015628B" w:rsidRDefault="009A0AB3" w:rsidP="00C44B7E">
      <w:pPr>
        <w:widowControl w:val="0"/>
        <w:spacing w:line="320" w:lineRule="exact"/>
        <w:ind w:right="72"/>
        <w:jc w:val="both"/>
        <w:textAlignment w:val="baseline"/>
        <w:rPr>
          <w:rFonts w:eastAsia="Times New Roman"/>
          <w:color w:val="000000"/>
          <w:sz w:val="24"/>
          <w:szCs w:val="24"/>
        </w:rPr>
      </w:pPr>
    </w:p>
    <w:p w:rsidR="009A0AB3" w:rsidRPr="0015628B" w:rsidRDefault="009A0AB3" w:rsidP="00C44B7E">
      <w:pPr>
        <w:widowControl w:val="0"/>
        <w:spacing w:line="320" w:lineRule="exact"/>
        <w:ind w:left="792" w:right="72"/>
        <w:jc w:val="both"/>
        <w:textAlignment w:val="baseline"/>
        <w:rPr>
          <w:rFonts w:eastAsia="Times New Roman"/>
          <w:color w:val="000000"/>
          <w:sz w:val="24"/>
          <w:szCs w:val="24"/>
          <w:u w:val="single"/>
        </w:rPr>
      </w:pPr>
      <w:r w:rsidRPr="0015628B">
        <w:rPr>
          <w:rFonts w:eastAsia="Times New Roman"/>
          <w:color w:val="000000"/>
          <w:sz w:val="24"/>
          <w:szCs w:val="24"/>
        </w:rPr>
        <w:t>“</w:t>
      </w:r>
      <w:r w:rsidR="00305891" w:rsidRPr="0015628B">
        <w:rPr>
          <w:rFonts w:eastAsia="Times New Roman"/>
          <w:color w:val="000000"/>
          <w:sz w:val="24"/>
          <w:szCs w:val="24"/>
          <w:u w:val="single"/>
        </w:rPr>
        <w:t>Obligations</w:t>
      </w:r>
      <w:r w:rsidRPr="0015628B">
        <w:rPr>
          <w:rFonts w:eastAsia="Times New Roman"/>
          <w:color w:val="000000"/>
          <w:sz w:val="24"/>
          <w:szCs w:val="24"/>
        </w:rPr>
        <w:t>”</w:t>
      </w:r>
      <w:r w:rsidR="00305891" w:rsidRPr="0015628B">
        <w:rPr>
          <w:rFonts w:eastAsia="Times New Roman"/>
          <w:color w:val="000000"/>
          <w:sz w:val="24"/>
          <w:szCs w:val="24"/>
        </w:rPr>
        <w:t xml:space="preserve"> shall have the meaning assigned to that term in </w:t>
      </w:r>
      <w:r w:rsidRPr="0015628B">
        <w:rPr>
          <w:rFonts w:eastAsia="Times New Roman"/>
          <w:color w:val="000000"/>
          <w:sz w:val="24"/>
          <w:szCs w:val="24"/>
          <w:u w:val="single"/>
        </w:rPr>
        <w:t>Section 2.01</w:t>
      </w:r>
      <w:r w:rsidRPr="0015628B">
        <w:rPr>
          <w:rFonts w:eastAsia="Times New Roman"/>
          <w:color w:val="000000"/>
          <w:sz w:val="24"/>
          <w:szCs w:val="24"/>
        </w:rPr>
        <w:t>.</w:t>
      </w:r>
    </w:p>
    <w:p w:rsidR="009A0AB3" w:rsidRPr="0015628B" w:rsidRDefault="009A0AB3" w:rsidP="00C44B7E">
      <w:pPr>
        <w:widowControl w:val="0"/>
        <w:spacing w:line="320" w:lineRule="exact"/>
        <w:ind w:right="72"/>
        <w:jc w:val="both"/>
        <w:textAlignment w:val="baseline"/>
        <w:rPr>
          <w:rFonts w:eastAsia="Times New Roman"/>
          <w:color w:val="000000"/>
          <w:sz w:val="24"/>
          <w:szCs w:val="24"/>
          <w:u w:val="single"/>
        </w:rPr>
      </w:pPr>
    </w:p>
    <w:p w:rsidR="00EB73C8" w:rsidRPr="0015628B" w:rsidRDefault="009A0AB3" w:rsidP="00C44B7E">
      <w:pPr>
        <w:widowControl w:val="0"/>
        <w:spacing w:line="320" w:lineRule="exact"/>
        <w:ind w:left="792" w:right="72"/>
        <w:jc w:val="both"/>
        <w:textAlignment w:val="baseline"/>
        <w:rPr>
          <w:rFonts w:eastAsia="Times New Roman"/>
          <w:color w:val="000000"/>
          <w:sz w:val="24"/>
          <w:szCs w:val="24"/>
          <w:u w:val="single"/>
        </w:rPr>
      </w:pPr>
      <w:r w:rsidRPr="0015628B">
        <w:rPr>
          <w:rFonts w:eastAsia="Times New Roman"/>
          <w:color w:val="000000"/>
          <w:sz w:val="24"/>
          <w:szCs w:val="24"/>
        </w:rPr>
        <w:t>“</w:t>
      </w:r>
      <w:r w:rsidR="00305891" w:rsidRPr="0015628B">
        <w:rPr>
          <w:rFonts w:eastAsia="Times New Roman"/>
          <w:color w:val="000000"/>
          <w:sz w:val="24"/>
          <w:szCs w:val="24"/>
          <w:u w:val="single"/>
        </w:rPr>
        <w:t>Pledged Assets</w:t>
      </w:r>
      <w:r w:rsidRPr="0015628B">
        <w:rPr>
          <w:rFonts w:eastAsia="Times New Roman"/>
          <w:color w:val="000000"/>
          <w:sz w:val="24"/>
          <w:szCs w:val="24"/>
        </w:rPr>
        <w:t>”</w:t>
      </w:r>
      <w:r w:rsidR="00305891" w:rsidRPr="0015628B">
        <w:rPr>
          <w:rFonts w:eastAsia="Times New Roman"/>
          <w:color w:val="000000"/>
          <w:sz w:val="24"/>
          <w:szCs w:val="24"/>
        </w:rPr>
        <w:t xml:space="preserve"> shall have the meaning assigned to that term in </w:t>
      </w:r>
      <w:r w:rsidR="00305891" w:rsidRPr="0015628B">
        <w:rPr>
          <w:rFonts w:eastAsia="Times New Roman"/>
          <w:color w:val="000000"/>
          <w:sz w:val="24"/>
          <w:szCs w:val="24"/>
          <w:u w:val="single"/>
        </w:rPr>
        <w:t>Section 2.01</w:t>
      </w:r>
      <w:r w:rsidR="00305891" w:rsidRPr="0015628B">
        <w:rPr>
          <w:rFonts w:eastAsia="Times New Roman"/>
          <w:color w:val="000000"/>
          <w:sz w:val="24"/>
          <w:szCs w:val="24"/>
        </w:rPr>
        <w:t>.</w:t>
      </w:r>
    </w:p>
    <w:p w:rsidR="009A0AB3" w:rsidRPr="0015628B" w:rsidRDefault="009A0AB3" w:rsidP="00C44B7E">
      <w:pPr>
        <w:widowControl w:val="0"/>
        <w:spacing w:line="320" w:lineRule="exact"/>
        <w:ind w:right="72"/>
        <w:jc w:val="both"/>
        <w:textAlignment w:val="baseline"/>
        <w:rPr>
          <w:rFonts w:eastAsia="Times New Roman"/>
          <w:color w:val="000000"/>
          <w:sz w:val="24"/>
          <w:szCs w:val="24"/>
          <w:u w:val="single"/>
        </w:rPr>
      </w:pPr>
    </w:p>
    <w:p w:rsidR="00EB73C8" w:rsidRPr="0015628B" w:rsidRDefault="009A0AB3" w:rsidP="00C44B7E">
      <w:pPr>
        <w:widowControl w:val="0"/>
        <w:spacing w:line="320" w:lineRule="exact"/>
        <w:ind w:left="792" w:right="72"/>
        <w:jc w:val="both"/>
        <w:textAlignment w:val="baseline"/>
        <w:rPr>
          <w:rFonts w:eastAsia="Times New Roman"/>
          <w:color w:val="000000"/>
          <w:sz w:val="24"/>
          <w:szCs w:val="24"/>
        </w:rPr>
      </w:pPr>
      <w:r w:rsidRPr="0015628B">
        <w:rPr>
          <w:rFonts w:eastAsia="Times New Roman"/>
          <w:color w:val="000000"/>
          <w:sz w:val="24"/>
          <w:szCs w:val="24"/>
        </w:rPr>
        <w:t>“</w:t>
      </w:r>
      <w:r w:rsidR="00305891" w:rsidRPr="0015628B">
        <w:rPr>
          <w:rFonts w:eastAsia="Times New Roman"/>
          <w:color w:val="000000"/>
          <w:sz w:val="24"/>
          <w:szCs w:val="24"/>
          <w:u w:val="single"/>
        </w:rPr>
        <w:t>Secured Obligations</w:t>
      </w:r>
      <w:r w:rsidRPr="0015628B">
        <w:rPr>
          <w:rFonts w:eastAsia="Times New Roman"/>
          <w:color w:val="000000"/>
          <w:sz w:val="24"/>
          <w:szCs w:val="24"/>
        </w:rPr>
        <w:t>”</w:t>
      </w:r>
      <w:r w:rsidR="00305891" w:rsidRPr="0015628B">
        <w:rPr>
          <w:rFonts w:eastAsia="Times New Roman"/>
          <w:color w:val="000000"/>
          <w:sz w:val="24"/>
          <w:szCs w:val="24"/>
        </w:rPr>
        <w:t xml:space="preserve"> shall have the meaning assigned to that term in </w:t>
      </w:r>
      <w:r w:rsidR="00305891" w:rsidRPr="00764588">
        <w:rPr>
          <w:rFonts w:eastAsia="Times New Roman"/>
          <w:color w:val="000000"/>
          <w:sz w:val="24"/>
          <w:szCs w:val="24"/>
          <w:u w:val="single"/>
        </w:rPr>
        <w:t>Section 2.01</w:t>
      </w:r>
      <w:r w:rsidR="00305891" w:rsidRPr="0015628B">
        <w:rPr>
          <w:rFonts w:eastAsia="Times New Roman"/>
          <w:color w:val="000000"/>
          <w:sz w:val="24"/>
          <w:szCs w:val="24"/>
        </w:rPr>
        <w:t>.</w:t>
      </w:r>
    </w:p>
    <w:p w:rsidR="009A0AB3" w:rsidRPr="0015628B" w:rsidRDefault="009A0AB3" w:rsidP="00C44B7E">
      <w:pPr>
        <w:widowControl w:val="0"/>
        <w:spacing w:line="320" w:lineRule="exact"/>
        <w:ind w:right="72"/>
        <w:jc w:val="both"/>
        <w:textAlignment w:val="baseline"/>
        <w:rPr>
          <w:rFonts w:eastAsia="Times New Roman"/>
          <w:color w:val="000000"/>
          <w:sz w:val="24"/>
          <w:szCs w:val="24"/>
          <w:u w:val="single"/>
        </w:rPr>
      </w:pPr>
    </w:p>
    <w:p w:rsidR="00EB73C8" w:rsidRPr="0015628B" w:rsidRDefault="00305891" w:rsidP="00C44B7E">
      <w:pPr>
        <w:widowControl w:val="0"/>
        <w:spacing w:line="320" w:lineRule="exact"/>
        <w:jc w:val="center"/>
        <w:textAlignment w:val="baseline"/>
        <w:rPr>
          <w:rFonts w:eastAsia="Times New Roman"/>
          <w:color w:val="000000"/>
          <w:sz w:val="24"/>
          <w:szCs w:val="24"/>
        </w:rPr>
      </w:pPr>
      <w:r w:rsidRPr="0015628B">
        <w:rPr>
          <w:rFonts w:eastAsia="Times New Roman"/>
          <w:color w:val="000000"/>
          <w:sz w:val="24"/>
          <w:szCs w:val="24"/>
        </w:rPr>
        <w:t>ARTICLE II</w:t>
      </w:r>
    </w:p>
    <w:p w:rsidR="00EB73C8" w:rsidRPr="0015628B" w:rsidRDefault="00305891" w:rsidP="00C44B7E">
      <w:pPr>
        <w:widowControl w:val="0"/>
        <w:spacing w:line="320" w:lineRule="exact"/>
        <w:jc w:val="center"/>
        <w:textAlignment w:val="baseline"/>
        <w:rPr>
          <w:rFonts w:eastAsia="Times New Roman"/>
          <w:color w:val="000000"/>
          <w:sz w:val="24"/>
          <w:szCs w:val="24"/>
        </w:rPr>
      </w:pPr>
      <w:r w:rsidRPr="0015628B">
        <w:rPr>
          <w:rFonts w:eastAsia="Times New Roman"/>
          <w:color w:val="000000"/>
          <w:sz w:val="24"/>
          <w:szCs w:val="24"/>
        </w:rPr>
        <w:t>PLEDGED COLLATERAL</w:t>
      </w:r>
    </w:p>
    <w:p w:rsidR="009A0AB3" w:rsidRPr="0015628B" w:rsidRDefault="009A0AB3" w:rsidP="00C44B7E">
      <w:pPr>
        <w:widowControl w:val="0"/>
        <w:spacing w:line="320" w:lineRule="exact"/>
        <w:textAlignment w:val="baseline"/>
        <w:rPr>
          <w:rFonts w:eastAsia="Times New Roman"/>
          <w:color w:val="000000"/>
          <w:sz w:val="24"/>
          <w:szCs w:val="24"/>
        </w:rPr>
      </w:pPr>
    </w:p>
    <w:p w:rsidR="00EB73C8" w:rsidRPr="0015628B" w:rsidRDefault="00305891" w:rsidP="00C44B7E">
      <w:pPr>
        <w:widowControl w:val="0"/>
        <w:spacing w:line="320" w:lineRule="exact"/>
        <w:jc w:val="both"/>
        <w:textAlignment w:val="baseline"/>
        <w:rPr>
          <w:rFonts w:eastAsia="Times New Roman"/>
          <w:color w:val="000000"/>
          <w:sz w:val="24"/>
          <w:szCs w:val="24"/>
        </w:rPr>
      </w:pPr>
      <w:r w:rsidRPr="0015628B">
        <w:rPr>
          <w:rFonts w:eastAsia="Times New Roman"/>
          <w:color w:val="000000"/>
          <w:sz w:val="24"/>
          <w:szCs w:val="24"/>
        </w:rPr>
        <w:t>Section 2.01.</w:t>
      </w:r>
      <w:r w:rsidR="009A0AB3" w:rsidRPr="0015628B">
        <w:rPr>
          <w:rFonts w:eastAsia="Times New Roman"/>
          <w:color w:val="000000"/>
          <w:sz w:val="24"/>
          <w:szCs w:val="24"/>
        </w:rPr>
        <w:tab/>
      </w:r>
      <w:r w:rsidRPr="0015628B">
        <w:rPr>
          <w:rFonts w:eastAsia="Times New Roman"/>
          <w:color w:val="000000"/>
          <w:sz w:val="24"/>
          <w:szCs w:val="24"/>
          <w:u w:val="single"/>
        </w:rPr>
        <w:t>Grant</w:t>
      </w:r>
      <w:r w:rsidRPr="0015628B">
        <w:rPr>
          <w:rFonts w:eastAsia="Times New Roman"/>
          <w:color w:val="000000"/>
          <w:sz w:val="24"/>
          <w:szCs w:val="24"/>
        </w:rPr>
        <w:t>. In order to secure the full and prompt payment and performance when due (whether at the stated maturity, by a</w:t>
      </w:r>
      <w:r w:rsidR="00210B83" w:rsidRPr="0015628B">
        <w:rPr>
          <w:rFonts w:eastAsia="Times New Roman"/>
          <w:color w:val="000000"/>
          <w:sz w:val="24"/>
          <w:szCs w:val="24"/>
        </w:rPr>
        <w:t>cceleration or otherwise) of all</w:t>
      </w:r>
      <w:r w:rsidRPr="0015628B">
        <w:rPr>
          <w:rFonts w:eastAsia="Times New Roman"/>
          <w:color w:val="000000"/>
          <w:sz w:val="24"/>
          <w:szCs w:val="24"/>
        </w:rPr>
        <w:t xml:space="preserve"> obligations and liabilities of the Issuer under the Indenture and of al</w:t>
      </w:r>
      <w:r w:rsidR="00210B83" w:rsidRPr="0015628B">
        <w:rPr>
          <w:rFonts w:eastAsia="Times New Roman"/>
          <w:color w:val="000000"/>
          <w:sz w:val="24"/>
          <w:szCs w:val="24"/>
        </w:rPr>
        <w:t>l</w:t>
      </w:r>
      <w:r w:rsidRPr="0015628B">
        <w:rPr>
          <w:rFonts w:eastAsia="Times New Roman"/>
          <w:color w:val="000000"/>
          <w:sz w:val="24"/>
          <w:szCs w:val="24"/>
        </w:rPr>
        <w:t xml:space="preserve"> obligations and liabilities of the Issuer to t</w:t>
      </w:r>
      <w:r w:rsidR="00210B83" w:rsidRPr="0015628B">
        <w:rPr>
          <w:rFonts w:eastAsia="Times New Roman"/>
          <w:color w:val="000000"/>
          <w:sz w:val="24"/>
          <w:szCs w:val="24"/>
        </w:rPr>
        <w:t>he Secured Parties, which may ar</w:t>
      </w:r>
      <w:r w:rsidRPr="0015628B">
        <w:rPr>
          <w:rFonts w:eastAsia="Times New Roman"/>
          <w:color w:val="000000"/>
          <w:sz w:val="24"/>
          <w:szCs w:val="24"/>
        </w:rPr>
        <w:t xml:space="preserve">ise under, out of, or in connection with, (i) the Indenture and any related Indenture Supplement, whether on account of principal, interest, reimbursement obligations, fees, indemnities, costs, expenses or otherwise, and (ii) the Transaction Documents (collectively, the </w:t>
      </w:r>
      <w:r w:rsidR="009A0AB3" w:rsidRPr="0015628B">
        <w:rPr>
          <w:rFonts w:eastAsia="Times New Roman"/>
          <w:color w:val="000000"/>
          <w:sz w:val="24"/>
          <w:szCs w:val="24"/>
        </w:rPr>
        <w:t>“</w:t>
      </w:r>
      <w:r w:rsidRPr="0015628B">
        <w:rPr>
          <w:rFonts w:eastAsia="Times New Roman"/>
          <w:color w:val="000000"/>
          <w:sz w:val="24"/>
          <w:szCs w:val="24"/>
          <w:u w:val="single"/>
        </w:rPr>
        <w:t>Obligations</w:t>
      </w:r>
      <w:r w:rsidR="009A0AB3" w:rsidRPr="0015628B">
        <w:rPr>
          <w:rFonts w:eastAsia="Times New Roman"/>
          <w:color w:val="000000"/>
          <w:sz w:val="24"/>
          <w:szCs w:val="24"/>
        </w:rPr>
        <w:t>”</w:t>
      </w:r>
      <w:r w:rsidRPr="0015628B">
        <w:rPr>
          <w:rFonts w:eastAsia="Times New Roman"/>
          <w:color w:val="000000"/>
          <w:sz w:val="24"/>
          <w:szCs w:val="24"/>
        </w:rPr>
        <w:t>), and al</w:t>
      </w:r>
      <w:r w:rsidR="00210B83" w:rsidRPr="0015628B">
        <w:rPr>
          <w:rFonts w:eastAsia="Times New Roman"/>
          <w:color w:val="000000"/>
          <w:sz w:val="24"/>
          <w:szCs w:val="24"/>
        </w:rPr>
        <w:t>l</w:t>
      </w:r>
      <w:r w:rsidRPr="0015628B">
        <w:rPr>
          <w:rFonts w:eastAsia="Times New Roman"/>
          <w:color w:val="000000"/>
          <w:sz w:val="24"/>
          <w:szCs w:val="24"/>
        </w:rPr>
        <w:t xml:space="preserve"> obligations of the Company to the Brazilian Collateral Agent o</w:t>
      </w:r>
      <w:r w:rsidR="00D369DE" w:rsidRPr="0015628B">
        <w:rPr>
          <w:rFonts w:eastAsia="Times New Roman"/>
          <w:color w:val="000000"/>
          <w:sz w:val="24"/>
          <w:szCs w:val="24"/>
        </w:rPr>
        <w:t xml:space="preserve">r </w:t>
      </w:r>
      <w:r w:rsidRPr="0015628B">
        <w:rPr>
          <w:rFonts w:eastAsia="Times New Roman"/>
          <w:color w:val="000000"/>
          <w:sz w:val="24"/>
          <w:szCs w:val="24"/>
        </w:rPr>
        <w:t xml:space="preserve">the Secured Parties created under this Agreement (such obligations together with the Obligations being collectively referred to as the </w:t>
      </w:r>
      <w:r w:rsidR="009A0AB3" w:rsidRPr="0015628B">
        <w:rPr>
          <w:rFonts w:eastAsia="Times New Roman"/>
          <w:color w:val="000000"/>
          <w:sz w:val="24"/>
          <w:szCs w:val="24"/>
        </w:rPr>
        <w:t>“</w:t>
      </w:r>
      <w:r w:rsidRPr="0015628B">
        <w:rPr>
          <w:rFonts w:eastAsia="Times New Roman"/>
          <w:color w:val="000000"/>
          <w:sz w:val="24"/>
          <w:szCs w:val="24"/>
          <w:u w:val="single"/>
        </w:rPr>
        <w:t>Secured Obligations</w:t>
      </w:r>
      <w:r w:rsidR="009A0AB3" w:rsidRPr="0015628B">
        <w:rPr>
          <w:rFonts w:eastAsia="Times New Roman"/>
          <w:color w:val="000000"/>
          <w:sz w:val="24"/>
          <w:szCs w:val="24"/>
        </w:rPr>
        <w:t>”</w:t>
      </w:r>
      <w:r w:rsidRPr="0015628B">
        <w:rPr>
          <w:rFonts w:eastAsia="Times New Roman"/>
          <w:color w:val="000000"/>
          <w:sz w:val="24"/>
          <w:szCs w:val="24"/>
        </w:rPr>
        <w:t>), which, for the purposes of Article 1424 of the Brazilian Civil Code, are estimated to be as described in Annex I</w:t>
      </w:r>
      <w:r w:rsidR="00D369DE" w:rsidRPr="0015628B">
        <w:rPr>
          <w:rFonts w:eastAsia="Times New Roman"/>
          <w:color w:val="000000"/>
          <w:sz w:val="24"/>
          <w:szCs w:val="24"/>
        </w:rPr>
        <w:t xml:space="preserve"> </w:t>
      </w:r>
      <w:r w:rsidRPr="0015628B">
        <w:rPr>
          <w:rFonts w:eastAsia="Times New Roman"/>
          <w:color w:val="000000"/>
          <w:sz w:val="24"/>
          <w:szCs w:val="24"/>
        </w:rPr>
        <w:t>hereto (in case the summary in Annex I</w:t>
      </w:r>
      <w:r w:rsidR="00D369DE" w:rsidRPr="0015628B">
        <w:rPr>
          <w:rFonts w:eastAsia="Times New Roman"/>
          <w:color w:val="000000"/>
          <w:sz w:val="24"/>
          <w:szCs w:val="24"/>
        </w:rPr>
        <w:t xml:space="preserve"> conflicts with the term</w:t>
      </w:r>
      <w:r w:rsidRPr="0015628B">
        <w:rPr>
          <w:rFonts w:eastAsia="Times New Roman"/>
          <w:color w:val="000000"/>
          <w:sz w:val="24"/>
          <w:szCs w:val="24"/>
        </w:rPr>
        <w:t>s of the Indenture and the Transaction Documents, the Indenture and the Transaction Documents shall prevail), the Issuer hereby pledges, charges, mortgages, grants, assigns, hypothecates, transfers and delivers to the Brazilian Collateral Agent, for the benefit of the Indenture Trustee for the benefit of</w:t>
      </w:r>
      <w:r w:rsidR="00D369DE" w:rsidRPr="0015628B">
        <w:rPr>
          <w:rFonts w:eastAsia="Times New Roman"/>
          <w:color w:val="000000"/>
          <w:sz w:val="24"/>
          <w:szCs w:val="24"/>
        </w:rPr>
        <w:t xml:space="preserve"> </w:t>
      </w:r>
      <w:r w:rsidRPr="0015628B">
        <w:rPr>
          <w:rFonts w:eastAsia="Times New Roman"/>
          <w:color w:val="000000"/>
          <w:sz w:val="24"/>
          <w:szCs w:val="24"/>
        </w:rPr>
        <w:t>the Secured Parties, pursuant to Articles 1.431 et. seq. of the Brazilian Civil Code, al</w:t>
      </w:r>
      <w:r w:rsidR="00D369DE" w:rsidRPr="0015628B">
        <w:rPr>
          <w:rFonts w:eastAsia="Times New Roman"/>
          <w:color w:val="000000"/>
          <w:sz w:val="24"/>
          <w:szCs w:val="24"/>
        </w:rPr>
        <w:t>l</w:t>
      </w:r>
      <w:r w:rsidRPr="0015628B">
        <w:rPr>
          <w:rFonts w:eastAsia="Times New Roman"/>
          <w:color w:val="000000"/>
          <w:sz w:val="24"/>
          <w:szCs w:val="24"/>
        </w:rPr>
        <w:t xml:space="preserve"> right, title, interest over the following assets, whether now existing or hereafter from time to time arising, whether now owned or hereafter acquired, and wherever located (the </w:t>
      </w:r>
      <w:r w:rsidR="009A0AB3" w:rsidRPr="0015628B">
        <w:rPr>
          <w:rFonts w:eastAsia="Times New Roman"/>
          <w:color w:val="000000"/>
          <w:sz w:val="24"/>
          <w:szCs w:val="24"/>
        </w:rPr>
        <w:t>“</w:t>
      </w:r>
      <w:r w:rsidRPr="0015628B">
        <w:rPr>
          <w:rFonts w:eastAsia="Times New Roman"/>
          <w:color w:val="000000"/>
          <w:sz w:val="24"/>
          <w:szCs w:val="24"/>
          <w:u w:val="single"/>
        </w:rPr>
        <w:t>Pledged Assets</w:t>
      </w:r>
      <w:r w:rsidR="009A0AB3" w:rsidRPr="0015628B">
        <w:rPr>
          <w:rFonts w:eastAsia="Times New Roman"/>
          <w:color w:val="000000"/>
          <w:sz w:val="24"/>
          <w:szCs w:val="24"/>
        </w:rPr>
        <w:t>”</w:t>
      </w:r>
      <w:r w:rsidRPr="0015628B">
        <w:rPr>
          <w:rFonts w:eastAsia="Times New Roman"/>
          <w:color w:val="000000"/>
          <w:sz w:val="24"/>
          <w:szCs w:val="24"/>
        </w:rPr>
        <w:t>):</w:t>
      </w:r>
    </w:p>
    <w:p w:rsidR="009A0AB3" w:rsidRPr="0015628B" w:rsidRDefault="009A0AB3" w:rsidP="00C44B7E">
      <w:pPr>
        <w:widowControl w:val="0"/>
        <w:spacing w:line="320" w:lineRule="exact"/>
        <w:jc w:val="both"/>
        <w:textAlignment w:val="baseline"/>
        <w:rPr>
          <w:rFonts w:eastAsia="Times New Roman"/>
          <w:color w:val="000000"/>
          <w:sz w:val="24"/>
          <w:szCs w:val="24"/>
        </w:rPr>
      </w:pPr>
    </w:p>
    <w:p w:rsidR="00EB73C8" w:rsidRPr="0015628B" w:rsidRDefault="00305891" w:rsidP="00C44B7E">
      <w:pPr>
        <w:widowControl w:val="0"/>
        <w:numPr>
          <w:ilvl w:val="0"/>
          <w:numId w:val="2"/>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al</w:t>
      </w:r>
      <w:r w:rsidR="00D369DE" w:rsidRPr="0015628B">
        <w:rPr>
          <w:rFonts w:eastAsia="Times New Roman"/>
          <w:color w:val="000000"/>
          <w:sz w:val="24"/>
          <w:szCs w:val="24"/>
        </w:rPr>
        <w:t>l</w:t>
      </w:r>
      <w:r w:rsidRPr="0015628B">
        <w:rPr>
          <w:rFonts w:eastAsia="Times New Roman"/>
          <w:color w:val="000000"/>
          <w:sz w:val="24"/>
          <w:szCs w:val="24"/>
        </w:rPr>
        <w:t xml:space="preserve"> the Assigned </w:t>
      </w:r>
      <w:r w:rsidR="005A0723">
        <w:rPr>
          <w:rFonts w:eastAsia="Times New Roman"/>
          <w:color w:val="000000"/>
          <w:sz w:val="24"/>
          <w:szCs w:val="24"/>
        </w:rPr>
        <w:t>Oil</w:t>
      </w:r>
      <w:r w:rsidRPr="0015628B">
        <w:rPr>
          <w:rFonts w:eastAsia="Times New Roman"/>
          <w:color w:val="000000"/>
          <w:sz w:val="24"/>
          <w:szCs w:val="24"/>
        </w:rPr>
        <w:t xml:space="preserve"> Revenues and the Assigned Oil Revenue Rights;</w:t>
      </w:r>
    </w:p>
    <w:p w:rsidR="009A0AB3" w:rsidRPr="0015628B" w:rsidRDefault="009A0AB3" w:rsidP="00C44B7E">
      <w:pPr>
        <w:widowControl w:val="0"/>
        <w:tabs>
          <w:tab w:val="left" w:pos="720"/>
          <w:tab w:val="left" w:pos="2232"/>
        </w:tabs>
        <w:spacing w:line="320" w:lineRule="exact"/>
        <w:ind w:left="72" w:right="72"/>
        <w:jc w:val="both"/>
        <w:textAlignment w:val="baseline"/>
        <w:rPr>
          <w:rFonts w:eastAsia="Times New Roman"/>
          <w:color w:val="000000"/>
          <w:sz w:val="24"/>
          <w:szCs w:val="24"/>
        </w:rPr>
      </w:pPr>
    </w:p>
    <w:p w:rsidR="00EB73C8" w:rsidRPr="0015628B" w:rsidRDefault="00D369DE" w:rsidP="00C44B7E">
      <w:pPr>
        <w:widowControl w:val="0"/>
        <w:numPr>
          <w:ilvl w:val="0"/>
          <w:numId w:val="2"/>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all</w:t>
      </w:r>
      <w:r w:rsidR="00305891" w:rsidRPr="0015628B">
        <w:rPr>
          <w:rFonts w:eastAsia="Times New Roman"/>
          <w:color w:val="000000"/>
          <w:sz w:val="24"/>
          <w:szCs w:val="24"/>
        </w:rPr>
        <w:t xml:space="preserve"> the Collections</w:t>
      </w:r>
      <w:r w:rsidRPr="0015628B">
        <w:rPr>
          <w:rFonts w:eastAsia="Times New Roman"/>
          <w:color w:val="000000"/>
          <w:sz w:val="24"/>
          <w:szCs w:val="24"/>
        </w:rPr>
        <w:t xml:space="preserve"> with respect to the Assigned Oi</w:t>
      </w:r>
      <w:r w:rsidR="00305891" w:rsidRPr="0015628B">
        <w:rPr>
          <w:rFonts w:eastAsia="Times New Roman"/>
          <w:color w:val="000000"/>
          <w:sz w:val="24"/>
          <w:szCs w:val="24"/>
        </w:rPr>
        <w:t>l Revenues and the Assigned Oil Revenue Rights;</w:t>
      </w:r>
    </w:p>
    <w:p w:rsidR="009A0AB3" w:rsidRPr="0015628B" w:rsidRDefault="009A0AB3" w:rsidP="00C44B7E">
      <w:pPr>
        <w:widowControl w:val="0"/>
        <w:spacing w:line="320" w:lineRule="exact"/>
        <w:rPr>
          <w:rFonts w:eastAsia="Times New Roman"/>
          <w:color w:val="000000"/>
          <w:sz w:val="24"/>
          <w:szCs w:val="24"/>
        </w:rPr>
      </w:pPr>
    </w:p>
    <w:p w:rsidR="00EB73C8" w:rsidRPr="0015628B" w:rsidRDefault="00305891" w:rsidP="00C44B7E">
      <w:pPr>
        <w:widowControl w:val="0"/>
        <w:numPr>
          <w:ilvl w:val="0"/>
          <w:numId w:val="2"/>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al</w:t>
      </w:r>
      <w:r w:rsidR="00D369DE" w:rsidRPr="0015628B">
        <w:rPr>
          <w:rFonts w:eastAsia="Times New Roman"/>
          <w:color w:val="000000"/>
          <w:sz w:val="24"/>
          <w:szCs w:val="24"/>
        </w:rPr>
        <w:t>l</w:t>
      </w:r>
      <w:r w:rsidRPr="0015628B">
        <w:rPr>
          <w:rFonts w:eastAsia="Times New Roman"/>
          <w:color w:val="000000"/>
          <w:sz w:val="24"/>
          <w:szCs w:val="24"/>
        </w:rPr>
        <w:t xml:space="preserve"> the rights (but not the obligations) of the Issuer under the Transaction Documents;</w:t>
      </w:r>
    </w:p>
    <w:p w:rsidR="009A0AB3" w:rsidRPr="0015628B" w:rsidRDefault="009A0AB3" w:rsidP="00C44B7E">
      <w:pPr>
        <w:widowControl w:val="0"/>
        <w:spacing w:line="320" w:lineRule="exact"/>
        <w:rPr>
          <w:rFonts w:eastAsia="Times New Roman"/>
          <w:color w:val="000000"/>
          <w:sz w:val="24"/>
          <w:szCs w:val="24"/>
        </w:rPr>
      </w:pPr>
    </w:p>
    <w:p w:rsidR="00EB73C8" w:rsidRPr="0015628B" w:rsidRDefault="00305891" w:rsidP="00C44B7E">
      <w:pPr>
        <w:widowControl w:val="0"/>
        <w:numPr>
          <w:ilvl w:val="0"/>
          <w:numId w:val="2"/>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all the Transaction Accounts held in Brazil,</w:t>
      </w:r>
      <w:r w:rsidR="00D369DE" w:rsidRPr="0015628B">
        <w:rPr>
          <w:rFonts w:eastAsia="Times New Roman"/>
          <w:color w:val="000000"/>
          <w:sz w:val="24"/>
          <w:szCs w:val="24"/>
        </w:rPr>
        <w:t xml:space="preserve"> </w:t>
      </w:r>
      <w:r w:rsidRPr="0015628B">
        <w:rPr>
          <w:rFonts w:eastAsia="Times New Roman"/>
          <w:color w:val="000000"/>
          <w:sz w:val="24"/>
          <w:szCs w:val="24"/>
        </w:rPr>
        <w:t>which are described in Annex I</w:t>
      </w:r>
      <w:r w:rsidR="009A0AB3" w:rsidRPr="0015628B">
        <w:rPr>
          <w:rFonts w:eastAsia="Times New Roman"/>
          <w:color w:val="000000"/>
          <w:sz w:val="24"/>
          <w:szCs w:val="24"/>
        </w:rPr>
        <w:t>I</w:t>
      </w:r>
      <w:r w:rsidR="00D369DE" w:rsidRPr="0015628B">
        <w:rPr>
          <w:rFonts w:eastAsia="Times New Roman"/>
          <w:color w:val="000000"/>
          <w:sz w:val="24"/>
          <w:szCs w:val="24"/>
        </w:rPr>
        <w:t xml:space="preserve"> </w:t>
      </w:r>
      <w:r w:rsidRPr="0015628B">
        <w:rPr>
          <w:rFonts w:eastAsia="Times New Roman"/>
          <w:color w:val="000000"/>
          <w:sz w:val="24"/>
          <w:szCs w:val="24"/>
        </w:rPr>
        <w:t>hereto, and al</w:t>
      </w:r>
      <w:r w:rsidR="00D369DE" w:rsidRPr="0015628B">
        <w:rPr>
          <w:rFonts w:eastAsia="Times New Roman"/>
          <w:color w:val="000000"/>
          <w:sz w:val="24"/>
          <w:szCs w:val="24"/>
        </w:rPr>
        <w:t>l</w:t>
      </w:r>
      <w:r w:rsidRPr="0015628B">
        <w:rPr>
          <w:rFonts w:eastAsia="Times New Roman"/>
          <w:color w:val="000000"/>
          <w:sz w:val="24"/>
          <w:szCs w:val="24"/>
        </w:rPr>
        <w:t xml:space="preserve"> monies, invest</w:t>
      </w:r>
      <w:r w:rsidR="00D369DE" w:rsidRPr="0015628B">
        <w:rPr>
          <w:rFonts w:eastAsia="Times New Roman"/>
          <w:color w:val="000000"/>
          <w:sz w:val="24"/>
          <w:szCs w:val="24"/>
        </w:rPr>
        <w:t>m</w:t>
      </w:r>
      <w:r w:rsidRPr="0015628B">
        <w:rPr>
          <w:rFonts w:eastAsia="Times New Roman"/>
          <w:color w:val="000000"/>
          <w:sz w:val="24"/>
          <w:szCs w:val="24"/>
        </w:rPr>
        <w:t>ents, interest, Eligible Investments, funds and securities held with respect to the Transaction Accounts;</w:t>
      </w:r>
    </w:p>
    <w:p w:rsidR="009A0AB3" w:rsidRPr="0015628B" w:rsidRDefault="009A0AB3" w:rsidP="00C44B7E">
      <w:pPr>
        <w:widowControl w:val="0"/>
        <w:spacing w:line="320" w:lineRule="exact"/>
        <w:rPr>
          <w:rFonts w:eastAsia="Times New Roman"/>
          <w:color w:val="000000"/>
          <w:sz w:val="24"/>
          <w:szCs w:val="24"/>
        </w:rPr>
      </w:pPr>
    </w:p>
    <w:p w:rsidR="00EB73C8" w:rsidRPr="0015628B" w:rsidRDefault="00305891" w:rsidP="00C44B7E">
      <w:pPr>
        <w:widowControl w:val="0"/>
        <w:numPr>
          <w:ilvl w:val="0"/>
          <w:numId w:val="2"/>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lastRenderedPageBreak/>
        <w:t>al</w:t>
      </w:r>
      <w:r w:rsidR="00D369DE" w:rsidRPr="0015628B">
        <w:rPr>
          <w:rFonts w:eastAsia="Times New Roman"/>
          <w:color w:val="000000"/>
          <w:sz w:val="24"/>
          <w:szCs w:val="24"/>
        </w:rPr>
        <w:t>l</w:t>
      </w:r>
      <w:r w:rsidRPr="0015628B">
        <w:rPr>
          <w:rFonts w:eastAsia="Times New Roman"/>
          <w:color w:val="000000"/>
          <w:sz w:val="24"/>
          <w:szCs w:val="24"/>
        </w:rPr>
        <w:t xml:space="preserve"> rights of the Issuer against the Oil Revenues Payment Agent with respect to the</w:t>
      </w:r>
      <w:r w:rsidR="00DD2341">
        <w:rPr>
          <w:rFonts w:eastAsia="Times New Roman"/>
          <w:color w:val="000000"/>
          <w:sz w:val="24"/>
          <w:szCs w:val="24"/>
        </w:rPr>
        <w:t xml:space="preserve"> transfer of funds from the</w:t>
      </w:r>
      <w:r w:rsidRPr="0015628B">
        <w:rPr>
          <w:rFonts w:eastAsia="Times New Roman"/>
          <w:color w:val="000000"/>
          <w:sz w:val="24"/>
          <w:szCs w:val="24"/>
        </w:rPr>
        <w:t xml:space="preserve"> R</w:t>
      </w:r>
      <w:r w:rsidR="00243867">
        <w:rPr>
          <w:rFonts w:eastAsia="Times New Roman"/>
          <w:color w:val="000000"/>
          <w:sz w:val="24"/>
          <w:szCs w:val="24"/>
        </w:rPr>
        <w:t>J</w:t>
      </w:r>
      <w:r w:rsidRPr="0015628B">
        <w:rPr>
          <w:rFonts w:eastAsia="Times New Roman"/>
          <w:color w:val="000000"/>
          <w:sz w:val="24"/>
          <w:szCs w:val="24"/>
        </w:rPr>
        <w:t>S Oil Revenues Dedicated Account</w:t>
      </w:r>
      <w:r w:rsidR="000C39A9">
        <w:rPr>
          <w:rFonts w:eastAsia="Times New Roman"/>
          <w:color w:val="000000"/>
          <w:sz w:val="24"/>
          <w:szCs w:val="24"/>
        </w:rPr>
        <w:t xml:space="preserve"> and/or to the Collections Account, as the case may be</w:t>
      </w:r>
      <w:r w:rsidRPr="0015628B">
        <w:rPr>
          <w:rFonts w:eastAsia="Times New Roman"/>
          <w:color w:val="000000"/>
          <w:sz w:val="24"/>
          <w:szCs w:val="24"/>
        </w:rPr>
        <w:t>;</w:t>
      </w:r>
    </w:p>
    <w:p w:rsidR="009A0AB3" w:rsidRPr="0015628B" w:rsidRDefault="009A0AB3" w:rsidP="00C44B7E">
      <w:pPr>
        <w:widowControl w:val="0"/>
        <w:spacing w:line="320" w:lineRule="exact"/>
        <w:rPr>
          <w:rFonts w:eastAsia="Times New Roman"/>
          <w:color w:val="000000"/>
          <w:sz w:val="24"/>
          <w:szCs w:val="24"/>
        </w:rPr>
      </w:pPr>
    </w:p>
    <w:p w:rsidR="00EB73C8" w:rsidRPr="0015628B" w:rsidRDefault="00305891" w:rsidP="00C44B7E">
      <w:pPr>
        <w:widowControl w:val="0"/>
        <w:numPr>
          <w:ilvl w:val="0"/>
          <w:numId w:val="2"/>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al</w:t>
      </w:r>
      <w:r w:rsidR="00D369DE" w:rsidRPr="0015628B">
        <w:rPr>
          <w:rFonts w:eastAsia="Times New Roman"/>
          <w:color w:val="000000"/>
          <w:sz w:val="24"/>
          <w:szCs w:val="24"/>
        </w:rPr>
        <w:t>l</w:t>
      </w:r>
      <w:r w:rsidRPr="0015628B">
        <w:rPr>
          <w:rFonts w:eastAsia="Times New Roman"/>
          <w:color w:val="000000"/>
          <w:sz w:val="24"/>
          <w:szCs w:val="24"/>
        </w:rPr>
        <w:t xml:space="preserve"> the rights and benefits of and under, but n</w:t>
      </w:r>
      <w:r w:rsidR="00D369DE" w:rsidRPr="0015628B">
        <w:rPr>
          <w:rFonts w:eastAsia="Times New Roman"/>
          <w:color w:val="000000"/>
          <w:sz w:val="24"/>
          <w:szCs w:val="24"/>
        </w:rPr>
        <w:t>o</w:t>
      </w:r>
      <w:r w:rsidRPr="0015628B">
        <w:rPr>
          <w:rFonts w:eastAsia="Times New Roman"/>
          <w:color w:val="000000"/>
          <w:sz w:val="24"/>
          <w:szCs w:val="24"/>
        </w:rPr>
        <w:t>ne of the obligations under, any Oil Hedge Agreements entered into, if any, from time to time;</w:t>
      </w:r>
    </w:p>
    <w:p w:rsidR="009A0AB3" w:rsidRPr="0015628B" w:rsidRDefault="009A0AB3" w:rsidP="00C44B7E">
      <w:pPr>
        <w:widowControl w:val="0"/>
        <w:spacing w:line="320" w:lineRule="exact"/>
        <w:rPr>
          <w:rFonts w:eastAsia="Times New Roman"/>
          <w:color w:val="000000"/>
          <w:sz w:val="24"/>
          <w:szCs w:val="24"/>
        </w:rPr>
      </w:pPr>
    </w:p>
    <w:p w:rsidR="00EB73C8" w:rsidRPr="0015628B" w:rsidRDefault="00D369DE" w:rsidP="00C44B7E">
      <w:pPr>
        <w:widowControl w:val="0"/>
        <w:numPr>
          <w:ilvl w:val="0"/>
          <w:numId w:val="2"/>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any and all</w:t>
      </w:r>
      <w:r w:rsidR="00305891" w:rsidRPr="0015628B">
        <w:rPr>
          <w:rFonts w:eastAsia="Times New Roman"/>
          <w:color w:val="000000"/>
          <w:sz w:val="24"/>
          <w:szCs w:val="24"/>
        </w:rPr>
        <w:t xml:space="preserve"> other assets, accounts, properties, rights or claims of the Issuer;</w:t>
      </w:r>
    </w:p>
    <w:p w:rsidR="009A0AB3" w:rsidRPr="0015628B" w:rsidRDefault="009A0AB3" w:rsidP="00C44B7E">
      <w:pPr>
        <w:widowControl w:val="0"/>
        <w:spacing w:line="320" w:lineRule="exact"/>
        <w:rPr>
          <w:rFonts w:eastAsia="Times New Roman"/>
          <w:color w:val="000000"/>
          <w:sz w:val="24"/>
          <w:szCs w:val="24"/>
        </w:rPr>
      </w:pPr>
    </w:p>
    <w:p w:rsidR="00EB73C8" w:rsidRPr="0015628B" w:rsidRDefault="00D369DE" w:rsidP="00C44B7E">
      <w:pPr>
        <w:widowControl w:val="0"/>
        <w:numPr>
          <w:ilvl w:val="0"/>
          <w:numId w:val="2"/>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any and all</w:t>
      </w:r>
      <w:r w:rsidR="00305891" w:rsidRPr="0015628B">
        <w:rPr>
          <w:rFonts w:eastAsia="Times New Roman"/>
          <w:color w:val="000000"/>
          <w:sz w:val="24"/>
          <w:szCs w:val="24"/>
        </w:rPr>
        <w:t xml:space="preserve"> other property of every kind and nature from time to time that hereafter is, by delivery or by writing of any kind, conveyed, mortgaged, pledged, assigned or transferred, as and for additional security hereunder, by the Issuer or by any other Person, with or without the consent of the Issuer, to the Brazilian Collateral Agent, which is hereby authorized to receive any and al</w:t>
      </w:r>
      <w:r w:rsidRPr="0015628B">
        <w:rPr>
          <w:rFonts w:eastAsia="Times New Roman"/>
          <w:color w:val="000000"/>
          <w:sz w:val="24"/>
          <w:szCs w:val="24"/>
        </w:rPr>
        <w:t>l</w:t>
      </w:r>
      <w:r w:rsidR="00305891" w:rsidRPr="0015628B">
        <w:rPr>
          <w:rFonts w:eastAsia="Times New Roman"/>
          <w:color w:val="000000"/>
          <w:sz w:val="24"/>
          <w:szCs w:val="24"/>
        </w:rPr>
        <w:t xml:space="preserve"> such</w:t>
      </w:r>
      <w:r w:rsidRPr="0015628B">
        <w:rPr>
          <w:rFonts w:eastAsia="Times New Roman"/>
          <w:color w:val="000000"/>
          <w:sz w:val="24"/>
          <w:szCs w:val="24"/>
        </w:rPr>
        <w:t xml:space="preserve"> property at any time and at all</w:t>
      </w:r>
      <w:r w:rsidR="00305891" w:rsidRPr="0015628B">
        <w:rPr>
          <w:rFonts w:eastAsia="Times New Roman"/>
          <w:color w:val="000000"/>
          <w:sz w:val="24"/>
          <w:szCs w:val="24"/>
        </w:rPr>
        <w:t xml:space="preserve"> times to hold and apply the same subject to the terms hereof; and</w:t>
      </w:r>
    </w:p>
    <w:p w:rsidR="009A0AB3" w:rsidRPr="0015628B" w:rsidRDefault="009A0AB3" w:rsidP="00C44B7E">
      <w:pPr>
        <w:widowControl w:val="0"/>
        <w:spacing w:line="320" w:lineRule="exact"/>
        <w:rPr>
          <w:rFonts w:eastAsia="Times New Roman"/>
          <w:color w:val="000000"/>
          <w:sz w:val="24"/>
          <w:szCs w:val="24"/>
        </w:rPr>
      </w:pPr>
    </w:p>
    <w:p w:rsidR="00EB73C8" w:rsidRPr="0015628B" w:rsidRDefault="00305891" w:rsidP="00C44B7E">
      <w:pPr>
        <w:widowControl w:val="0"/>
        <w:numPr>
          <w:ilvl w:val="0"/>
          <w:numId w:val="2"/>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al</w:t>
      </w:r>
      <w:r w:rsidR="00D369DE" w:rsidRPr="0015628B">
        <w:rPr>
          <w:rFonts w:eastAsia="Times New Roman"/>
          <w:color w:val="000000"/>
          <w:sz w:val="24"/>
          <w:szCs w:val="24"/>
        </w:rPr>
        <w:t>l</w:t>
      </w:r>
      <w:r w:rsidRPr="0015628B">
        <w:rPr>
          <w:rFonts w:eastAsia="Times New Roman"/>
          <w:color w:val="000000"/>
          <w:sz w:val="24"/>
          <w:szCs w:val="24"/>
        </w:rPr>
        <w:t xml:space="preserve"> proceeds of any of the foregoing (collectively, the items referred to in clauses (a) through (i) are referred to as the </w:t>
      </w:r>
      <w:r w:rsidR="009A0AB3" w:rsidRPr="0015628B">
        <w:rPr>
          <w:rFonts w:eastAsia="Times New Roman"/>
          <w:color w:val="000000"/>
          <w:sz w:val="24"/>
          <w:szCs w:val="24"/>
        </w:rPr>
        <w:t>“</w:t>
      </w:r>
      <w:r w:rsidRPr="0015628B">
        <w:rPr>
          <w:rFonts w:eastAsia="Times New Roman"/>
          <w:color w:val="000000"/>
          <w:sz w:val="24"/>
          <w:szCs w:val="24"/>
          <w:u w:val="single"/>
        </w:rPr>
        <w:t>Collateral</w:t>
      </w:r>
      <w:r w:rsidR="009A0AB3" w:rsidRPr="0015628B">
        <w:rPr>
          <w:rFonts w:eastAsia="Times New Roman"/>
          <w:color w:val="000000"/>
          <w:sz w:val="24"/>
          <w:szCs w:val="24"/>
        </w:rPr>
        <w:t>”</w:t>
      </w:r>
      <w:r w:rsidR="00B044D9" w:rsidRPr="0015628B">
        <w:rPr>
          <w:rFonts w:eastAsia="Times New Roman"/>
          <w:color w:val="000000"/>
          <w:sz w:val="24"/>
          <w:szCs w:val="24"/>
        </w:rPr>
        <w:t>).</w:t>
      </w:r>
    </w:p>
    <w:p w:rsidR="009A0AB3" w:rsidRPr="0015628B" w:rsidRDefault="009A0AB3" w:rsidP="00C44B7E">
      <w:pPr>
        <w:widowControl w:val="0"/>
        <w:spacing w:line="320" w:lineRule="exact"/>
        <w:rPr>
          <w:rFonts w:eastAsia="Times New Roman"/>
          <w:color w:val="000000"/>
          <w:sz w:val="24"/>
          <w:szCs w:val="24"/>
        </w:rPr>
      </w:pPr>
    </w:p>
    <w:p w:rsidR="00EB73C8" w:rsidRPr="0015628B" w:rsidRDefault="00305891" w:rsidP="00C44B7E">
      <w:pPr>
        <w:widowControl w:val="0"/>
        <w:spacing w:line="320" w:lineRule="exact"/>
        <w:jc w:val="both"/>
        <w:textAlignment w:val="baseline"/>
        <w:rPr>
          <w:rFonts w:eastAsia="Times New Roman"/>
          <w:color w:val="000000"/>
          <w:sz w:val="24"/>
          <w:szCs w:val="24"/>
        </w:rPr>
      </w:pPr>
      <w:r w:rsidRPr="0015628B">
        <w:rPr>
          <w:rFonts w:eastAsia="Times New Roman"/>
          <w:color w:val="000000"/>
          <w:sz w:val="24"/>
          <w:szCs w:val="24"/>
        </w:rPr>
        <w:t>Section 2.02.</w:t>
      </w:r>
      <w:r w:rsidR="009A0AB3" w:rsidRPr="0015628B">
        <w:rPr>
          <w:rFonts w:eastAsia="Times New Roman"/>
          <w:color w:val="000000"/>
          <w:sz w:val="24"/>
          <w:szCs w:val="24"/>
        </w:rPr>
        <w:tab/>
      </w:r>
      <w:r w:rsidRPr="0015628B">
        <w:rPr>
          <w:rFonts w:eastAsia="Times New Roman"/>
          <w:color w:val="000000"/>
          <w:sz w:val="24"/>
          <w:szCs w:val="24"/>
          <w:u w:val="single"/>
        </w:rPr>
        <w:t>Registration</w:t>
      </w:r>
      <w:r w:rsidRPr="0015628B">
        <w:rPr>
          <w:rFonts w:eastAsia="Times New Roman"/>
          <w:color w:val="000000"/>
          <w:sz w:val="24"/>
          <w:szCs w:val="24"/>
        </w:rPr>
        <w:t>. The Pledgor shall</w:t>
      </w:r>
      <w:r w:rsidR="00D369DE" w:rsidRPr="0015628B">
        <w:rPr>
          <w:rFonts w:eastAsia="Times New Roman"/>
          <w:color w:val="000000"/>
          <w:sz w:val="24"/>
          <w:szCs w:val="24"/>
        </w:rPr>
        <w:t xml:space="preserve"> cause this Agreement and any am</w:t>
      </w:r>
      <w:r w:rsidRPr="0015628B">
        <w:rPr>
          <w:rFonts w:eastAsia="Times New Roman"/>
          <w:color w:val="000000"/>
          <w:sz w:val="24"/>
          <w:szCs w:val="24"/>
        </w:rPr>
        <w:t>endments hereto to be registered with the competent Registry of Titles and De</w:t>
      </w:r>
      <w:r w:rsidR="00D369DE" w:rsidRPr="0015628B">
        <w:rPr>
          <w:rFonts w:eastAsia="Times New Roman"/>
          <w:color w:val="000000"/>
          <w:sz w:val="24"/>
          <w:szCs w:val="24"/>
        </w:rPr>
        <w:t xml:space="preserve">eds </w:t>
      </w:r>
      <w:r w:rsidRPr="0015628B">
        <w:rPr>
          <w:rFonts w:eastAsia="Times New Roman"/>
          <w:color w:val="000000"/>
          <w:sz w:val="24"/>
          <w:szCs w:val="24"/>
        </w:rPr>
        <w:t>(</w:t>
      </w:r>
      <w:r w:rsidRPr="0015628B">
        <w:rPr>
          <w:rFonts w:eastAsia="Times New Roman"/>
          <w:i/>
          <w:color w:val="000000"/>
          <w:sz w:val="24"/>
          <w:szCs w:val="24"/>
        </w:rPr>
        <w:t>Cartório de Registro de Títulos e Documentos</w:t>
      </w:r>
      <w:r w:rsidRPr="0015628B">
        <w:rPr>
          <w:rFonts w:eastAsia="Times New Roman"/>
          <w:color w:val="000000"/>
          <w:sz w:val="24"/>
          <w:szCs w:val="24"/>
        </w:rPr>
        <w:t>)</w:t>
      </w:r>
      <w:r w:rsidRPr="0015628B">
        <w:rPr>
          <w:rFonts w:eastAsia="Times New Roman"/>
          <w:i/>
          <w:color w:val="000000"/>
          <w:sz w:val="24"/>
          <w:szCs w:val="24"/>
        </w:rPr>
        <w:t xml:space="preserve"> </w:t>
      </w:r>
      <w:r w:rsidRPr="0015628B">
        <w:rPr>
          <w:rFonts w:eastAsia="Times New Roman"/>
          <w:color w:val="000000"/>
          <w:sz w:val="24"/>
          <w:szCs w:val="24"/>
        </w:rPr>
        <w:t>of the domicile of the Sponsor, within 20 (twenty) days from the date of execution of this Agreement or any amendment hereto, and deliver to the Brazilian Collateral Agent evidence of such registration in form and substance reasonably satisfactory to the Brazilian Collateral Agent. All expenses and costs incurred in connection with such registrations shall be paid by the Pledgor.</w:t>
      </w:r>
    </w:p>
    <w:p w:rsidR="009A0AB3" w:rsidRPr="0015628B" w:rsidRDefault="009A0AB3" w:rsidP="00C44B7E">
      <w:pPr>
        <w:widowControl w:val="0"/>
        <w:spacing w:line="320" w:lineRule="exact"/>
        <w:jc w:val="both"/>
        <w:textAlignment w:val="baseline"/>
        <w:rPr>
          <w:rFonts w:eastAsia="Times New Roman"/>
          <w:i/>
          <w:color w:val="000000"/>
          <w:sz w:val="24"/>
          <w:szCs w:val="24"/>
        </w:rPr>
      </w:pPr>
    </w:p>
    <w:p w:rsidR="00EB73C8" w:rsidRPr="0015628B" w:rsidRDefault="00305891" w:rsidP="00C44B7E">
      <w:pPr>
        <w:widowControl w:val="0"/>
        <w:spacing w:line="320" w:lineRule="exact"/>
        <w:ind w:left="72"/>
        <w:textAlignment w:val="baseline"/>
        <w:rPr>
          <w:rFonts w:eastAsia="Times New Roman"/>
          <w:color w:val="000000"/>
          <w:sz w:val="24"/>
          <w:szCs w:val="24"/>
        </w:rPr>
      </w:pPr>
      <w:r w:rsidRPr="0015628B">
        <w:rPr>
          <w:rFonts w:eastAsia="Times New Roman"/>
          <w:color w:val="000000"/>
          <w:sz w:val="24"/>
          <w:szCs w:val="24"/>
        </w:rPr>
        <w:t>Section 2.03.</w:t>
      </w:r>
      <w:r w:rsidR="009A0AB3" w:rsidRPr="0015628B">
        <w:rPr>
          <w:rFonts w:eastAsia="Times New Roman"/>
          <w:color w:val="000000"/>
          <w:sz w:val="24"/>
          <w:szCs w:val="24"/>
        </w:rPr>
        <w:tab/>
      </w:r>
      <w:r w:rsidRPr="0015628B">
        <w:rPr>
          <w:rFonts w:eastAsia="Times New Roman"/>
          <w:color w:val="000000"/>
          <w:sz w:val="24"/>
          <w:szCs w:val="24"/>
          <w:u w:val="single"/>
        </w:rPr>
        <w:t>Preservation and Protection of Security</w:t>
      </w:r>
      <w:r w:rsidRPr="0015628B">
        <w:rPr>
          <w:rFonts w:eastAsia="Times New Roman"/>
          <w:color w:val="000000"/>
          <w:sz w:val="24"/>
          <w:szCs w:val="24"/>
        </w:rPr>
        <w:t>. The Pledgor will:</w:t>
      </w:r>
    </w:p>
    <w:p w:rsidR="009A0AB3" w:rsidRPr="0015628B" w:rsidRDefault="009A0AB3" w:rsidP="00C44B7E">
      <w:pPr>
        <w:widowControl w:val="0"/>
        <w:spacing w:line="320" w:lineRule="exact"/>
        <w:ind w:left="72"/>
        <w:textAlignment w:val="baseline"/>
        <w:rPr>
          <w:rFonts w:eastAsia="Times New Roman"/>
          <w:color w:val="000000"/>
          <w:sz w:val="24"/>
          <w:szCs w:val="24"/>
        </w:rPr>
      </w:pPr>
    </w:p>
    <w:p w:rsidR="00EB73C8" w:rsidRPr="0015628B" w:rsidRDefault="00305891" w:rsidP="00C44B7E">
      <w:pPr>
        <w:widowControl w:val="0"/>
        <w:numPr>
          <w:ilvl w:val="0"/>
          <w:numId w:val="3"/>
        </w:numPr>
        <w:tabs>
          <w:tab w:val="clear" w:pos="720"/>
          <w:tab w:val="left" w:pos="2232"/>
        </w:tabs>
        <w:spacing w:line="320" w:lineRule="exact"/>
        <w:ind w:left="72" w:firstLine="1440"/>
        <w:jc w:val="both"/>
        <w:textAlignment w:val="baseline"/>
        <w:rPr>
          <w:rFonts w:eastAsia="Times New Roman"/>
          <w:color w:val="000000"/>
          <w:sz w:val="24"/>
          <w:szCs w:val="24"/>
        </w:rPr>
      </w:pPr>
      <w:r w:rsidRPr="0015628B">
        <w:rPr>
          <w:rFonts w:eastAsia="Times New Roman"/>
          <w:color w:val="000000"/>
          <w:sz w:val="24"/>
          <w:szCs w:val="24"/>
        </w:rPr>
        <w:t>upon the acquisition after the date hereof by the Pledgor of any Collateral, promptly either (i) transfer and deliver to the Brazilian Collatera</w:t>
      </w:r>
      <w:r w:rsidR="00826EC9" w:rsidRPr="0015628B">
        <w:rPr>
          <w:rFonts w:eastAsia="Times New Roman"/>
          <w:color w:val="000000"/>
          <w:sz w:val="24"/>
          <w:szCs w:val="24"/>
        </w:rPr>
        <w:t>l Agent all such Collateral and/</w:t>
      </w:r>
      <w:r w:rsidRPr="0015628B">
        <w:rPr>
          <w:rFonts w:eastAsia="Times New Roman"/>
          <w:color w:val="000000"/>
          <w:sz w:val="24"/>
          <w:szCs w:val="24"/>
        </w:rPr>
        <w:t>or (ii) take such other action as the Brazilian Collateral Agent reasonably deems necessary or appropriate to create, perfect and establish the priority of the liens created by this Agreement in such Collateral; and</w:t>
      </w:r>
    </w:p>
    <w:p w:rsidR="00826EC9" w:rsidRPr="0015628B" w:rsidRDefault="00826EC9" w:rsidP="00C44B7E">
      <w:pPr>
        <w:widowControl w:val="0"/>
        <w:tabs>
          <w:tab w:val="left" w:pos="720"/>
          <w:tab w:val="left" w:pos="2232"/>
        </w:tabs>
        <w:spacing w:line="320" w:lineRule="exact"/>
        <w:ind w:left="72"/>
        <w:jc w:val="both"/>
        <w:textAlignment w:val="baseline"/>
        <w:rPr>
          <w:rFonts w:eastAsia="Times New Roman"/>
          <w:color w:val="000000"/>
          <w:sz w:val="24"/>
          <w:szCs w:val="24"/>
        </w:rPr>
      </w:pPr>
    </w:p>
    <w:p w:rsidR="00EB73C8" w:rsidRPr="0015628B" w:rsidRDefault="00305891" w:rsidP="00C44B7E">
      <w:pPr>
        <w:widowControl w:val="0"/>
        <w:numPr>
          <w:ilvl w:val="0"/>
          <w:numId w:val="3"/>
        </w:numPr>
        <w:tabs>
          <w:tab w:val="clear" w:pos="720"/>
          <w:tab w:val="left" w:pos="2232"/>
        </w:tabs>
        <w:spacing w:line="320" w:lineRule="exact"/>
        <w:ind w:left="72" w:firstLine="1440"/>
        <w:jc w:val="both"/>
        <w:textAlignment w:val="baseline"/>
        <w:rPr>
          <w:rFonts w:eastAsia="Times New Roman"/>
          <w:color w:val="000000"/>
          <w:sz w:val="24"/>
          <w:szCs w:val="24"/>
        </w:rPr>
      </w:pPr>
      <w:r w:rsidRPr="0015628B">
        <w:rPr>
          <w:rFonts w:eastAsia="Times New Roman"/>
          <w:color w:val="000000"/>
          <w:sz w:val="24"/>
          <w:szCs w:val="24"/>
        </w:rPr>
        <w:t>promptly give, execute, deliver, file or record any and all financing statements, notices, contracts, agreements or other instruments, obtain any and all governmental authori</w:t>
      </w:r>
      <w:r w:rsidR="00D369DE" w:rsidRPr="0015628B">
        <w:rPr>
          <w:rFonts w:eastAsia="Times New Roman"/>
          <w:color w:val="000000"/>
          <w:sz w:val="24"/>
          <w:szCs w:val="24"/>
        </w:rPr>
        <w:t>zations and take any and all ste</w:t>
      </w:r>
      <w:r w:rsidRPr="0015628B">
        <w:rPr>
          <w:rFonts w:eastAsia="Times New Roman"/>
          <w:color w:val="000000"/>
          <w:sz w:val="24"/>
          <w:szCs w:val="24"/>
        </w:rPr>
        <w:t xml:space="preserve">ps that may be necessary or as the Brazilian Collateral Agent may reasonably request to create, perfect, establish the priority of, or to preserve the validity, perfection or priority of, the liens granted by this Agreement or to enable the Brazilian Collateral Agent to exercise and enforce its rights, </w:t>
      </w:r>
      <w:r w:rsidRPr="0015628B">
        <w:rPr>
          <w:rFonts w:eastAsia="Times New Roman"/>
          <w:color w:val="000000"/>
          <w:sz w:val="24"/>
          <w:szCs w:val="24"/>
        </w:rPr>
        <w:lastRenderedPageBreak/>
        <w:t>remedies, powers and privileges under this Agreement with respect to those liens, including, upon the occurrence of a Collateral Disposition Event, causing any or all of the Collateral to be transferred of record into the name of the Brazilian Collateral Agent or its nominee (and the Brazilian Collateral Agent agrees that if any Collateral is transferred into its name or the name of its nominee, the Brazilian Collateral Agent will thereafter promptly give to the Pledgor copies of any notices and communications received by it with respect to the Collateral pledged by the Pledgor).</w:t>
      </w:r>
    </w:p>
    <w:p w:rsidR="00826EC9" w:rsidRPr="0015628B" w:rsidRDefault="00826EC9" w:rsidP="00C44B7E">
      <w:pPr>
        <w:widowControl w:val="0"/>
        <w:tabs>
          <w:tab w:val="left" w:pos="720"/>
          <w:tab w:val="left" w:pos="2232"/>
        </w:tabs>
        <w:spacing w:line="320" w:lineRule="exact"/>
        <w:ind w:left="72"/>
        <w:jc w:val="both"/>
        <w:textAlignment w:val="baseline"/>
        <w:rPr>
          <w:rFonts w:eastAsia="Times New Roman"/>
          <w:color w:val="000000"/>
          <w:sz w:val="24"/>
          <w:szCs w:val="24"/>
        </w:rPr>
      </w:pPr>
    </w:p>
    <w:p w:rsidR="00EB73C8" w:rsidRPr="0015628B" w:rsidRDefault="00305891" w:rsidP="00C44B7E">
      <w:pPr>
        <w:widowControl w:val="0"/>
        <w:spacing w:line="320" w:lineRule="exact"/>
        <w:ind w:left="72" w:right="72"/>
        <w:jc w:val="both"/>
        <w:textAlignment w:val="baseline"/>
        <w:rPr>
          <w:rFonts w:eastAsia="Times New Roman"/>
          <w:color w:val="0E0E0E"/>
          <w:sz w:val="24"/>
          <w:szCs w:val="24"/>
        </w:rPr>
      </w:pPr>
      <w:r w:rsidRPr="0015628B">
        <w:rPr>
          <w:rFonts w:eastAsia="Times New Roman"/>
          <w:color w:val="000000"/>
          <w:sz w:val="24"/>
          <w:szCs w:val="24"/>
        </w:rPr>
        <w:t>Section 2.04.</w:t>
      </w:r>
      <w:r w:rsidR="00826EC9" w:rsidRPr="0015628B">
        <w:rPr>
          <w:rFonts w:eastAsia="Times New Roman"/>
          <w:color w:val="000000"/>
          <w:sz w:val="24"/>
          <w:szCs w:val="24"/>
        </w:rPr>
        <w:tab/>
      </w:r>
      <w:r w:rsidRPr="0015628B">
        <w:rPr>
          <w:rFonts w:eastAsia="Times New Roman"/>
          <w:color w:val="000000"/>
          <w:sz w:val="24"/>
          <w:szCs w:val="24"/>
          <w:u w:val="single"/>
        </w:rPr>
        <w:t>Attorney-in-fact</w:t>
      </w:r>
      <w:r w:rsidRPr="0015628B">
        <w:rPr>
          <w:rFonts w:eastAsia="Times New Roman"/>
          <w:color w:val="000000"/>
          <w:sz w:val="24"/>
          <w:szCs w:val="24"/>
        </w:rPr>
        <w:t xml:space="preserve">. Subject to the rights of the Pledgor under </w:t>
      </w:r>
      <w:r w:rsidRPr="0015628B">
        <w:rPr>
          <w:rFonts w:eastAsia="Times New Roman"/>
          <w:color w:val="000000"/>
          <w:sz w:val="24"/>
          <w:szCs w:val="24"/>
          <w:u w:val="single"/>
        </w:rPr>
        <w:t>Section 2.05</w:t>
      </w:r>
      <w:r w:rsidRPr="0015628B">
        <w:rPr>
          <w:rFonts w:eastAsia="Times New Roman"/>
          <w:color w:val="000000"/>
          <w:sz w:val="24"/>
          <w:szCs w:val="24"/>
        </w:rPr>
        <w:t xml:space="preserve">, the Pledgor hereby irrevocably appoints, for the purpose of Article 684 of the Brazilian Civil Code, the Brazilian Collateral Agent as its attorney-in-fact for the purposes of carrying out the provisions of this Agreement and taking any action and executing any instruments that the Brazilian Collateral Agent may deem necessary or advisable to accomplish the purposes of this Agreement, to preserve the validity, perfection and priority of the liens granted by this Agreement and, following any Collateral Disposition Event, to exercise its rights, remedies, powers and privileges under this Agreement. This appointment as attorney-in-fact is irrevocable and coupled with an interest. Without limiting the generality of the foregoing, the Brazilian Collateral Agent (acting in accordance with the provisions of the Indenture) shall be entitled under this Agreement, upon the occurrence and during the continuation of any Collateral Disposition Event, (i) to ask, demand, collect, sue for, recover, receive and give receipt and discharge for amounts due and to become due under and in respect of all or any part of the Collateral; (ii) to receive, endorse and collect any drafts, instruments, documents and chattel paper in connection with </w:t>
      </w:r>
      <w:r w:rsidRPr="0015628B">
        <w:rPr>
          <w:rFonts w:eastAsia="Times New Roman"/>
          <w:color w:val="000000"/>
          <w:sz w:val="24"/>
          <w:szCs w:val="24"/>
          <w:u w:val="single"/>
        </w:rPr>
        <w:t>clause (i)</w:t>
      </w:r>
      <w:r w:rsidRPr="0015628B">
        <w:rPr>
          <w:rFonts w:eastAsia="Times New Roman"/>
          <w:color w:val="000000"/>
          <w:sz w:val="24"/>
          <w:szCs w:val="24"/>
        </w:rPr>
        <w:t xml:space="preserve"> abov</w:t>
      </w:r>
      <w:r w:rsidR="00826EC9" w:rsidRPr="0015628B">
        <w:rPr>
          <w:rFonts w:eastAsia="Times New Roman"/>
          <w:color w:val="000000"/>
          <w:sz w:val="24"/>
          <w:szCs w:val="24"/>
        </w:rPr>
        <w:t>e; (i</w:t>
      </w:r>
      <w:r w:rsidRPr="0015628B">
        <w:rPr>
          <w:rFonts w:eastAsia="Times New Roman"/>
          <w:color w:val="000000"/>
          <w:sz w:val="24"/>
          <w:szCs w:val="24"/>
        </w:rPr>
        <w:t>ii) to file any claims or take any action or proceeding that the Brazilian Collateral Agent may deem necessary</w:t>
      </w:r>
      <w:r w:rsidR="00D369DE" w:rsidRPr="0015628B">
        <w:rPr>
          <w:rFonts w:eastAsia="Times New Roman"/>
          <w:color w:val="000000"/>
          <w:sz w:val="24"/>
          <w:szCs w:val="24"/>
        </w:rPr>
        <w:t xml:space="preserve"> </w:t>
      </w:r>
      <w:r w:rsidR="007E6E4D">
        <w:rPr>
          <w:rFonts w:eastAsia="Times New Roman"/>
          <w:color w:val="000000"/>
          <w:sz w:val="24"/>
          <w:szCs w:val="24"/>
        </w:rPr>
        <w:t xml:space="preserve">or </w:t>
      </w:r>
      <w:r w:rsidRPr="0015628B">
        <w:rPr>
          <w:rFonts w:eastAsia="Times New Roman"/>
          <w:color w:val="0E0E0E"/>
          <w:sz w:val="24"/>
          <w:szCs w:val="24"/>
        </w:rPr>
        <w:t>advisable for the collection of all or any part of the Collate</w:t>
      </w:r>
      <w:r w:rsidR="00D369DE" w:rsidRPr="0015628B">
        <w:rPr>
          <w:rFonts w:eastAsia="Times New Roman"/>
          <w:color w:val="0E0E0E"/>
          <w:sz w:val="24"/>
          <w:szCs w:val="24"/>
        </w:rPr>
        <w:t>ral; and (iv) to execute, in con</w:t>
      </w:r>
      <w:r w:rsidRPr="0015628B">
        <w:rPr>
          <w:rFonts w:eastAsia="Times New Roman"/>
          <w:color w:val="0E0E0E"/>
          <w:sz w:val="24"/>
          <w:szCs w:val="24"/>
        </w:rPr>
        <w:t>nection with any sa</w:t>
      </w:r>
      <w:r w:rsidR="001737B0">
        <w:rPr>
          <w:rFonts w:eastAsia="Times New Roman"/>
          <w:color w:val="0E0E0E"/>
          <w:sz w:val="24"/>
          <w:szCs w:val="24"/>
        </w:rPr>
        <w:t>l</w:t>
      </w:r>
      <w:r w:rsidRPr="0015628B">
        <w:rPr>
          <w:rFonts w:eastAsia="Times New Roman"/>
          <w:color w:val="0E0E0E"/>
          <w:sz w:val="24"/>
          <w:szCs w:val="24"/>
        </w:rPr>
        <w:t xml:space="preserve">e or disposition of the Collateral under </w:t>
      </w:r>
      <w:r w:rsidRPr="0015628B">
        <w:rPr>
          <w:rFonts w:eastAsia="Times New Roman"/>
          <w:color w:val="0E0E0E"/>
          <w:sz w:val="24"/>
          <w:szCs w:val="24"/>
          <w:u w:val="single"/>
        </w:rPr>
        <w:t>Sections 5.01</w:t>
      </w:r>
      <w:r w:rsidRPr="0015628B">
        <w:rPr>
          <w:rFonts w:eastAsia="Times New Roman"/>
          <w:color w:val="0E0E0E"/>
          <w:sz w:val="24"/>
          <w:szCs w:val="24"/>
        </w:rPr>
        <w:t xml:space="preserve"> and </w:t>
      </w:r>
      <w:r w:rsidRPr="0015628B">
        <w:rPr>
          <w:rFonts w:eastAsia="Times New Roman"/>
          <w:color w:val="0E0E0E"/>
          <w:sz w:val="24"/>
          <w:szCs w:val="24"/>
          <w:u w:val="single"/>
        </w:rPr>
        <w:t>5.02,</w:t>
      </w:r>
      <w:r w:rsidRPr="0015628B">
        <w:rPr>
          <w:rFonts w:eastAsia="Times New Roman"/>
          <w:color w:val="0E0E0E"/>
          <w:sz w:val="24"/>
          <w:szCs w:val="24"/>
        </w:rPr>
        <w:t xml:space="preserve"> any endorsements, assignments, bil</w:t>
      </w:r>
      <w:r w:rsidR="00D369DE" w:rsidRPr="0015628B">
        <w:rPr>
          <w:rFonts w:eastAsia="Times New Roman"/>
          <w:color w:val="0E0E0E"/>
          <w:sz w:val="24"/>
          <w:szCs w:val="24"/>
        </w:rPr>
        <w:t>ls of sal</w:t>
      </w:r>
      <w:r w:rsidRPr="0015628B">
        <w:rPr>
          <w:rFonts w:eastAsia="Times New Roman"/>
          <w:color w:val="0E0E0E"/>
          <w:sz w:val="24"/>
          <w:szCs w:val="24"/>
        </w:rPr>
        <w:t>e or other instruments of conveyance or transfer with respect to all or any part of the Collateral.</w:t>
      </w:r>
    </w:p>
    <w:p w:rsidR="00826EC9" w:rsidRPr="0015628B" w:rsidRDefault="00826EC9" w:rsidP="00C44B7E">
      <w:pPr>
        <w:widowControl w:val="0"/>
        <w:spacing w:line="320" w:lineRule="exact"/>
        <w:ind w:left="72" w:right="72"/>
        <w:jc w:val="both"/>
        <w:textAlignment w:val="baseline"/>
        <w:rPr>
          <w:rFonts w:eastAsia="Times New Roman"/>
          <w:color w:val="0E0E0E"/>
          <w:sz w:val="24"/>
          <w:szCs w:val="24"/>
        </w:rPr>
      </w:pPr>
    </w:p>
    <w:p w:rsidR="00EB73C8" w:rsidRPr="0015628B" w:rsidRDefault="00305891" w:rsidP="00C44B7E">
      <w:pPr>
        <w:widowControl w:val="0"/>
        <w:spacing w:line="320" w:lineRule="exact"/>
        <w:ind w:left="72" w:right="72"/>
        <w:textAlignment w:val="baseline"/>
        <w:rPr>
          <w:rFonts w:eastAsia="Times New Roman"/>
          <w:color w:val="0E0E0E"/>
          <w:sz w:val="24"/>
          <w:szCs w:val="24"/>
        </w:rPr>
      </w:pPr>
      <w:r w:rsidRPr="0015628B">
        <w:rPr>
          <w:rFonts w:eastAsia="Times New Roman"/>
          <w:color w:val="0E0E0E"/>
          <w:sz w:val="24"/>
          <w:szCs w:val="24"/>
        </w:rPr>
        <w:t>Section 2.05.</w:t>
      </w:r>
      <w:r w:rsidR="00826EC9" w:rsidRPr="0015628B">
        <w:rPr>
          <w:rFonts w:eastAsia="Times New Roman"/>
          <w:color w:val="0E0E0E"/>
          <w:sz w:val="24"/>
          <w:szCs w:val="24"/>
        </w:rPr>
        <w:tab/>
      </w:r>
      <w:r w:rsidRPr="0015628B">
        <w:rPr>
          <w:rFonts w:eastAsia="Times New Roman"/>
          <w:color w:val="0E0E0E"/>
          <w:sz w:val="24"/>
          <w:szCs w:val="24"/>
          <w:u w:val="single"/>
        </w:rPr>
        <w:t>Special Provisions Relating to Collateral</w:t>
      </w:r>
      <w:r w:rsidRPr="0015628B">
        <w:rPr>
          <w:rFonts w:eastAsia="Times New Roman"/>
          <w:color w:val="0E0E0E"/>
          <w:sz w:val="24"/>
          <w:szCs w:val="24"/>
        </w:rPr>
        <w:t>.</w:t>
      </w:r>
    </w:p>
    <w:p w:rsidR="00826EC9" w:rsidRPr="0015628B" w:rsidRDefault="00826EC9" w:rsidP="00C44B7E">
      <w:pPr>
        <w:widowControl w:val="0"/>
        <w:spacing w:line="320" w:lineRule="exact"/>
        <w:ind w:left="72" w:right="72"/>
        <w:textAlignment w:val="baseline"/>
        <w:rPr>
          <w:rFonts w:eastAsia="Times New Roman"/>
          <w:color w:val="0E0E0E"/>
          <w:sz w:val="24"/>
          <w:szCs w:val="24"/>
        </w:rPr>
      </w:pPr>
    </w:p>
    <w:p w:rsidR="00EB73C8" w:rsidRPr="0015628B" w:rsidRDefault="00305891" w:rsidP="00C44B7E">
      <w:pPr>
        <w:widowControl w:val="0"/>
        <w:numPr>
          <w:ilvl w:val="0"/>
          <w:numId w:val="4"/>
        </w:numPr>
        <w:tabs>
          <w:tab w:val="clear" w:pos="720"/>
          <w:tab w:val="left" w:pos="2232"/>
        </w:tabs>
        <w:spacing w:line="320" w:lineRule="exact"/>
        <w:ind w:left="72" w:right="72" w:firstLine="1440"/>
        <w:jc w:val="both"/>
        <w:textAlignment w:val="baseline"/>
        <w:rPr>
          <w:rFonts w:eastAsia="Times New Roman"/>
          <w:color w:val="0E0E0E"/>
          <w:sz w:val="24"/>
          <w:szCs w:val="24"/>
        </w:rPr>
      </w:pPr>
      <w:r w:rsidRPr="0015628B">
        <w:rPr>
          <w:rFonts w:eastAsia="Times New Roman"/>
          <w:color w:val="0E0E0E"/>
          <w:sz w:val="24"/>
          <w:szCs w:val="24"/>
        </w:rPr>
        <w:t>So long as no Collateral Disposition Event has occurred, the Pledgor shall have the right to exercise all voting and decision-making, consensual and other powers of ownership pertaining to the Collateral for all purposes not inconsistent with the terms of the Indenture or any other Transaction Documents. The Brazilian Collateral Agent will, at the Pledgor</w:t>
      </w:r>
      <w:r w:rsidR="00826EC9" w:rsidRPr="0015628B">
        <w:rPr>
          <w:rFonts w:eastAsia="Times New Roman"/>
          <w:color w:val="0E0E0E"/>
          <w:sz w:val="24"/>
          <w:szCs w:val="24"/>
        </w:rPr>
        <w:t>’</w:t>
      </w:r>
      <w:r w:rsidRPr="0015628B">
        <w:rPr>
          <w:rFonts w:eastAsia="Times New Roman"/>
          <w:color w:val="0E0E0E"/>
          <w:sz w:val="24"/>
          <w:szCs w:val="24"/>
        </w:rPr>
        <w:t xml:space="preserve">s expense, execute and deliver to the Pledgor or cause to be executed </w:t>
      </w:r>
      <w:r w:rsidR="00D369DE" w:rsidRPr="0015628B">
        <w:rPr>
          <w:rFonts w:eastAsia="Times New Roman"/>
          <w:color w:val="0E0E0E"/>
          <w:sz w:val="24"/>
          <w:szCs w:val="24"/>
        </w:rPr>
        <w:t>and delivered to the Pledgor all</w:t>
      </w:r>
      <w:r w:rsidRPr="0015628B">
        <w:rPr>
          <w:rFonts w:eastAsia="Times New Roman"/>
          <w:color w:val="0E0E0E"/>
          <w:sz w:val="24"/>
          <w:szCs w:val="24"/>
        </w:rPr>
        <w:t xml:space="preserve"> such powers of attorney, profits or distributions and other orders and other instruments, without recourse, as the Pledgor may reasonably request for the purpose of enabling the Pledgor to exercise the rights and powers that it is entitled to exercise pursuant to this </w:t>
      </w:r>
      <w:r w:rsidRPr="0015628B">
        <w:rPr>
          <w:rFonts w:eastAsia="Times New Roman"/>
          <w:color w:val="0E0E0E"/>
          <w:sz w:val="24"/>
          <w:szCs w:val="24"/>
          <w:u w:val="single"/>
        </w:rPr>
        <w:t>Section 2.05(a)</w:t>
      </w:r>
      <w:r w:rsidRPr="0015628B">
        <w:rPr>
          <w:rFonts w:eastAsia="Times New Roman"/>
          <w:color w:val="0E0E0E"/>
          <w:sz w:val="24"/>
          <w:szCs w:val="24"/>
        </w:rPr>
        <w:t>.</w:t>
      </w:r>
    </w:p>
    <w:p w:rsidR="00826EC9" w:rsidRPr="0015628B" w:rsidRDefault="00826EC9" w:rsidP="00C44B7E">
      <w:pPr>
        <w:widowControl w:val="0"/>
        <w:tabs>
          <w:tab w:val="left" w:pos="720"/>
          <w:tab w:val="left" w:pos="2232"/>
        </w:tabs>
        <w:spacing w:line="320" w:lineRule="exact"/>
        <w:ind w:left="72" w:right="72"/>
        <w:jc w:val="both"/>
        <w:textAlignment w:val="baseline"/>
        <w:rPr>
          <w:rFonts w:eastAsia="Times New Roman"/>
          <w:color w:val="0E0E0E"/>
          <w:sz w:val="24"/>
          <w:szCs w:val="24"/>
        </w:rPr>
      </w:pPr>
    </w:p>
    <w:p w:rsidR="00EB73C8" w:rsidRPr="0015628B" w:rsidRDefault="00305891" w:rsidP="00C44B7E">
      <w:pPr>
        <w:widowControl w:val="0"/>
        <w:numPr>
          <w:ilvl w:val="0"/>
          <w:numId w:val="4"/>
        </w:numPr>
        <w:tabs>
          <w:tab w:val="clear" w:pos="720"/>
          <w:tab w:val="left" w:pos="2232"/>
        </w:tabs>
        <w:spacing w:line="320" w:lineRule="exact"/>
        <w:ind w:left="72" w:right="72" w:firstLine="1440"/>
        <w:jc w:val="both"/>
        <w:textAlignment w:val="baseline"/>
        <w:rPr>
          <w:rFonts w:eastAsia="Times New Roman"/>
          <w:color w:val="0E0E0E"/>
          <w:sz w:val="24"/>
          <w:szCs w:val="24"/>
        </w:rPr>
      </w:pPr>
      <w:r w:rsidRPr="0015628B">
        <w:rPr>
          <w:rFonts w:eastAsia="Times New Roman"/>
          <w:color w:val="0E0E0E"/>
          <w:sz w:val="24"/>
          <w:szCs w:val="24"/>
        </w:rPr>
        <w:lastRenderedPageBreak/>
        <w:t xml:space="preserve">So long as no Collateral Disposition Event has occurred, and subject to the requirements of the </w:t>
      </w:r>
      <w:r w:rsidR="00D369DE" w:rsidRPr="0015628B">
        <w:rPr>
          <w:rFonts w:eastAsia="Times New Roman"/>
          <w:color w:val="0E0E0E"/>
          <w:sz w:val="24"/>
          <w:szCs w:val="24"/>
        </w:rPr>
        <w:t>Indenture</w:t>
      </w:r>
      <w:r w:rsidRPr="0015628B">
        <w:rPr>
          <w:rFonts w:eastAsia="Times New Roman"/>
          <w:color w:val="0E0E0E"/>
          <w:sz w:val="24"/>
          <w:szCs w:val="24"/>
        </w:rPr>
        <w:t>, the Pledgor shall be entitled to receive, retain, and utilize for any purpose any profits, dividend</w:t>
      </w:r>
      <w:r w:rsidR="00D369DE" w:rsidRPr="0015628B">
        <w:rPr>
          <w:rFonts w:eastAsia="Times New Roman"/>
          <w:color w:val="0E0E0E"/>
          <w:sz w:val="24"/>
          <w:szCs w:val="24"/>
        </w:rPr>
        <w:t>s</w:t>
      </w:r>
      <w:r w:rsidRPr="0015628B">
        <w:rPr>
          <w:rFonts w:eastAsia="Times New Roman"/>
          <w:color w:val="0E0E0E"/>
          <w:sz w:val="24"/>
          <w:szCs w:val="24"/>
        </w:rPr>
        <w:t xml:space="preserve"> or other distributions (including, without limitation, any distributions in the nature of a management, investment banking or other fee) on the Pledged Assets paid in cash out of earned surplus.</w:t>
      </w:r>
    </w:p>
    <w:p w:rsidR="00826EC9" w:rsidRPr="0015628B" w:rsidRDefault="00826EC9" w:rsidP="00C44B7E">
      <w:pPr>
        <w:widowControl w:val="0"/>
        <w:spacing w:line="320" w:lineRule="exact"/>
        <w:rPr>
          <w:rFonts w:eastAsia="Times New Roman"/>
          <w:color w:val="0E0E0E"/>
          <w:sz w:val="24"/>
          <w:szCs w:val="24"/>
        </w:rPr>
      </w:pPr>
    </w:p>
    <w:p w:rsidR="00EB73C8" w:rsidRPr="0015628B" w:rsidRDefault="00305891" w:rsidP="00C44B7E">
      <w:pPr>
        <w:widowControl w:val="0"/>
        <w:numPr>
          <w:ilvl w:val="0"/>
          <w:numId w:val="4"/>
        </w:numPr>
        <w:tabs>
          <w:tab w:val="clear" w:pos="720"/>
          <w:tab w:val="left" w:pos="2232"/>
        </w:tabs>
        <w:spacing w:line="320" w:lineRule="exact"/>
        <w:ind w:left="72" w:right="72" w:firstLine="1440"/>
        <w:jc w:val="both"/>
        <w:textAlignment w:val="baseline"/>
        <w:rPr>
          <w:rFonts w:eastAsia="Times New Roman"/>
          <w:color w:val="0E0E0E"/>
          <w:sz w:val="24"/>
          <w:szCs w:val="24"/>
        </w:rPr>
      </w:pPr>
      <w:r w:rsidRPr="0015628B">
        <w:rPr>
          <w:rFonts w:eastAsia="Times New Roman"/>
          <w:color w:val="0E0E0E"/>
          <w:sz w:val="24"/>
          <w:szCs w:val="24"/>
        </w:rPr>
        <w:t>If any Collateral Disposition Event has occurred, and whether or not the Brazilian Collateral Agent or the Secured Parties seek or pursue any right, remedy, power or privilege available to them under Applicable Law, this Agreement or any other Transaction Document, all profits and other distributions on the Collateral shall be paid directly to the Brazilian Collateral Agent and retained by it as part of the Collateral, subject to the terms of this Agreement.</w:t>
      </w:r>
    </w:p>
    <w:p w:rsidR="00826EC9" w:rsidRPr="0015628B" w:rsidRDefault="00826EC9" w:rsidP="00C44B7E">
      <w:pPr>
        <w:widowControl w:val="0"/>
        <w:spacing w:line="320" w:lineRule="exact"/>
        <w:rPr>
          <w:rFonts w:eastAsia="Times New Roman"/>
          <w:color w:val="0E0E0E"/>
          <w:sz w:val="24"/>
          <w:szCs w:val="24"/>
        </w:rPr>
      </w:pPr>
    </w:p>
    <w:p w:rsidR="00EB73C8" w:rsidRPr="0015628B" w:rsidRDefault="00305891" w:rsidP="00C44B7E">
      <w:pPr>
        <w:widowControl w:val="0"/>
        <w:numPr>
          <w:ilvl w:val="0"/>
          <w:numId w:val="4"/>
        </w:numPr>
        <w:tabs>
          <w:tab w:val="clear" w:pos="720"/>
          <w:tab w:val="left" w:pos="2232"/>
        </w:tabs>
        <w:spacing w:line="320" w:lineRule="exact"/>
        <w:ind w:left="72" w:right="72" w:firstLine="1440"/>
        <w:jc w:val="both"/>
        <w:textAlignment w:val="baseline"/>
        <w:rPr>
          <w:rFonts w:eastAsia="Times New Roman"/>
          <w:color w:val="0E0E0E"/>
          <w:sz w:val="24"/>
          <w:szCs w:val="24"/>
        </w:rPr>
      </w:pPr>
      <w:r w:rsidRPr="0015628B">
        <w:rPr>
          <w:rFonts w:eastAsia="Times New Roman"/>
          <w:color w:val="0E0E0E"/>
          <w:sz w:val="24"/>
          <w:szCs w:val="24"/>
        </w:rPr>
        <w:t>The Brazilian Collateral Agent (acting in accordance with the provisions of the Indenture and the Transaction Documents) shall be entitled under this Agreement, upon the occurrence and during the continuation of any Collateral Disposition Event, to instruct and direct the Pledgor, and upon such instruction or direction the Pledgor shall be obligated, to vote the Collateral representing the Pledged Assets in the manner and within the time frames indicated in such instruction or direction.</w:t>
      </w:r>
    </w:p>
    <w:p w:rsidR="00826EC9" w:rsidRPr="0015628B" w:rsidRDefault="00826EC9" w:rsidP="00C44B7E">
      <w:pPr>
        <w:widowControl w:val="0"/>
        <w:spacing w:line="320" w:lineRule="exact"/>
        <w:rPr>
          <w:rFonts w:eastAsia="Times New Roman"/>
          <w:color w:val="0E0E0E"/>
          <w:sz w:val="24"/>
          <w:szCs w:val="24"/>
        </w:rPr>
      </w:pPr>
    </w:p>
    <w:p w:rsidR="00EB73C8" w:rsidRPr="0015628B" w:rsidRDefault="00305891" w:rsidP="00C44B7E">
      <w:pPr>
        <w:widowControl w:val="0"/>
        <w:numPr>
          <w:ilvl w:val="0"/>
          <w:numId w:val="4"/>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E0E0E"/>
          <w:sz w:val="24"/>
          <w:szCs w:val="24"/>
        </w:rPr>
        <w:t>The Pledgor recognizes that, by reason of certain prohibitions contained in the U.S. Securities Act of 1933, as amended, and applicable state securities laws, the Brazilian Collateral Agent may be compelled, with respect to any sa</w:t>
      </w:r>
      <w:r w:rsidR="001737B0">
        <w:rPr>
          <w:rFonts w:eastAsia="Times New Roman"/>
          <w:color w:val="0E0E0E"/>
          <w:sz w:val="24"/>
          <w:szCs w:val="24"/>
        </w:rPr>
        <w:t>l</w:t>
      </w:r>
      <w:r w:rsidRPr="0015628B">
        <w:rPr>
          <w:rFonts w:eastAsia="Times New Roman"/>
          <w:color w:val="0E0E0E"/>
          <w:sz w:val="24"/>
          <w:szCs w:val="24"/>
        </w:rPr>
        <w:t>e of all or any part of the Collateral, to limit purchasers to those who will agree, among other things, to acquire the Collateral for their own account, for investment and not with a view to the distribution or resale thereof. The Pledgor acknowledges that any such private sa</w:t>
      </w:r>
      <w:r w:rsidR="001737B0">
        <w:rPr>
          <w:rFonts w:eastAsia="Times New Roman"/>
          <w:color w:val="0E0E0E"/>
          <w:sz w:val="24"/>
          <w:szCs w:val="24"/>
        </w:rPr>
        <w:t>l</w:t>
      </w:r>
      <w:r w:rsidRPr="0015628B">
        <w:rPr>
          <w:rFonts w:eastAsia="Times New Roman"/>
          <w:color w:val="0E0E0E"/>
          <w:sz w:val="24"/>
          <w:szCs w:val="24"/>
        </w:rPr>
        <w:t>es may be at prices and on terms less favorable to the Brazilian Collateral Agent than those</w:t>
      </w:r>
      <w:r w:rsidR="00D369DE" w:rsidRPr="0015628B">
        <w:rPr>
          <w:rFonts w:eastAsia="Times New Roman"/>
          <w:color w:val="0E0E0E"/>
          <w:sz w:val="24"/>
          <w:szCs w:val="24"/>
        </w:rPr>
        <w:t xml:space="preserve"> obtainable through a public sale without such restriction</w:t>
      </w:r>
      <w:r w:rsidRPr="0015628B">
        <w:rPr>
          <w:rFonts w:eastAsia="Times New Roman"/>
          <w:color w:val="0E0E0E"/>
          <w:sz w:val="24"/>
          <w:szCs w:val="24"/>
        </w:rPr>
        <w:t>s;</w:t>
      </w:r>
      <w:r w:rsidR="00D369DE" w:rsidRPr="0015628B">
        <w:rPr>
          <w:rFonts w:eastAsia="Times New Roman"/>
          <w:color w:val="0E0E0E"/>
          <w:sz w:val="24"/>
          <w:szCs w:val="24"/>
        </w:rPr>
        <w:t xml:space="preserve"> </w:t>
      </w:r>
      <w:r w:rsidRPr="0015628B">
        <w:rPr>
          <w:rFonts w:eastAsia="Times New Roman"/>
          <w:color w:val="0E0E0E"/>
          <w:sz w:val="24"/>
          <w:szCs w:val="24"/>
        </w:rPr>
        <w:t>provided</w:t>
      </w:r>
      <w:r w:rsidR="00D369DE" w:rsidRPr="0015628B">
        <w:rPr>
          <w:rFonts w:eastAsia="Times New Roman"/>
          <w:color w:val="0E0E0E"/>
          <w:sz w:val="24"/>
          <w:szCs w:val="24"/>
        </w:rPr>
        <w:t xml:space="preserve"> </w:t>
      </w:r>
      <w:r w:rsidRPr="0015628B">
        <w:rPr>
          <w:rFonts w:eastAsia="Times New Roman"/>
          <w:color w:val="0E0E0E"/>
          <w:sz w:val="24"/>
          <w:szCs w:val="24"/>
        </w:rPr>
        <w:t>that any such private sa</w:t>
      </w:r>
      <w:r w:rsidR="001737B0">
        <w:rPr>
          <w:rFonts w:eastAsia="Times New Roman"/>
          <w:color w:val="0E0E0E"/>
          <w:sz w:val="24"/>
          <w:szCs w:val="24"/>
        </w:rPr>
        <w:t>l</w:t>
      </w:r>
      <w:r w:rsidRPr="0015628B">
        <w:rPr>
          <w:rFonts w:eastAsia="Times New Roman"/>
          <w:color w:val="0E0E0E"/>
          <w:sz w:val="24"/>
          <w:szCs w:val="24"/>
        </w:rPr>
        <w:t xml:space="preserve">e shall be conducted in a commercially reasonable manner. Notwithstanding anything in this </w:t>
      </w:r>
      <w:r w:rsidRPr="0015628B">
        <w:rPr>
          <w:rFonts w:eastAsia="Times New Roman"/>
          <w:color w:val="0E0E0E"/>
          <w:sz w:val="24"/>
          <w:szCs w:val="24"/>
          <w:u w:val="single"/>
        </w:rPr>
        <w:t>para</w:t>
      </w:r>
      <w:r w:rsidR="00D369DE" w:rsidRPr="0015628B">
        <w:rPr>
          <w:rFonts w:eastAsia="Times New Roman"/>
          <w:color w:val="0E0E0E"/>
          <w:sz w:val="24"/>
          <w:szCs w:val="24"/>
          <w:u w:val="single"/>
        </w:rPr>
        <w:t>g</w:t>
      </w:r>
      <w:r w:rsidRPr="0015628B">
        <w:rPr>
          <w:rFonts w:eastAsia="Times New Roman"/>
          <w:color w:val="0E0E0E"/>
          <w:sz w:val="24"/>
          <w:szCs w:val="24"/>
          <w:u w:val="single"/>
        </w:rPr>
        <w:t>raph (e)</w:t>
      </w:r>
      <w:r w:rsidRPr="0015628B">
        <w:rPr>
          <w:rFonts w:eastAsia="Times New Roman"/>
          <w:color w:val="0E0E0E"/>
          <w:sz w:val="24"/>
          <w:szCs w:val="24"/>
        </w:rPr>
        <w:t xml:space="preserve"> to the contrary, the Brazilian Collateral Agent shall have no obligation to engage in public sa</w:t>
      </w:r>
      <w:r w:rsidR="001737B0">
        <w:rPr>
          <w:rFonts w:eastAsia="Times New Roman"/>
          <w:color w:val="0E0E0E"/>
          <w:sz w:val="24"/>
          <w:szCs w:val="24"/>
        </w:rPr>
        <w:t>l</w:t>
      </w:r>
      <w:r w:rsidRPr="0015628B">
        <w:rPr>
          <w:rFonts w:eastAsia="Times New Roman"/>
          <w:color w:val="0E0E0E"/>
          <w:sz w:val="24"/>
          <w:szCs w:val="24"/>
        </w:rPr>
        <w:t>es and no obligation to delay the sa</w:t>
      </w:r>
      <w:r w:rsidR="001737B0">
        <w:rPr>
          <w:rFonts w:eastAsia="Times New Roman"/>
          <w:color w:val="0E0E0E"/>
          <w:sz w:val="24"/>
          <w:szCs w:val="24"/>
        </w:rPr>
        <w:t>l</w:t>
      </w:r>
      <w:r w:rsidRPr="0015628B">
        <w:rPr>
          <w:rFonts w:eastAsia="Times New Roman"/>
          <w:color w:val="0E0E0E"/>
          <w:sz w:val="24"/>
          <w:szCs w:val="24"/>
        </w:rPr>
        <w:t>e of any Collateral for the period of time necessary t</w:t>
      </w:r>
      <w:r w:rsidR="00D369DE" w:rsidRPr="0015628B">
        <w:rPr>
          <w:rFonts w:eastAsia="Times New Roman"/>
          <w:color w:val="0E0E0E"/>
          <w:sz w:val="24"/>
          <w:szCs w:val="24"/>
        </w:rPr>
        <w:t>o permit the Pledgor to register any Collateral for public sal</w:t>
      </w:r>
      <w:r w:rsidRPr="0015628B">
        <w:rPr>
          <w:rFonts w:eastAsia="Times New Roman"/>
          <w:color w:val="0E0E0E"/>
          <w:sz w:val="24"/>
          <w:szCs w:val="24"/>
        </w:rPr>
        <w:t>e</w:t>
      </w:r>
      <w:r w:rsidRPr="0015628B">
        <w:rPr>
          <w:rFonts w:eastAsia="Times New Roman"/>
          <w:color w:val="000000"/>
          <w:sz w:val="24"/>
          <w:szCs w:val="24"/>
        </w:rPr>
        <w:t>.</w:t>
      </w:r>
    </w:p>
    <w:p w:rsidR="00826EC9" w:rsidRPr="0015628B" w:rsidRDefault="00826EC9" w:rsidP="00C44B7E">
      <w:pPr>
        <w:widowControl w:val="0"/>
        <w:tabs>
          <w:tab w:val="left" w:pos="2232"/>
        </w:tabs>
        <w:spacing w:line="320" w:lineRule="exact"/>
        <w:ind w:right="72"/>
        <w:jc w:val="both"/>
        <w:textAlignment w:val="baseline"/>
        <w:rPr>
          <w:rFonts w:eastAsia="Times New Roman"/>
          <w:color w:val="000000"/>
          <w:sz w:val="24"/>
          <w:szCs w:val="24"/>
        </w:rPr>
      </w:pPr>
    </w:p>
    <w:p w:rsidR="00EB73C8" w:rsidRPr="0015628B" w:rsidRDefault="00305891" w:rsidP="00C44B7E">
      <w:pPr>
        <w:widowControl w:val="0"/>
        <w:spacing w:line="320" w:lineRule="exact"/>
        <w:ind w:left="72" w:right="72"/>
        <w:textAlignment w:val="baseline"/>
        <w:rPr>
          <w:rFonts w:eastAsia="Times New Roman"/>
          <w:color w:val="000000"/>
          <w:sz w:val="24"/>
          <w:szCs w:val="24"/>
        </w:rPr>
      </w:pPr>
      <w:r w:rsidRPr="0015628B">
        <w:rPr>
          <w:rFonts w:eastAsia="Times New Roman"/>
          <w:color w:val="000000"/>
          <w:sz w:val="24"/>
          <w:szCs w:val="24"/>
        </w:rPr>
        <w:t>Section 2.06.</w:t>
      </w:r>
      <w:r w:rsidR="00826EC9" w:rsidRPr="0015628B">
        <w:rPr>
          <w:rFonts w:eastAsia="Times New Roman"/>
          <w:color w:val="000000"/>
          <w:sz w:val="24"/>
          <w:szCs w:val="24"/>
        </w:rPr>
        <w:tab/>
      </w:r>
      <w:r w:rsidRPr="0015628B">
        <w:rPr>
          <w:rFonts w:eastAsia="Times New Roman"/>
          <w:color w:val="000000"/>
          <w:sz w:val="24"/>
          <w:szCs w:val="24"/>
          <w:u w:val="single"/>
        </w:rPr>
        <w:t>Rights</w:t>
      </w:r>
      <w:r w:rsidR="00D369DE" w:rsidRPr="0015628B">
        <w:rPr>
          <w:rFonts w:eastAsia="Times New Roman"/>
          <w:color w:val="000000"/>
          <w:sz w:val="24"/>
          <w:szCs w:val="24"/>
          <w:u w:val="single"/>
        </w:rPr>
        <w:t xml:space="preserve"> and Oblig</w:t>
      </w:r>
      <w:r w:rsidRPr="0015628B">
        <w:rPr>
          <w:rFonts w:eastAsia="Times New Roman"/>
          <w:color w:val="000000"/>
          <w:sz w:val="24"/>
          <w:szCs w:val="24"/>
          <w:u w:val="single"/>
        </w:rPr>
        <w:t>ations</w:t>
      </w:r>
      <w:r w:rsidRPr="0015628B">
        <w:rPr>
          <w:rFonts w:eastAsia="Times New Roman"/>
          <w:color w:val="000000"/>
          <w:sz w:val="24"/>
          <w:szCs w:val="24"/>
        </w:rPr>
        <w:t>.</w:t>
      </w:r>
    </w:p>
    <w:p w:rsidR="00826EC9" w:rsidRPr="0015628B" w:rsidRDefault="00826EC9" w:rsidP="00C44B7E">
      <w:pPr>
        <w:widowControl w:val="0"/>
        <w:spacing w:line="320" w:lineRule="exact"/>
        <w:ind w:left="72" w:right="72"/>
        <w:textAlignment w:val="baseline"/>
        <w:rPr>
          <w:rFonts w:eastAsia="Times New Roman"/>
          <w:color w:val="000000"/>
          <w:sz w:val="24"/>
          <w:szCs w:val="24"/>
        </w:rPr>
      </w:pPr>
    </w:p>
    <w:p w:rsidR="00EB73C8" w:rsidRPr="0015628B" w:rsidRDefault="00305891" w:rsidP="00C44B7E">
      <w:pPr>
        <w:widowControl w:val="0"/>
        <w:numPr>
          <w:ilvl w:val="0"/>
          <w:numId w:val="6"/>
        </w:numPr>
        <w:tabs>
          <w:tab w:val="clear" w:pos="648"/>
          <w:tab w:val="left" w:pos="2160"/>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No reference in this Agreement to proceeds or to the sa</w:t>
      </w:r>
      <w:r w:rsidR="001737B0">
        <w:rPr>
          <w:rFonts w:eastAsia="Times New Roman"/>
          <w:color w:val="000000"/>
          <w:sz w:val="24"/>
          <w:szCs w:val="24"/>
        </w:rPr>
        <w:t>l</w:t>
      </w:r>
      <w:r w:rsidRPr="0015628B">
        <w:rPr>
          <w:rFonts w:eastAsia="Times New Roman"/>
          <w:color w:val="000000"/>
          <w:sz w:val="24"/>
          <w:szCs w:val="24"/>
        </w:rPr>
        <w:t>e or other disposition of Collateral shall authorize the Pledgor to sell or otherwise dispose of any par</w:t>
      </w:r>
      <w:r w:rsidR="00D369DE" w:rsidRPr="0015628B">
        <w:rPr>
          <w:rFonts w:eastAsia="Times New Roman"/>
          <w:color w:val="000000"/>
          <w:sz w:val="24"/>
          <w:szCs w:val="24"/>
        </w:rPr>
        <w:t>t</w:t>
      </w:r>
      <w:r w:rsidRPr="0015628B">
        <w:rPr>
          <w:rFonts w:eastAsia="Times New Roman"/>
          <w:color w:val="000000"/>
          <w:sz w:val="24"/>
          <w:szCs w:val="24"/>
        </w:rPr>
        <w:t xml:space="preserve"> of the Collateral except to the extent otherwise expressly permitted by the terms of the Transaction Documents.</w:t>
      </w:r>
    </w:p>
    <w:p w:rsidR="00826EC9" w:rsidRPr="0015628B" w:rsidRDefault="00826EC9" w:rsidP="00C44B7E">
      <w:pPr>
        <w:widowControl w:val="0"/>
        <w:tabs>
          <w:tab w:val="left" w:pos="648"/>
          <w:tab w:val="left" w:pos="2160"/>
        </w:tabs>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numPr>
          <w:ilvl w:val="0"/>
          <w:numId w:val="6"/>
        </w:numPr>
        <w:tabs>
          <w:tab w:val="clear" w:pos="648"/>
          <w:tab w:val="left" w:pos="2160"/>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Neither the Brazilian Collateral Agent nor any Secured Party shall be required to take steps necessary to preserve any rights a</w:t>
      </w:r>
      <w:r w:rsidR="00D369DE" w:rsidRPr="0015628B">
        <w:rPr>
          <w:rFonts w:eastAsia="Times New Roman"/>
          <w:color w:val="000000"/>
          <w:sz w:val="24"/>
          <w:szCs w:val="24"/>
        </w:rPr>
        <w:t>gainst prior parties to any part</w:t>
      </w:r>
      <w:r w:rsidRPr="0015628B">
        <w:rPr>
          <w:rFonts w:eastAsia="Times New Roman"/>
          <w:color w:val="000000"/>
          <w:sz w:val="24"/>
          <w:szCs w:val="24"/>
        </w:rPr>
        <w:t xml:space="preserve"> of the Collateral.</w:t>
      </w:r>
    </w:p>
    <w:p w:rsidR="00826EC9" w:rsidRPr="0015628B" w:rsidRDefault="00826EC9" w:rsidP="00C44B7E">
      <w:pPr>
        <w:widowControl w:val="0"/>
        <w:spacing w:line="320" w:lineRule="exact"/>
        <w:rPr>
          <w:rFonts w:eastAsia="Times New Roman"/>
          <w:color w:val="000000"/>
          <w:sz w:val="24"/>
          <w:szCs w:val="24"/>
        </w:rPr>
      </w:pPr>
    </w:p>
    <w:p w:rsidR="00EB73C8" w:rsidRPr="0015628B" w:rsidRDefault="00305891" w:rsidP="00C44B7E">
      <w:pPr>
        <w:widowControl w:val="0"/>
        <w:numPr>
          <w:ilvl w:val="0"/>
          <w:numId w:val="6"/>
        </w:numPr>
        <w:tabs>
          <w:tab w:val="clear" w:pos="648"/>
          <w:tab w:val="left" w:pos="2160"/>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 xml:space="preserve">This Agreement is intended </w:t>
      </w:r>
      <w:r w:rsidR="00D369DE" w:rsidRPr="0015628B">
        <w:rPr>
          <w:rFonts w:eastAsia="Times New Roman"/>
          <w:color w:val="000000"/>
          <w:sz w:val="24"/>
          <w:szCs w:val="24"/>
        </w:rPr>
        <w:t>to create a valid, perfected, fi</w:t>
      </w:r>
      <w:r w:rsidRPr="0015628B">
        <w:rPr>
          <w:rFonts w:eastAsia="Times New Roman"/>
          <w:color w:val="000000"/>
          <w:sz w:val="24"/>
          <w:szCs w:val="24"/>
        </w:rPr>
        <w:t>rst-priority security interest i</w:t>
      </w:r>
      <w:r w:rsidR="00D369DE" w:rsidRPr="0015628B">
        <w:rPr>
          <w:rFonts w:eastAsia="Times New Roman"/>
          <w:color w:val="000000"/>
          <w:sz w:val="24"/>
          <w:szCs w:val="24"/>
        </w:rPr>
        <w:t>n the Collateral under the laws</w:t>
      </w:r>
      <w:r w:rsidRPr="0015628B">
        <w:rPr>
          <w:rFonts w:eastAsia="Times New Roman"/>
          <w:color w:val="000000"/>
          <w:sz w:val="24"/>
          <w:szCs w:val="24"/>
        </w:rPr>
        <w:t xml:space="preserve"> of t</w:t>
      </w:r>
      <w:r w:rsidR="00D369DE" w:rsidRPr="0015628B">
        <w:rPr>
          <w:rFonts w:eastAsia="Times New Roman"/>
          <w:color w:val="000000"/>
          <w:sz w:val="24"/>
          <w:szCs w:val="24"/>
        </w:rPr>
        <w:t>he Federative Republic of Brazil</w:t>
      </w:r>
      <w:r w:rsidRPr="0015628B">
        <w:rPr>
          <w:rFonts w:eastAsia="Times New Roman"/>
          <w:color w:val="000000"/>
          <w:sz w:val="24"/>
          <w:szCs w:val="24"/>
        </w:rPr>
        <w:t>.</w:t>
      </w:r>
    </w:p>
    <w:p w:rsidR="00826EC9" w:rsidRPr="0015628B" w:rsidRDefault="00826EC9" w:rsidP="00C44B7E">
      <w:pPr>
        <w:widowControl w:val="0"/>
        <w:spacing w:line="320" w:lineRule="exact"/>
        <w:rPr>
          <w:rFonts w:eastAsia="Times New Roman"/>
          <w:color w:val="000000"/>
          <w:sz w:val="24"/>
          <w:szCs w:val="24"/>
        </w:rPr>
      </w:pPr>
    </w:p>
    <w:p w:rsidR="00EB73C8" w:rsidRPr="0015628B" w:rsidRDefault="00305891" w:rsidP="00C44B7E">
      <w:pPr>
        <w:widowControl w:val="0"/>
        <w:spacing w:line="320" w:lineRule="exact"/>
        <w:ind w:left="72" w:right="72"/>
        <w:jc w:val="both"/>
        <w:textAlignment w:val="baseline"/>
        <w:rPr>
          <w:rFonts w:eastAsia="Times New Roman"/>
          <w:color w:val="000000"/>
          <w:sz w:val="24"/>
          <w:szCs w:val="24"/>
        </w:rPr>
      </w:pPr>
      <w:r w:rsidRPr="0015628B">
        <w:rPr>
          <w:rFonts w:eastAsia="Times New Roman"/>
          <w:color w:val="0E0E0E"/>
          <w:sz w:val="24"/>
          <w:szCs w:val="24"/>
        </w:rPr>
        <w:t>Section 2.07.</w:t>
      </w:r>
      <w:r w:rsidR="00826EC9" w:rsidRPr="0015628B">
        <w:rPr>
          <w:rFonts w:eastAsia="Times New Roman"/>
          <w:color w:val="0E0E0E"/>
          <w:sz w:val="24"/>
          <w:szCs w:val="24"/>
        </w:rPr>
        <w:tab/>
      </w:r>
      <w:r w:rsidRPr="0015628B">
        <w:rPr>
          <w:rFonts w:eastAsia="Times New Roman"/>
          <w:color w:val="0E0E0E"/>
          <w:sz w:val="24"/>
          <w:szCs w:val="24"/>
          <w:u w:val="single"/>
        </w:rPr>
        <w:t>Termination</w:t>
      </w:r>
      <w:r w:rsidRPr="0015628B">
        <w:rPr>
          <w:rFonts w:eastAsia="Times New Roman"/>
          <w:color w:val="0E0E0E"/>
          <w:sz w:val="24"/>
          <w:szCs w:val="24"/>
        </w:rPr>
        <w:t>.</w:t>
      </w:r>
      <w:r w:rsidR="00D369DE" w:rsidRPr="0015628B">
        <w:rPr>
          <w:rFonts w:eastAsia="Times New Roman"/>
          <w:color w:val="0E0E0E"/>
          <w:sz w:val="24"/>
          <w:szCs w:val="24"/>
        </w:rPr>
        <w:t xml:space="preserve"> Aft</w:t>
      </w:r>
      <w:r w:rsidRPr="0015628B">
        <w:rPr>
          <w:rFonts w:eastAsia="Times New Roman"/>
          <w:color w:val="0E0E0E"/>
          <w:sz w:val="24"/>
          <w:szCs w:val="24"/>
        </w:rPr>
        <w:t>er payment in full of the Secured Obligations, this Agreement and the security interest granted hereby shall terminate and the Brazilian Collateral Agent, at the request and at the expense of the Pledgor, will as soon as practicable execute and deliver to the Pledgor a proper instrument or instruments acknowledging the satisfaction and ter</w:t>
      </w:r>
      <w:r w:rsidR="00D369DE" w:rsidRPr="0015628B">
        <w:rPr>
          <w:rFonts w:eastAsia="Times New Roman"/>
          <w:color w:val="0E0E0E"/>
          <w:sz w:val="24"/>
          <w:szCs w:val="24"/>
        </w:rPr>
        <w:t>m</w:t>
      </w:r>
      <w:r w:rsidRPr="0015628B">
        <w:rPr>
          <w:rFonts w:eastAsia="Times New Roman"/>
          <w:color w:val="0E0E0E"/>
          <w:sz w:val="24"/>
          <w:szCs w:val="24"/>
        </w:rPr>
        <w:t>ination of this Agreement, and will duly assign, transfer and deliver to the Pledgor (without recourse and without any representation or warranty) such of the Collateral as may be in the possession of the Brazilian Collateral Agent and as has not theretofore been sold or otherwise applied or released pursuant to this Agreement</w:t>
      </w:r>
      <w:r w:rsidRPr="0015628B">
        <w:rPr>
          <w:rFonts w:eastAsia="Times New Roman"/>
          <w:color w:val="000000"/>
          <w:sz w:val="24"/>
          <w:szCs w:val="24"/>
        </w:rPr>
        <w:t>.</w:t>
      </w:r>
    </w:p>
    <w:p w:rsidR="00826EC9" w:rsidRPr="0015628B" w:rsidRDefault="00826EC9" w:rsidP="00C44B7E">
      <w:pPr>
        <w:widowControl w:val="0"/>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spacing w:line="320" w:lineRule="exact"/>
        <w:ind w:left="74" w:right="74"/>
        <w:jc w:val="center"/>
        <w:textAlignment w:val="baseline"/>
        <w:rPr>
          <w:rFonts w:eastAsia="Times New Roman"/>
          <w:color w:val="000000"/>
          <w:sz w:val="24"/>
          <w:szCs w:val="24"/>
        </w:rPr>
      </w:pPr>
      <w:r w:rsidRPr="0015628B">
        <w:rPr>
          <w:rFonts w:eastAsia="Times New Roman"/>
          <w:color w:val="000000"/>
          <w:sz w:val="24"/>
          <w:szCs w:val="24"/>
        </w:rPr>
        <w:t>ARTICLE III</w:t>
      </w:r>
    </w:p>
    <w:p w:rsidR="00EB73C8" w:rsidRPr="0015628B" w:rsidRDefault="00305891" w:rsidP="00C44B7E">
      <w:pPr>
        <w:widowControl w:val="0"/>
        <w:spacing w:line="320" w:lineRule="exact"/>
        <w:ind w:left="74" w:right="74"/>
        <w:jc w:val="center"/>
        <w:textAlignment w:val="baseline"/>
        <w:rPr>
          <w:rFonts w:eastAsia="Times New Roman"/>
          <w:color w:val="000000"/>
          <w:sz w:val="24"/>
          <w:szCs w:val="24"/>
        </w:rPr>
      </w:pPr>
      <w:r w:rsidRPr="0015628B">
        <w:rPr>
          <w:rFonts w:eastAsia="Times New Roman"/>
          <w:color w:val="000000"/>
          <w:sz w:val="24"/>
          <w:szCs w:val="24"/>
        </w:rPr>
        <w:t>R</w:t>
      </w:r>
      <w:r w:rsidR="00826EC9" w:rsidRPr="0015628B">
        <w:rPr>
          <w:rFonts w:eastAsia="Times New Roman"/>
          <w:color w:val="000000"/>
          <w:sz w:val="24"/>
          <w:szCs w:val="24"/>
        </w:rPr>
        <w:t>E</w:t>
      </w:r>
      <w:r w:rsidRPr="0015628B">
        <w:rPr>
          <w:rFonts w:eastAsia="Times New Roman"/>
          <w:color w:val="000000"/>
          <w:sz w:val="24"/>
          <w:szCs w:val="24"/>
        </w:rPr>
        <w:t>PRESENTATIONS</w:t>
      </w:r>
    </w:p>
    <w:p w:rsidR="00826EC9" w:rsidRPr="0015628B" w:rsidRDefault="00826EC9" w:rsidP="00C44B7E">
      <w:pPr>
        <w:widowControl w:val="0"/>
        <w:spacing w:line="320" w:lineRule="exact"/>
        <w:ind w:left="74" w:right="74"/>
        <w:textAlignment w:val="baseline"/>
        <w:rPr>
          <w:rFonts w:eastAsia="Times New Roman"/>
          <w:color w:val="000000"/>
          <w:sz w:val="24"/>
          <w:szCs w:val="24"/>
        </w:rPr>
      </w:pPr>
    </w:p>
    <w:p w:rsidR="00EB73C8" w:rsidRPr="0015628B" w:rsidRDefault="00305891" w:rsidP="00C44B7E">
      <w:pPr>
        <w:widowControl w:val="0"/>
        <w:spacing w:line="320" w:lineRule="exact"/>
        <w:ind w:left="74" w:right="74"/>
        <w:jc w:val="both"/>
        <w:textAlignment w:val="baseline"/>
        <w:rPr>
          <w:rFonts w:eastAsia="Times New Roman"/>
          <w:color w:val="0E0E0E"/>
          <w:sz w:val="24"/>
          <w:szCs w:val="24"/>
        </w:rPr>
      </w:pPr>
      <w:r w:rsidRPr="0015628B">
        <w:rPr>
          <w:rFonts w:eastAsia="Times New Roman"/>
          <w:color w:val="0E0E0E"/>
          <w:sz w:val="24"/>
          <w:szCs w:val="24"/>
        </w:rPr>
        <w:t>Section 3.01.</w:t>
      </w:r>
      <w:r w:rsidR="00826EC9" w:rsidRPr="0015628B">
        <w:rPr>
          <w:rFonts w:eastAsia="Times New Roman"/>
          <w:color w:val="0E0E0E"/>
          <w:sz w:val="24"/>
          <w:szCs w:val="24"/>
        </w:rPr>
        <w:tab/>
      </w:r>
      <w:r w:rsidRPr="0015628B">
        <w:rPr>
          <w:rFonts w:eastAsia="Times New Roman"/>
          <w:color w:val="0E0E0E"/>
          <w:sz w:val="24"/>
          <w:szCs w:val="24"/>
          <w:u w:val="single"/>
        </w:rPr>
        <w:t>Representations</w:t>
      </w:r>
      <w:r w:rsidRPr="0015628B">
        <w:rPr>
          <w:rFonts w:eastAsia="Times New Roman"/>
          <w:color w:val="0E0E0E"/>
          <w:sz w:val="24"/>
          <w:szCs w:val="24"/>
        </w:rPr>
        <w:t>. The Pledgor hereby represents and warrants to the Brazilian Collateral Agent, for the benefit of the Indenture Trustee for the benefit of</w:t>
      </w:r>
      <w:r w:rsidR="003F2119" w:rsidRPr="0015628B">
        <w:rPr>
          <w:rFonts w:eastAsia="Times New Roman"/>
          <w:color w:val="0E0E0E"/>
          <w:sz w:val="24"/>
          <w:szCs w:val="24"/>
        </w:rPr>
        <w:t xml:space="preserve"> the Secured Partie</w:t>
      </w:r>
      <w:r w:rsidRPr="0015628B">
        <w:rPr>
          <w:rFonts w:eastAsia="Times New Roman"/>
          <w:color w:val="0E0E0E"/>
          <w:sz w:val="24"/>
          <w:szCs w:val="24"/>
        </w:rPr>
        <w:t>s, as of the date hereof that:</w:t>
      </w:r>
    </w:p>
    <w:p w:rsidR="00826EC9" w:rsidRPr="0015628B" w:rsidRDefault="00826EC9" w:rsidP="00C44B7E">
      <w:pPr>
        <w:widowControl w:val="0"/>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numPr>
          <w:ilvl w:val="0"/>
          <w:numId w:val="7"/>
        </w:numPr>
        <w:tabs>
          <w:tab w:val="clear" w:pos="648"/>
          <w:tab w:val="left" w:pos="2160"/>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it was duly formed pursuant to its organizational documents, is in good standing and has full power and authority, to execute and deliver this Agreement and to perform its obligations hereunder;</w:t>
      </w:r>
    </w:p>
    <w:p w:rsidR="00826EC9" w:rsidRPr="0015628B" w:rsidRDefault="00826EC9" w:rsidP="00C44B7E">
      <w:pPr>
        <w:widowControl w:val="0"/>
        <w:tabs>
          <w:tab w:val="left" w:pos="648"/>
          <w:tab w:val="left" w:pos="2160"/>
        </w:tabs>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numPr>
          <w:ilvl w:val="0"/>
          <w:numId w:val="7"/>
        </w:numPr>
        <w:tabs>
          <w:tab w:val="clear" w:pos="648"/>
          <w:tab w:val="left" w:pos="2160"/>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 xml:space="preserve">the execution and delivery by the Pledgor of this Agreement, and its performance hereunder: (i) has been duly authorized by all necessary action, (ii) require no action by or in respect of, or </w:t>
      </w:r>
      <w:r w:rsidR="007E6E4D">
        <w:rPr>
          <w:rFonts w:eastAsia="Times New Roman"/>
          <w:color w:val="000000"/>
          <w:sz w:val="24"/>
          <w:szCs w:val="24"/>
        </w:rPr>
        <w:t>filing</w:t>
      </w:r>
      <w:r w:rsidRPr="0015628B">
        <w:rPr>
          <w:rFonts w:eastAsia="Times New Roman"/>
          <w:color w:val="000000"/>
          <w:sz w:val="24"/>
          <w:szCs w:val="24"/>
        </w:rPr>
        <w:t xml:space="preserve"> with, any Governmental Authority currently required, except such as have been taken or made on or before the Closi</w:t>
      </w:r>
      <w:r w:rsidR="003F2119" w:rsidRPr="0015628B">
        <w:rPr>
          <w:rFonts w:eastAsia="Times New Roman"/>
          <w:color w:val="000000"/>
          <w:sz w:val="24"/>
          <w:szCs w:val="24"/>
        </w:rPr>
        <w:t xml:space="preserve">ng </w:t>
      </w:r>
      <w:r w:rsidRPr="0015628B">
        <w:rPr>
          <w:rFonts w:eastAsia="Times New Roman"/>
          <w:color w:val="000000"/>
          <w:sz w:val="24"/>
          <w:szCs w:val="24"/>
        </w:rPr>
        <w:t xml:space="preserve">Date, (iii) will not contravene any Applicable Law, (iv) will not contravene or constitute a default under any contractual obligation, judgment, </w:t>
      </w:r>
      <w:r w:rsidR="003F2119" w:rsidRPr="0015628B">
        <w:rPr>
          <w:rFonts w:eastAsia="Times New Roman"/>
          <w:color w:val="000000"/>
          <w:sz w:val="24"/>
          <w:szCs w:val="24"/>
        </w:rPr>
        <w:t>injunction</w:t>
      </w:r>
      <w:r w:rsidRPr="0015628B">
        <w:rPr>
          <w:rFonts w:eastAsia="Times New Roman"/>
          <w:color w:val="000000"/>
          <w:sz w:val="24"/>
          <w:szCs w:val="24"/>
        </w:rPr>
        <w:t>, order or decree binding upon it or its properties, and (v) except pursuant to the Transaction Documents, will not result in the creation or imposition of any lien on any of the properties or income of the Pledgor;</w:t>
      </w:r>
    </w:p>
    <w:p w:rsidR="00826EC9" w:rsidRPr="0015628B" w:rsidRDefault="00826EC9" w:rsidP="00C44B7E">
      <w:pPr>
        <w:widowControl w:val="0"/>
        <w:spacing w:line="320" w:lineRule="exact"/>
        <w:rPr>
          <w:rFonts w:eastAsia="Times New Roman"/>
          <w:color w:val="000000"/>
          <w:sz w:val="24"/>
          <w:szCs w:val="24"/>
        </w:rPr>
      </w:pPr>
    </w:p>
    <w:p w:rsidR="00EB73C8" w:rsidRPr="0015628B" w:rsidRDefault="00305891" w:rsidP="00C44B7E">
      <w:pPr>
        <w:widowControl w:val="0"/>
        <w:numPr>
          <w:ilvl w:val="0"/>
          <w:numId w:val="8"/>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 xml:space="preserve">this Agreement has been duly executed and delivered by the Pledgor and constitutes its legal, valid and binding obligation, enforceable against the </w:t>
      </w:r>
      <w:r w:rsidRPr="0015628B">
        <w:rPr>
          <w:rFonts w:eastAsia="Times New Roman"/>
          <w:color w:val="000000"/>
          <w:sz w:val="24"/>
          <w:szCs w:val="24"/>
        </w:rPr>
        <w:lastRenderedPageBreak/>
        <w:t>Pledgor in accordance with its terms, except as such enforceability may be limited by applicable bankruptcy, insolvency, reorganization, moratorium or other similar la</w:t>
      </w:r>
      <w:r w:rsidR="001737B0">
        <w:rPr>
          <w:rFonts w:eastAsia="Times New Roman"/>
          <w:color w:val="000000"/>
          <w:sz w:val="24"/>
          <w:szCs w:val="24"/>
        </w:rPr>
        <w:t>w</w:t>
      </w:r>
      <w:r w:rsidRPr="0015628B">
        <w:rPr>
          <w:rFonts w:eastAsia="Times New Roman"/>
          <w:color w:val="000000"/>
          <w:sz w:val="24"/>
          <w:szCs w:val="24"/>
        </w:rPr>
        <w:t>s now or hereafter in effect affecting the enforcement of creditors' rights in general and except as such enforceability may be limited by general p</w:t>
      </w:r>
      <w:r w:rsidR="003F2119" w:rsidRPr="0015628B">
        <w:rPr>
          <w:rFonts w:eastAsia="Times New Roman"/>
          <w:color w:val="000000"/>
          <w:sz w:val="24"/>
          <w:szCs w:val="24"/>
        </w:rPr>
        <w:t>rinciples</w:t>
      </w:r>
      <w:r w:rsidRPr="0015628B">
        <w:rPr>
          <w:rFonts w:eastAsia="Times New Roman"/>
          <w:color w:val="000000"/>
          <w:sz w:val="24"/>
          <w:szCs w:val="24"/>
        </w:rPr>
        <w:t xml:space="preserve"> of equity (whether considered in a suit at law or in equity);</w:t>
      </w:r>
    </w:p>
    <w:p w:rsidR="00826EC9" w:rsidRPr="0015628B" w:rsidRDefault="00826EC9" w:rsidP="00C44B7E">
      <w:pPr>
        <w:widowControl w:val="0"/>
        <w:tabs>
          <w:tab w:val="left" w:pos="720"/>
          <w:tab w:val="left" w:pos="2232"/>
        </w:tabs>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numPr>
          <w:ilvl w:val="0"/>
          <w:numId w:val="8"/>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it is solvent, will not be rendered insolvent under Applicable Law by virtue of entering into the Transaction Documents as of the Closing Date, and is not entering into the Transaction Documents with the actual intent to hinder, delay or defraud its present or future creditors;</w:t>
      </w:r>
    </w:p>
    <w:p w:rsidR="00826EC9" w:rsidRPr="0015628B" w:rsidRDefault="00826EC9" w:rsidP="00C44B7E">
      <w:pPr>
        <w:widowControl w:val="0"/>
        <w:spacing w:line="320" w:lineRule="exact"/>
        <w:rPr>
          <w:rFonts w:eastAsia="Times New Roman"/>
          <w:color w:val="000000"/>
          <w:sz w:val="24"/>
          <w:szCs w:val="24"/>
        </w:rPr>
      </w:pPr>
    </w:p>
    <w:p w:rsidR="00EB73C8" w:rsidRPr="0015628B" w:rsidRDefault="00305891" w:rsidP="00C44B7E">
      <w:pPr>
        <w:widowControl w:val="0"/>
        <w:numPr>
          <w:ilvl w:val="0"/>
          <w:numId w:val="8"/>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 xml:space="preserve">there is no litigation, arbitration, tax or labor claim </w:t>
      </w:r>
      <w:r w:rsidR="00826EC9" w:rsidRPr="0015628B">
        <w:rPr>
          <w:rFonts w:eastAsia="Times New Roman"/>
          <w:color w:val="000000"/>
          <w:sz w:val="24"/>
          <w:szCs w:val="24"/>
        </w:rPr>
        <w:t>o</w:t>
      </w:r>
      <w:r w:rsidRPr="0015628B">
        <w:rPr>
          <w:rFonts w:eastAsia="Times New Roman"/>
          <w:color w:val="000000"/>
          <w:sz w:val="24"/>
          <w:szCs w:val="24"/>
        </w:rPr>
        <w:t>r other similar action or proceeding of or before any arbitrator or Governmental Authority pending or threatened against the Pledgor or any of its properties that could reasonably be expected to have a Material Adverse Effect or that purports to affect the validity, legality or enforceability of this Agreement, or any material transactions contemplated hereby;</w:t>
      </w:r>
    </w:p>
    <w:p w:rsidR="00826EC9" w:rsidRPr="0015628B" w:rsidRDefault="00826EC9" w:rsidP="00C44B7E">
      <w:pPr>
        <w:widowControl w:val="0"/>
        <w:spacing w:line="320" w:lineRule="exact"/>
        <w:rPr>
          <w:rFonts w:eastAsia="Times New Roman"/>
          <w:color w:val="000000"/>
          <w:sz w:val="24"/>
          <w:szCs w:val="24"/>
        </w:rPr>
      </w:pPr>
    </w:p>
    <w:p w:rsidR="00EB73C8" w:rsidRPr="0015628B" w:rsidRDefault="00305891" w:rsidP="00C44B7E">
      <w:pPr>
        <w:widowControl w:val="0"/>
        <w:numPr>
          <w:ilvl w:val="0"/>
          <w:numId w:val="8"/>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it has not</w:t>
      </w:r>
      <w:r w:rsidR="003F2119" w:rsidRPr="0015628B">
        <w:rPr>
          <w:rFonts w:eastAsia="Times New Roman"/>
          <w:color w:val="000000"/>
          <w:sz w:val="24"/>
          <w:szCs w:val="24"/>
        </w:rPr>
        <w:t xml:space="preserve"> taken, or knowingly perm</w:t>
      </w:r>
      <w:r w:rsidRPr="0015628B">
        <w:rPr>
          <w:rFonts w:eastAsia="Times New Roman"/>
          <w:color w:val="000000"/>
          <w:sz w:val="24"/>
          <w:szCs w:val="24"/>
        </w:rPr>
        <w:t>itted to be taken, any action that would terminate, or discharge or prejudice the validity or effectiveness of, this Agreement or the Pledgor</w:t>
      </w:r>
      <w:r w:rsidR="00826EC9" w:rsidRPr="0015628B">
        <w:rPr>
          <w:rFonts w:eastAsia="Times New Roman"/>
          <w:color w:val="000000"/>
          <w:sz w:val="24"/>
          <w:szCs w:val="24"/>
        </w:rPr>
        <w:t>’</w:t>
      </w:r>
      <w:r w:rsidRPr="0015628B">
        <w:rPr>
          <w:rFonts w:eastAsia="Times New Roman"/>
          <w:color w:val="000000"/>
          <w:sz w:val="24"/>
          <w:szCs w:val="24"/>
        </w:rPr>
        <w:t>s organizational documents or the validity, effectiveness or priority of the liens created hereby;</w:t>
      </w:r>
    </w:p>
    <w:p w:rsidR="00B044D9" w:rsidRPr="0015628B" w:rsidRDefault="00B044D9" w:rsidP="00B044D9">
      <w:pPr>
        <w:rPr>
          <w:rFonts w:eastAsia="Times New Roman"/>
          <w:color w:val="000000"/>
          <w:sz w:val="24"/>
          <w:szCs w:val="24"/>
        </w:rPr>
      </w:pPr>
    </w:p>
    <w:p w:rsidR="00EB73C8" w:rsidRPr="0015628B" w:rsidRDefault="00305891" w:rsidP="00C44B7E">
      <w:pPr>
        <w:widowControl w:val="0"/>
        <w:numPr>
          <w:ilvl w:val="0"/>
          <w:numId w:val="8"/>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before giving effect to the grants contemplated under the Trans</w:t>
      </w:r>
      <w:r w:rsidR="003F2119" w:rsidRPr="0015628B">
        <w:rPr>
          <w:rFonts w:eastAsia="Times New Roman"/>
          <w:color w:val="000000"/>
          <w:sz w:val="24"/>
          <w:szCs w:val="24"/>
        </w:rPr>
        <w:t>action Documents, the Pledgor has good and valid title</w:t>
      </w:r>
      <w:r w:rsidRPr="0015628B">
        <w:rPr>
          <w:rFonts w:eastAsia="Times New Roman"/>
          <w:color w:val="000000"/>
          <w:sz w:val="24"/>
          <w:szCs w:val="24"/>
        </w:rPr>
        <w:t xml:space="preserve"> to the C</w:t>
      </w:r>
      <w:r w:rsidR="003F2119" w:rsidRPr="0015628B">
        <w:rPr>
          <w:rFonts w:eastAsia="Times New Roman"/>
          <w:color w:val="000000"/>
          <w:sz w:val="24"/>
          <w:szCs w:val="24"/>
        </w:rPr>
        <w:t>ollateral, free and clear of all</w:t>
      </w:r>
      <w:r w:rsidRPr="0015628B">
        <w:rPr>
          <w:rFonts w:eastAsia="Times New Roman"/>
          <w:color w:val="000000"/>
          <w:sz w:val="24"/>
          <w:szCs w:val="24"/>
        </w:rPr>
        <w:t xml:space="preserve"> liens, other than Permitted Liens;</w:t>
      </w:r>
    </w:p>
    <w:p w:rsidR="00826EC9" w:rsidRPr="0015628B" w:rsidRDefault="00826EC9" w:rsidP="00C44B7E">
      <w:pPr>
        <w:widowControl w:val="0"/>
        <w:tabs>
          <w:tab w:val="left" w:pos="720"/>
          <w:tab w:val="left" w:pos="2232"/>
        </w:tabs>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numPr>
          <w:ilvl w:val="0"/>
          <w:numId w:val="8"/>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 xml:space="preserve">no stamp or other issuance or transfer taxes </w:t>
      </w:r>
      <w:r w:rsidR="003F2119" w:rsidRPr="0015628B">
        <w:rPr>
          <w:rFonts w:eastAsia="Times New Roman"/>
          <w:color w:val="000000"/>
          <w:sz w:val="24"/>
          <w:szCs w:val="24"/>
        </w:rPr>
        <w:t>o</w:t>
      </w:r>
      <w:r w:rsidRPr="0015628B">
        <w:rPr>
          <w:rFonts w:eastAsia="Times New Roman"/>
          <w:color w:val="000000"/>
          <w:sz w:val="24"/>
          <w:szCs w:val="24"/>
        </w:rPr>
        <w:t>r duties and no capital gains, income, or oth</w:t>
      </w:r>
      <w:r w:rsidR="003F2119" w:rsidRPr="0015628B">
        <w:rPr>
          <w:rFonts w:eastAsia="Times New Roman"/>
          <w:color w:val="000000"/>
          <w:sz w:val="24"/>
          <w:szCs w:val="24"/>
        </w:rPr>
        <w:t>er taxes are payable to any Governmental</w:t>
      </w:r>
      <w:r w:rsidRPr="0015628B">
        <w:rPr>
          <w:rFonts w:eastAsia="Times New Roman"/>
          <w:color w:val="000000"/>
          <w:sz w:val="24"/>
          <w:szCs w:val="24"/>
        </w:rPr>
        <w:t xml:space="preserve"> Authority in connection with the execution and/</w:t>
      </w:r>
      <w:r w:rsidR="001737B0">
        <w:rPr>
          <w:rFonts w:eastAsia="Times New Roman"/>
          <w:color w:val="000000"/>
          <w:sz w:val="24"/>
          <w:szCs w:val="24"/>
        </w:rPr>
        <w:t>o</w:t>
      </w:r>
      <w:r w:rsidRPr="0015628B">
        <w:rPr>
          <w:rFonts w:eastAsia="Times New Roman"/>
          <w:color w:val="000000"/>
          <w:sz w:val="24"/>
          <w:szCs w:val="24"/>
        </w:rPr>
        <w:t>r delivery of this Agreement or the enforcement of any hereof;</w:t>
      </w:r>
    </w:p>
    <w:p w:rsidR="00826EC9" w:rsidRPr="0015628B" w:rsidRDefault="00826EC9" w:rsidP="00C44B7E">
      <w:pPr>
        <w:widowControl w:val="0"/>
        <w:spacing w:line="320" w:lineRule="exact"/>
        <w:rPr>
          <w:rFonts w:eastAsia="Times New Roman"/>
          <w:color w:val="000000"/>
          <w:sz w:val="24"/>
          <w:szCs w:val="24"/>
        </w:rPr>
      </w:pPr>
    </w:p>
    <w:p w:rsidR="00EB73C8" w:rsidRPr="0015628B" w:rsidRDefault="00305891" w:rsidP="00C44B7E">
      <w:pPr>
        <w:widowControl w:val="0"/>
        <w:numPr>
          <w:ilvl w:val="0"/>
          <w:numId w:val="8"/>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subject to Permitted Liens, this Agreement creates a valid and perfected first priority security interest in the Collateral, securing the payment of the Secured Obligations, and al</w:t>
      </w:r>
      <w:r w:rsidR="003F2119" w:rsidRPr="0015628B">
        <w:rPr>
          <w:rFonts w:eastAsia="Times New Roman"/>
          <w:color w:val="000000"/>
          <w:sz w:val="24"/>
          <w:szCs w:val="24"/>
        </w:rPr>
        <w:t>l</w:t>
      </w:r>
      <w:r w:rsidRPr="0015628B">
        <w:rPr>
          <w:rFonts w:eastAsia="Times New Roman"/>
          <w:color w:val="000000"/>
          <w:sz w:val="24"/>
          <w:szCs w:val="24"/>
        </w:rPr>
        <w:t xml:space="preserve"> filings and other actions necessary or desirable to perfect and protect such security interest have been duly taken; and</w:t>
      </w:r>
    </w:p>
    <w:p w:rsidR="00826EC9" w:rsidRPr="0015628B" w:rsidRDefault="00826EC9" w:rsidP="00C44B7E">
      <w:pPr>
        <w:widowControl w:val="0"/>
        <w:spacing w:line="320" w:lineRule="exact"/>
        <w:rPr>
          <w:rFonts w:eastAsia="Times New Roman"/>
          <w:color w:val="000000"/>
          <w:sz w:val="24"/>
          <w:szCs w:val="24"/>
        </w:rPr>
      </w:pPr>
    </w:p>
    <w:p w:rsidR="00EB73C8" w:rsidRPr="0015628B" w:rsidRDefault="00305891" w:rsidP="00C44B7E">
      <w:pPr>
        <w:widowControl w:val="0"/>
        <w:numPr>
          <w:ilvl w:val="0"/>
          <w:numId w:val="8"/>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 xml:space="preserve">upon the registration of this Agreement pursuant to </w:t>
      </w:r>
      <w:r w:rsidR="000677DB" w:rsidRPr="0015628B">
        <w:rPr>
          <w:rFonts w:eastAsia="Times New Roman"/>
          <w:color w:val="000000"/>
          <w:sz w:val="24"/>
          <w:szCs w:val="24"/>
          <w:u w:val="single"/>
        </w:rPr>
        <w:t>Section 2.02</w:t>
      </w:r>
      <w:r w:rsidR="000677DB" w:rsidRPr="0015628B">
        <w:rPr>
          <w:rFonts w:eastAsia="Times New Roman"/>
          <w:color w:val="000000"/>
          <w:sz w:val="24"/>
          <w:szCs w:val="24"/>
        </w:rPr>
        <w:t>,</w:t>
      </w:r>
      <w:r w:rsidR="00826EC9" w:rsidRPr="0015628B">
        <w:rPr>
          <w:rFonts w:eastAsia="Times New Roman"/>
          <w:color w:val="000000"/>
          <w:sz w:val="24"/>
          <w:szCs w:val="24"/>
        </w:rPr>
        <w:t xml:space="preserve"> </w:t>
      </w:r>
      <w:r w:rsidRPr="0015628B">
        <w:rPr>
          <w:rFonts w:eastAsia="Times New Roman"/>
          <w:color w:val="000000"/>
          <w:sz w:val="24"/>
          <w:szCs w:val="24"/>
        </w:rPr>
        <w:t>the security interest in favor of the Br</w:t>
      </w:r>
      <w:r w:rsidR="003F2119" w:rsidRPr="0015628B">
        <w:rPr>
          <w:rFonts w:eastAsia="Times New Roman"/>
          <w:color w:val="000000"/>
          <w:sz w:val="24"/>
          <w:szCs w:val="24"/>
        </w:rPr>
        <w:t>az</w:t>
      </w:r>
      <w:r w:rsidR="000677DB" w:rsidRPr="0015628B">
        <w:rPr>
          <w:rFonts w:eastAsia="Times New Roman"/>
          <w:color w:val="000000"/>
          <w:sz w:val="24"/>
          <w:szCs w:val="24"/>
        </w:rPr>
        <w:t>ilian Collat</w:t>
      </w:r>
      <w:r w:rsidR="00826EC9" w:rsidRPr="0015628B">
        <w:rPr>
          <w:rFonts w:eastAsia="Times New Roman"/>
          <w:color w:val="000000"/>
          <w:sz w:val="24"/>
          <w:szCs w:val="24"/>
        </w:rPr>
        <w:t xml:space="preserve">eral Agent </w:t>
      </w:r>
      <w:r w:rsidR="00DC3A44" w:rsidRPr="0015628B">
        <w:rPr>
          <w:rFonts w:eastAsia="Times New Roman"/>
          <w:color w:val="000000"/>
          <w:sz w:val="24"/>
          <w:szCs w:val="24"/>
        </w:rPr>
        <w:t>in all Collateral in which</w:t>
      </w:r>
      <w:r w:rsidR="00826EC9" w:rsidRPr="0015628B">
        <w:rPr>
          <w:rFonts w:eastAsia="Times New Roman"/>
          <w:color w:val="000000"/>
          <w:sz w:val="24"/>
          <w:szCs w:val="24"/>
        </w:rPr>
        <w:t xml:space="preserve"> </w:t>
      </w:r>
      <w:r w:rsidRPr="0015628B">
        <w:rPr>
          <w:rFonts w:eastAsia="Times New Roman"/>
          <w:color w:val="000000"/>
          <w:sz w:val="24"/>
          <w:szCs w:val="24"/>
        </w:rPr>
        <w:t>the security interest may be perfected by such registration will constitute a valid and perfected first priority security interest in the Collateral securing the payment of the Secured Obligations.</w:t>
      </w:r>
    </w:p>
    <w:p w:rsidR="00826EC9" w:rsidRPr="0015628B" w:rsidRDefault="00826EC9" w:rsidP="00C44B7E">
      <w:pPr>
        <w:widowControl w:val="0"/>
        <w:tabs>
          <w:tab w:val="left" w:pos="2232"/>
        </w:tabs>
        <w:spacing w:line="320" w:lineRule="exact"/>
        <w:ind w:right="72"/>
        <w:jc w:val="both"/>
        <w:textAlignment w:val="baseline"/>
        <w:rPr>
          <w:rFonts w:eastAsia="Times New Roman"/>
          <w:color w:val="000000"/>
          <w:sz w:val="24"/>
          <w:szCs w:val="24"/>
        </w:rPr>
      </w:pPr>
    </w:p>
    <w:p w:rsidR="00EB73C8" w:rsidRPr="0015628B" w:rsidRDefault="00826EC9" w:rsidP="00C44B7E">
      <w:pPr>
        <w:widowControl w:val="0"/>
        <w:spacing w:line="320" w:lineRule="exact"/>
        <w:ind w:left="72" w:right="72"/>
        <w:jc w:val="center"/>
        <w:textAlignment w:val="baseline"/>
        <w:rPr>
          <w:rFonts w:eastAsia="Times New Roman"/>
          <w:color w:val="000000"/>
          <w:sz w:val="24"/>
          <w:szCs w:val="24"/>
        </w:rPr>
      </w:pPr>
      <w:r w:rsidRPr="0015628B">
        <w:rPr>
          <w:rFonts w:eastAsia="Times New Roman"/>
          <w:color w:val="000000"/>
          <w:sz w:val="24"/>
          <w:szCs w:val="24"/>
        </w:rPr>
        <w:t>ARTICLE IV</w:t>
      </w:r>
      <w:r w:rsidR="00305891" w:rsidRPr="0015628B">
        <w:rPr>
          <w:rFonts w:eastAsia="Times New Roman"/>
          <w:color w:val="000000"/>
          <w:sz w:val="24"/>
          <w:szCs w:val="24"/>
        </w:rPr>
        <w:br/>
        <w:t>COVENANTS</w:t>
      </w:r>
    </w:p>
    <w:p w:rsidR="00826EC9" w:rsidRPr="0015628B" w:rsidRDefault="00826EC9" w:rsidP="00C44B7E">
      <w:pPr>
        <w:widowControl w:val="0"/>
        <w:spacing w:line="320" w:lineRule="exact"/>
        <w:ind w:left="72" w:right="72"/>
        <w:textAlignment w:val="baseline"/>
        <w:rPr>
          <w:rFonts w:eastAsia="Times New Roman"/>
          <w:color w:val="000000"/>
          <w:sz w:val="24"/>
          <w:szCs w:val="24"/>
        </w:rPr>
      </w:pPr>
    </w:p>
    <w:p w:rsidR="00EB73C8" w:rsidRPr="0015628B" w:rsidRDefault="00305891" w:rsidP="00C44B7E">
      <w:pPr>
        <w:widowControl w:val="0"/>
        <w:spacing w:line="320" w:lineRule="exact"/>
        <w:ind w:left="72" w:right="72"/>
        <w:jc w:val="both"/>
        <w:textAlignment w:val="baseline"/>
        <w:rPr>
          <w:rFonts w:eastAsia="Times New Roman"/>
          <w:color w:val="000000"/>
          <w:sz w:val="24"/>
          <w:szCs w:val="24"/>
        </w:rPr>
      </w:pPr>
      <w:r w:rsidRPr="0015628B">
        <w:rPr>
          <w:rFonts w:eastAsia="Times New Roman"/>
          <w:color w:val="000000"/>
          <w:sz w:val="24"/>
          <w:szCs w:val="24"/>
        </w:rPr>
        <w:t>Section 4.01.</w:t>
      </w:r>
      <w:r w:rsidR="00826EC9" w:rsidRPr="0015628B">
        <w:rPr>
          <w:rFonts w:eastAsia="Times New Roman"/>
          <w:color w:val="000000"/>
          <w:sz w:val="24"/>
          <w:szCs w:val="24"/>
        </w:rPr>
        <w:tab/>
      </w:r>
      <w:r w:rsidRPr="0015628B">
        <w:rPr>
          <w:rFonts w:eastAsia="Times New Roman"/>
          <w:color w:val="000000"/>
          <w:sz w:val="24"/>
          <w:szCs w:val="24"/>
          <w:u w:val="single"/>
        </w:rPr>
        <w:t>Affirmative Covenants.</w:t>
      </w:r>
      <w:r w:rsidRPr="0015628B">
        <w:rPr>
          <w:rFonts w:eastAsia="Times New Roman"/>
          <w:color w:val="000000"/>
          <w:sz w:val="24"/>
          <w:szCs w:val="24"/>
        </w:rPr>
        <w:t xml:space="preserve"> So long as the Notes remain Outstanding, the Pledgor hereby covenants to and with the Brazilian Collateral Agent, for the benefit of the Indenture Trustee for the benefit of</w:t>
      </w:r>
      <w:r w:rsidR="00DC3A44" w:rsidRPr="0015628B">
        <w:rPr>
          <w:rFonts w:eastAsia="Times New Roman"/>
          <w:color w:val="000000"/>
          <w:sz w:val="24"/>
          <w:szCs w:val="24"/>
        </w:rPr>
        <w:t xml:space="preserve"> </w:t>
      </w:r>
      <w:r w:rsidRPr="0015628B">
        <w:rPr>
          <w:rFonts w:eastAsia="Times New Roman"/>
          <w:color w:val="000000"/>
          <w:sz w:val="24"/>
          <w:szCs w:val="24"/>
        </w:rPr>
        <w:t>the Secured Parties</w:t>
      </w:r>
      <w:r w:rsidR="00DC3A44" w:rsidRPr="0015628B">
        <w:rPr>
          <w:rFonts w:eastAsia="Times New Roman"/>
          <w:color w:val="000000"/>
          <w:sz w:val="24"/>
          <w:szCs w:val="24"/>
        </w:rPr>
        <w:t>,</w:t>
      </w:r>
      <w:r w:rsidRPr="0015628B">
        <w:rPr>
          <w:rFonts w:eastAsia="Times New Roman"/>
          <w:color w:val="000000"/>
          <w:sz w:val="24"/>
          <w:szCs w:val="24"/>
        </w:rPr>
        <w:t xml:space="preserve"> that it will observe the following affirmative covenants to:</w:t>
      </w:r>
    </w:p>
    <w:p w:rsidR="00826EC9" w:rsidRPr="0015628B" w:rsidRDefault="00826EC9" w:rsidP="00C44B7E">
      <w:pPr>
        <w:widowControl w:val="0"/>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numPr>
          <w:ilvl w:val="0"/>
          <w:numId w:val="9"/>
        </w:numPr>
        <w:tabs>
          <w:tab w:val="clear" w:pos="648"/>
          <w:tab w:val="left" w:pos="2160"/>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maintain, renew and keep in full force and effect (A) its legal existence and (B) its material rights, franchises, licenses, concessions, third-party permits and other privileges in the jurisdictions necessary or reasonably desirable for the performance of the Pledgor's obligations under this Agreement;</w:t>
      </w:r>
    </w:p>
    <w:p w:rsidR="00826EC9" w:rsidRPr="0015628B" w:rsidRDefault="00826EC9" w:rsidP="00C44B7E">
      <w:pPr>
        <w:widowControl w:val="0"/>
        <w:tabs>
          <w:tab w:val="left" w:pos="648"/>
          <w:tab w:val="left" w:pos="2160"/>
        </w:tabs>
        <w:spacing w:line="320" w:lineRule="exact"/>
        <w:ind w:left="72" w:right="72"/>
        <w:jc w:val="both"/>
        <w:textAlignment w:val="baseline"/>
        <w:rPr>
          <w:rFonts w:eastAsia="Times New Roman"/>
          <w:color w:val="000000"/>
          <w:sz w:val="24"/>
          <w:szCs w:val="24"/>
        </w:rPr>
      </w:pPr>
    </w:p>
    <w:p w:rsidR="00826EC9" w:rsidRPr="0015628B" w:rsidRDefault="00305891" w:rsidP="00C44B7E">
      <w:pPr>
        <w:widowControl w:val="0"/>
        <w:numPr>
          <w:ilvl w:val="0"/>
          <w:numId w:val="9"/>
        </w:numPr>
        <w:tabs>
          <w:tab w:val="clear" w:pos="648"/>
          <w:tab w:val="left" w:pos="2160"/>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(A) comply at all times in</w:t>
      </w:r>
      <w:r w:rsidR="00DC3A44" w:rsidRPr="0015628B">
        <w:rPr>
          <w:rFonts w:eastAsia="Times New Roman"/>
          <w:color w:val="000000"/>
          <w:sz w:val="24"/>
          <w:szCs w:val="24"/>
        </w:rPr>
        <w:t xml:space="preserve"> all respects with all laws, rule</w:t>
      </w:r>
      <w:r w:rsidRPr="0015628B">
        <w:rPr>
          <w:rFonts w:eastAsia="Times New Roman"/>
          <w:color w:val="000000"/>
          <w:sz w:val="24"/>
          <w:szCs w:val="24"/>
        </w:rPr>
        <w:t>s, regulations and orders having the force of law of applicable Governmental Authority that in any way</w:t>
      </w:r>
      <w:r w:rsidR="00DC3A44" w:rsidRPr="0015628B">
        <w:rPr>
          <w:rFonts w:eastAsia="Times New Roman"/>
          <w:color w:val="000000"/>
          <w:sz w:val="24"/>
          <w:szCs w:val="24"/>
        </w:rPr>
        <w:t xml:space="preserve"> affect the transactions contem</w:t>
      </w:r>
      <w:r w:rsidRPr="0015628B">
        <w:rPr>
          <w:rFonts w:eastAsia="Times New Roman"/>
          <w:color w:val="000000"/>
          <w:sz w:val="24"/>
          <w:szCs w:val="24"/>
        </w:rPr>
        <w:t>plated by this Agreement except where any failure to comply could not reasonably be expected to have a Material Adverse Effect;</w:t>
      </w:r>
    </w:p>
    <w:p w:rsidR="00826EC9" w:rsidRPr="0015628B" w:rsidRDefault="00826EC9" w:rsidP="00C44B7E">
      <w:pPr>
        <w:widowControl w:val="0"/>
        <w:spacing w:line="320" w:lineRule="exact"/>
        <w:rPr>
          <w:rFonts w:eastAsia="Times New Roman"/>
          <w:color w:val="000000"/>
          <w:sz w:val="24"/>
          <w:szCs w:val="24"/>
        </w:rPr>
      </w:pPr>
    </w:p>
    <w:p w:rsidR="00EB73C8" w:rsidRPr="0015628B" w:rsidRDefault="00826EC9" w:rsidP="00C44B7E">
      <w:pPr>
        <w:widowControl w:val="0"/>
        <w:tabs>
          <w:tab w:val="left" w:pos="2160"/>
        </w:tabs>
        <w:spacing w:line="320" w:lineRule="exact"/>
        <w:ind w:left="2127" w:right="72"/>
        <w:jc w:val="both"/>
        <w:textAlignment w:val="baseline"/>
        <w:rPr>
          <w:rFonts w:eastAsia="Times New Roman"/>
          <w:color w:val="000000"/>
          <w:sz w:val="24"/>
          <w:szCs w:val="24"/>
        </w:rPr>
      </w:pPr>
      <w:r w:rsidRPr="0015628B">
        <w:rPr>
          <w:rFonts w:eastAsia="Times New Roman"/>
          <w:color w:val="000000"/>
          <w:sz w:val="24"/>
          <w:szCs w:val="24"/>
        </w:rPr>
        <w:t xml:space="preserve">(B) </w:t>
      </w:r>
      <w:r w:rsidR="00305891" w:rsidRPr="0015628B">
        <w:rPr>
          <w:rFonts w:eastAsia="Times New Roman"/>
          <w:color w:val="000000"/>
          <w:sz w:val="24"/>
          <w:szCs w:val="24"/>
        </w:rPr>
        <w:t xml:space="preserve">except as provided in </w:t>
      </w:r>
      <w:r w:rsidR="00305891" w:rsidRPr="0015628B">
        <w:rPr>
          <w:rFonts w:eastAsia="Times New Roman"/>
          <w:color w:val="000000"/>
          <w:sz w:val="24"/>
          <w:szCs w:val="24"/>
          <w:u w:val="single"/>
        </w:rPr>
        <w:t>clause (C)</w:t>
      </w:r>
      <w:r w:rsidR="00305891" w:rsidRPr="0015628B">
        <w:rPr>
          <w:rFonts w:eastAsia="Times New Roman"/>
          <w:color w:val="000000"/>
          <w:sz w:val="24"/>
          <w:szCs w:val="24"/>
        </w:rPr>
        <w:t>, not take any legal or administrative action that seeks to amend, supplement or modify any government approval unless such amendment, supplement or modification could not reasonably be expected to res</w:t>
      </w:r>
      <w:r w:rsidR="00DC3A44" w:rsidRPr="0015628B">
        <w:rPr>
          <w:rFonts w:eastAsia="Times New Roman"/>
          <w:color w:val="000000"/>
          <w:sz w:val="24"/>
          <w:szCs w:val="24"/>
        </w:rPr>
        <w:t>ult</w:t>
      </w:r>
      <w:r w:rsidR="00305891" w:rsidRPr="0015628B">
        <w:rPr>
          <w:rFonts w:eastAsia="Times New Roman"/>
          <w:color w:val="000000"/>
          <w:sz w:val="24"/>
          <w:szCs w:val="24"/>
        </w:rPr>
        <w:t xml:space="preserve"> in a Material Adverse Effect, provided that, promptly upon receipt or publication thereof, the Pledgor shall furnish a certified copy of each amendment, supplement or modification to any government approval to the Brazilian Collateral Agent; and</w:t>
      </w:r>
    </w:p>
    <w:p w:rsidR="00826EC9" w:rsidRPr="0015628B" w:rsidRDefault="00826EC9" w:rsidP="00C44B7E">
      <w:pPr>
        <w:widowControl w:val="0"/>
        <w:tabs>
          <w:tab w:val="left" w:pos="2160"/>
        </w:tabs>
        <w:spacing w:line="320" w:lineRule="exact"/>
        <w:ind w:left="2127" w:right="72"/>
        <w:jc w:val="both"/>
        <w:textAlignment w:val="baseline"/>
        <w:rPr>
          <w:rFonts w:eastAsia="Times New Roman"/>
          <w:color w:val="000000"/>
          <w:sz w:val="24"/>
          <w:szCs w:val="24"/>
        </w:rPr>
      </w:pPr>
    </w:p>
    <w:p w:rsidR="00EB73C8" w:rsidRPr="0015628B" w:rsidRDefault="00826EC9" w:rsidP="00C44B7E">
      <w:pPr>
        <w:widowControl w:val="0"/>
        <w:tabs>
          <w:tab w:val="left" w:pos="648"/>
          <w:tab w:val="left" w:pos="720"/>
        </w:tabs>
        <w:spacing w:line="320" w:lineRule="exact"/>
        <w:ind w:left="2127"/>
        <w:jc w:val="both"/>
        <w:textAlignment w:val="baseline"/>
        <w:rPr>
          <w:rFonts w:eastAsia="Times New Roman"/>
          <w:color w:val="000000"/>
          <w:sz w:val="24"/>
          <w:szCs w:val="24"/>
        </w:rPr>
      </w:pPr>
      <w:r w:rsidRPr="0015628B">
        <w:rPr>
          <w:rFonts w:eastAsia="Times New Roman"/>
          <w:color w:val="000000"/>
          <w:sz w:val="24"/>
          <w:szCs w:val="24"/>
        </w:rPr>
        <w:t xml:space="preserve">(C) </w:t>
      </w:r>
      <w:r w:rsidR="00305891" w:rsidRPr="0015628B">
        <w:rPr>
          <w:rFonts w:eastAsia="Times New Roman"/>
          <w:color w:val="000000"/>
          <w:sz w:val="24"/>
          <w:szCs w:val="24"/>
        </w:rPr>
        <w:t>upon the Pledgor obtaining knowledge that this Ag</w:t>
      </w:r>
      <w:r w:rsidR="00DC3A44" w:rsidRPr="0015628B">
        <w:rPr>
          <w:rFonts w:eastAsia="Times New Roman"/>
          <w:color w:val="000000"/>
          <w:sz w:val="24"/>
          <w:szCs w:val="24"/>
        </w:rPr>
        <w:t>reement is or has become impaire</w:t>
      </w:r>
      <w:r w:rsidR="00305891" w:rsidRPr="0015628B">
        <w:rPr>
          <w:rFonts w:eastAsia="Times New Roman"/>
          <w:color w:val="000000"/>
          <w:sz w:val="24"/>
          <w:szCs w:val="24"/>
        </w:rPr>
        <w:t>d and such impairment could reasonably be expected to have a Material Adverse Effect, the Pledgor shall diligently and timely (1) make all filings, (2) pursue all remedies and appeals which the Pledgor determines, in good faith, to be desirable and (3) take such other lawful action, in each case, as shall be necessary or, in the good faith opinion of the Pledgor, desirable to (x) prevent such impairment from becoming final and non-appealable or otherwise irrevocable, (y) postpone the effectiveness of such impairment and (z) cause such impairment to be revoked or amended or modified so as to eliminate the reasonable possibility of such impairment;</w:t>
      </w:r>
    </w:p>
    <w:p w:rsidR="00826EC9" w:rsidRPr="0015628B" w:rsidRDefault="00826EC9" w:rsidP="00C44B7E">
      <w:pPr>
        <w:widowControl w:val="0"/>
        <w:tabs>
          <w:tab w:val="left" w:pos="648"/>
          <w:tab w:val="left" w:pos="720"/>
        </w:tabs>
        <w:spacing w:line="320" w:lineRule="exact"/>
        <w:jc w:val="both"/>
        <w:textAlignment w:val="baseline"/>
        <w:rPr>
          <w:rFonts w:eastAsia="Times New Roman"/>
          <w:color w:val="000000"/>
          <w:sz w:val="24"/>
          <w:szCs w:val="24"/>
        </w:rPr>
      </w:pPr>
    </w:p>
    <w:p w:rsidR="00EB73C8" w:rsidRPr="0015628B" w:rsidRDefault="00305891" w:rsidP="00C44B7E">
      <w:pPr>
        <w:widowControl w:val="0"/>
        <w:numPr>
          <w:ilvl w:val="0"/>
          <w:numId w:val="9"/>
        </w:numPr>
        <w:tabs>
          <w:tab w:val="clear" w:pos="648"/>
          <w:tab w:val="left" w:pos="2160"/>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lastRenderedPageBreak/>
        <w:t>cause its and the Brazilian Collateral Agent's interest in the Collateral and any instruments of conveyance, transfer, assignment or further assurance, or appropriate certificates, financing statements or other statements with respect thereto, at al</w:t>
      </w:r>
      <w:r w:rsidR="00DC3A44" w:rsidRPr="0015628B">
        <w:rPr>
          <w:rFonts w:eastAsia="Times New Roman"/>
          <w:color w:val="000000"/>
          <w:sz w:val="24"/>
          <w:szCs w:val="24"/>
        </w:rPr>
        <w:t>l</w:t>
      </w:r>
      <w:r w:rsidRPr="0015628B">
        <w:rPr>
          <w:rFonts w:eastAsia="Times New Roman"/>
          <w:color w:val="000000"/>
          <w:sz w:val="24"/>
          <w:szCs w:val="24"/>
        </w:rPr>
        <w:t xml:space="preserve"> times to be recorded and filed and re-recorded and re-filed, in such a manner and in such places as may be required by law in order fully to preserve and protect the rights of the Brazilian Collateral Agent (on behalf of the Secured Parties). As soon as practicable thereafter, the Pledgor shall deliver to the Brazil</w:t>
      </w:r>
      <w:r w:rsidR="00DC3A44" w:rsidRPr="0015628B">
        <w:rPr>
          <w:rFonts w:eastAsia="Times New Roman"/>
          <w:color w:val="000000"/>
          <w:sz w:val="24"/>
          <w:szCs w:val="24"/>
        </w:rPr>
        <w:t>ian Collateral Agent any and all</w:t>
      </w:r>
      <w:r w:rsidRPr="0015628B">
        <w:rPr>
          <w:rFonts w:eastAsia="Times New Roman"/>
          <w:color w:val="000000"/>
          <w:sz w:val="24"/>
          <w:szCs w:val="24"/>
        </w:rPr>
        <w:t xml:space="preserve"> agreements, documents, instruments and writings deemed reasonably necessary by the Brazilian Collateral Agent to evidence, perfect or protect the Brazilian Collateral Agent's rights to such Collateral, including making al</w:t>
      </w:r>
      <w:r w:rsidR="00DC3A44" w:rsidRPr="0015628B">
        <w:rPr>
          <w:rFonts w:eastAsia="Times New Roman"/>
          <w:color w:val="000000"/>
          <w:sz w:val="24"/>
          <w:szCs w:val="24"/>
        </w:rPr>
        <w:t>l</w:t>
      </w:r>
      <w:r w:rsidRPr="0015628B">
        <w:rPr>
          <w:rFonts w:eastAsia="Times New Roman"/>
          <w:color w:val="000000"/>
          <w:sz w:val="24"/>
          <w:szCs w:val="24"/>
        </w:rPr>
        <w:t xml:space="preserve"> necessary changes to its computer systems to reflect that the related Collateral has been pledged to the Brazilian Collateral Agent. The Pledgor hereby authorizes the Brazilian Collateral Agent to execute, deliver and file any and al</w:t>
      </w:r>
      <w:r w:rsidR="00DC3A44" w:rsidRPr="0015628B">
        <w:rPr>
          <w:rFonts w:eastAsia="Times New Roman"/>
          <w:color w:val="000000"/>
          <w:sz w:val="24"/>
          <w:szCs w:val="24"/>
        </w:rPr>
        <w:t>l</w:t>
      </w:r>
      <w:r w:rsidRPr="0015628B">
        <w:rPr>
          <w:rFonts w:eastAsia="Times New Roman"/>
          <w:color w:val="000000"/>
          <w:sz w:val="24"/>
          <w:szCs w:val="24"/>
        </w:rPr>
        <w:t xml:space="preserve"> of such agreements, documents, instruments and writings;</w:t>
      </w:r>
    </w:p>
    <w:p w:rsidR="00826EC9" w:rsidRPr="0015628B" w:rsidRDefault="00826EC9" w:rsidP="00C44B7E">
      <w:pPr>
        <w:widowControl w:val="0"/>
        <w:tabs>
          <w:tab w:val="left" w:pos="2160"/>
        </w:tabs>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numPr>
          <w:ilvl w:val="0"/>
          <w:numId w:val="9"/>
        </w:numPr>
        <w:tabs>
          <w:tab w:val="clear" w:pos="648"/>
          <w:tab w:val="left" w:pos="2160"/>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promptly (and in any event within five (5) Business Days) after becoming aware thereof, provide the Brazilian Collateral Agent written notice of the occurrence or cessation of any default under this Agreement;</w:t>
      </w:r>
    </w:p>
    <w:p w:rsidR="00826EC9" w:rsidRPr="0015628B" w:rsidRDefault="00826EC9" w:rsidP="00C44B7E">
      <w:pPr>
        <w:widowControl w:val="0"/>
        <w:tabs>
          <w:tab w:val="left" w:pos="2160"/>
        </w:tabs>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numPr>
          <w:ilvl w:val="0"/>
          <w:numId w:val="9"/>
        </w:numPr>
        <w:tabs>
          <w:tab w:val="clear" w:pos="648"/>
          <w:tab w:val="left" w:pos="2160"/>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promptly provide the Brazilian Collateral Agent (for delivery to each registered Noteholder) notice</w:t>
      </w:r>
      <w:r w:rsidR="00DC3A44" w:rsidRPr="0015628B">
        <w:rPr>
          <w:rFonts w:eastAsia="Times New Roman"/>
          <w:color w:val="000000"/>
          <w:sz w:val="24"/>
          <w:szCs w:val="24"/>
        </w:rPr>
        <w:t xml:space="preserve"> of any lien asserted or claim m</w:t>
      </w:r>
      <w:r w:rsidRPr="0015628B">
        <w:rPr>
          <w:rFonts w:eastAsia="Times New Roman"/>
          <w:color w:val="000000"/>
          <w:sz w:val="24"/>
          <w:szCs w:val="24"/>
        </w:rPr>
        <w:t>ade against any of the Collateral (other than with respect to Permitted Liens) of which it obtains knowledge;</w:t>
      </w:r>
    </w:p>
    <w:p w:rsidR="00826EC9" w:rsidRPr="0015628B" w:rsidRDefault="00826EC9" w:rsidP="00C44B7E">
      <w:pPr>
        <w:widowControl w:val="0"/>
        <w:spacing w:line="320" w:lineRule="exact"/>
        <w:rPr>
          <w:rFonts w:eastAsia="Times New Roman"/>
          <w:color w:val="000000"/>
          <w:sz w:val="24"/>
          <w:szCs w:val="24"/>
        </w:rPr>
      </w:pPr>
    </w:p>
    <w:p w:rsidR="00EB73C8" w:rsidRPr="0015628B" w:rsidRDefault="00305891" w:rsidP="00C44B7E">
      <w:pPr>
        <w:widowControl w:val="0"/>
        <w:numPr>
          <w:ilvl w:val="0"/>
          <w:numId w:val="9"/>
        </w:numPr>
        <w:tabs>
          <w:tab w:val="clear" w:pos="648"/>
          <w:tab w:val="left" w:pos="2160"/>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 xml:space="preserve">make timely payment of </w:t>
      </w:r>
      <w:r w:rsidR="00DC3A44" w:rsidRPr="0015628B">
        <w:rPr>
          <w:rFonts w:eastAsia="Times New Roman"/>
          <w:color w:val="000000"/>
          <w:sz w:val="24"/>
          <w:szCs w:val="24"/>
        </w:rPr>
        <w:t>all</w:t>
      </w:r>
      <w:r w:rsidRPr="0015628B">
        <w:rPr>
          <w:rFonts w:eastAsia="Times New Roman"/>
          <w:color w:val="000000"/>
          <w:sz w:val="24"/>
          <w:szCs w:val="24"/>
        </w:rPr>
        <w:t xml:space="preserve"> taxes and governmental charges or levies other than taxes, charges or levies that are being contested in good faith in appropriate proceedings and are appropriately reserved for in accordance with applicable genera</w:t>
      </w:r>
      <w:r w:rsidR="00DC3A44" w:rsidRPr="0015628B">
        <w:rPr>
          <w:rFonts w:eastAsia="Times New Roman"/>
          <w:color w:val="000000"/>
          <w:sz w:val="24"/>
          <w:szCs w:val="24"/>
        </w:rPr>
        <w:t>lly accepted accounting principl</w:t>
      </w:r>
      <w:r w:rsidRPr="0015628B">
        <w:rPr>
          <w:rFonts w:eastAsia="Times New Roman"/>
          <w:color w:val="000000"/>
          <w:sz w:val="24"/>
          <w:szCs w:val="24"/>
        </w:rPr>
        <w:t>es; and</w:t>
      </w:r>
    </w:p>
    <w:p w:rsidR="00826EC9" w:rsidRPr="0015628B" w:rsidRDefault="00826EC9" w:rsidP="00C44B7E">
      <w:pPr>
        <w:widowControl w:val="0"/>
        <w:spacing w:line="320" w:lineRule="exact"/>
        <w:rPr>
          <w:rFonts w:eastAsia="Times New Roman"/>
          <w:color w:val="000000"/>
          <w:sz w:val="24"/>
          <w:szCs w:val="24"/>
        </w:rPr>
      </w:pPr>
    </w:p>
    <w:p w:rsidR="00EB73C8" w:rsidRPr="0015628B" w:rsidRDefault="00305891" w:rsidP="00C44B7E">
      <w:pPr>
        <w:widowControl w:val="0"/>
        <w:numPr>
          <w:ilvl w:val="0"/>
          <w:numId w:val="9"/>
        </w:numPr>
        <w:tabs>
          <w:tab w:val="clear" w:pos="648"/>
          <w:tab w:val="left" w:pos="2160"/>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cause the following to be furnished to the Brazilian Collateral Agent (for delivery to each registered Noteholder):</w:t>
      </w:r>
    </w:p>
    <w:p w:rsidR="00826EC9" w:rsidRPr="0015628B" w:rsidRDefault="00826EC9" w:rsidP="00C44B7E">
      <w:pPr>
        <w:widowControl w:val="0"/>
        <w:spacing w:line="320" w:lineRule="exact"/>
        <w:rPr>
          <w:rFonts w:eastAsia="Times New Roman"/>
          <w:color w:val="000000"/>
          <w:sz w:val="24"/>
          <w:szCs w:val="24"/>
        </w:rPr>
      </w:pPr>
    </w:p>
    <w:p w:rsidR="00EB73C8" w:rsidRPr="0015628B" w:rsidRDefault="00DC3A44" w:rsidP="00C44B7E">
      <w:pPr>
        <w:widowControl w:val="0"/>
        <w:numPr>
          <w:ilvl w:val="0"/>
          <w:numId w:val="12"/>
        </w:numPr>
        <w:tabs>
          <w:tab w:val="clear" w:pos="648"/>
          <w:tab w:val="left" w:pos="2880"/>
        </w:tabs>
        <w:spacing w:line="320" w:lineRule="exact"/>
        <w:ind w:left="2232" w:right="72"/>
        <w:jc w:val="both"/>
        <w:textAlignment w:val="baseline"/>
        <w:rPr>
          <w:rFonts w:eastAsia="Times New Roman"/>
          <w:color w:val="000000"/>
          <w:sz w:val="24"/>
          <w:szCs w:val="24"/>
        </w:rPr>
      </w:pPr>
      <w:r w:rsidRPr="0015628B">
        <w:rPr>
          <w:rFonts w:eastAsia="Times New Roman"/>
          <w:color w:val="000000"/>
          <w:sz w:val="24"/>
          <w:szCs w:val="24"/>
        </w:rPr>
        <w:t>copies of notices from</w:t>
      </w:r>
      <w:r w:rsidR="00305891" w:rsidRPr="0015628B">
        <w:rPr>
          <w:rFonts w:eastAsia="Times New Roman"/>
          <w:color w:val="000000"/>
          <w:sz w:val="24"/>
          <w:szCs w:val="24"/>
        </w:rPr>
        <w:t xml:space="preserve"> any Governmental Authority relating to orders, rulings, etc. which could reasonably be expected to have a Material Adverse Effect;</w:t>
      </w:r>
    </w:p>
    <w:p w:rsidR="00826EC9" w:rsidRPr="0015628B" w:rsidRDefault="00826EC9" w:rsidP="00C44B7E">
      <w:pPr>
        <w:widowControl w:val="0"/>
        <w:tabs>
          <w:tab w:val="left" w:pos="648"/>
          <w:tab w:val="left" w:pos="2880"/>
        </w:tabs>
        <w:spacing w:line="320" w:lineRule="exact"/>
        <w:ind w:left="2232" w:right="72"/>
        <w:jc w:val="both"/>
        <w:textAlignment w:val="baseline"/>
        <w:rPr>
          <w:rFonts w:eastAsia="Times New Roman"/>
          <w:color w:val="000000"/>
          <w:sz w:val="24"/>
          <w:szCs w:val="24"/>
        </w:rPr>
      </w:pPr>
    </w:p>
    <w:p w:rsidR="00EB73C8" w:rsidRPr="0015628B" w:rsidRDefault="00305891" w:rsidP="00C44B7E">
      <w:pPr>
        <w:widowControl w:val="0"/>
        <w:numPr>
          <w:ilvl w:val="0"/>
          <w:numId w:val="12"/>
        </w:numPr>
        <w:tabs>
          <w:tab w:val="clear" w:pos="648"/>
          <w:tab w:val="left" w:pos="2880"/>
        </w:tabs>
        <w:spacing w:line="320" w:lineRule="exact"/>
        <w:ind w:left="2232" w:right="72"/>
        <w:jc w:val="both"/>
        <w:textAlignment w:val="baseline"/>
        <w:rPr>
          <w:rFonts w:eastAsia="Times New Roman"/>
          <w:color w:val="000000"/>
          <w:sz w:val="24"/>
          <w:szCs w:val="24"/>
        </w:rPr>
      </w:pPr>
      <w:r w:rsidRPr="0015628B">
        <w:rPr>
          <w:rFonts w:eastAsia="Times New Roman"/>
          <w:color w:val="000000"/>
          <w:sz w:val="24"/>
          <w:szCs w:val="24"/>
        </w:rPr>
        <w:t>such information relating to the Ple</w:t>
      </w:r>
      <w:r w:rsidR="00DC3A44" w:rsidRPr="0015628B">
        <w:rPr>
          <w:rFonts w:eastAsia="Times New Roman"/>
          <w:color w:val="000000"/>
          <w:sz w:val="24"/>
          <w:szCs w:val="24"/>
        </w:rPr>
        <w:t>dgor's compliance with the term</w:t>
      </w:r>
      <w:r w:rsidRPr="0015628B">
        <w:rPr>
          <w:rFonts w:eastAsia="Times New Roman"/>
          <w:color w:val="000000"/>
          <w:sz w:val="24"/>
          <w:szCs w:val="24"/>
        </w:rPr>
        <w:t>s of the Transaction Documents as the Brazilian Collateral Agent acting on behalf of one or more Secured Parties may reasonably request;</w:t>
      </w:r>
    </w:p>
    <w:p w:rsidR="00826EC9" w:rsidRPr="0015628B" w:rsidRDefault="00826EC9" w:rsidP="00C44B7E">
      <w:pPr>
        <w:widowControl w:val="0"/>
        <w:tabs>
          <w:tab w:val="left" w:pos="648"/>
          <w:tab w:val="left" w:pos="2880"/>
        </w:tabs>
        <w:spacing w:line="320" w:lineRule="exact"/>
        <w:ind w:left="2232" w:right="72"/>
        <w:jc w:val="both"/>
        <w:textAlignment w:val="baseline"/>
        <w:rPr>
          <w:rFonts w:eastAsia="Times New Roman"/>
          <w:color w:val="000000"/>
          <w:sz w:val="24"/>
          <w:szCs w:val="24"/>
        </w:rPr>
      </w:pPr>
    </w:p>
    <w:p w:rsidR="00EB73C8" w:rsidRPr="0015628B" w:rsidRDefault="00305891" w:rsidP="00C44B7E">
      <w:pPr>
        <w:widowControl w:val="0"/>
        <w:numPr>
          <w:ilvl w:val="0"/>
          <w:numId w:val="12"/>
        </w:numPr>
        <w:tabs>
          <w:tab w:val="clear" w:pos="648"/>
          <w:tab w:val="left" w:pos="2880"/>
        </w:tabs>
        <w:spacing w:line="320" w:lineRule="exact"/>
        <w:ind w:left="2232" w:right="72"/>
        <w:jc w:val="both"/>
        <w:textAlignment w:val="baseline"/>
        <w:rPr>
          <w:rFonts w:eastAsia="Times New Roman"/>
          <w:color w:val="000000"/>
          <w:sz w:val="24"/>
          <w:szCs w:val="24"/>
        </w:rPr>
      </w:pPr>
      <w:r w:rsidRPr="0015628B">
        <w:rPr>
          <w:rFonts w:eastAsia="Times New Roman"/>
          <w:color w:val="000000"/>
          <w:sz w:val="24"/>
          <w:szCs w:val="24"/>
        </w:rPr>
        <w:t xml:space="preserve">as soon as possible and in any event within five (5) Business Days after the Pledgor has knowledge of the occurrence of any default under this Agreement continuing on the date of </w:t>
      </w:r>
      <w:r w:rsidRPr="0015628B">
        <w:rPr>
          <w:rFonts w:eastAsia="Times New Roman"/>
          <w:color w:val="000000"/>
          <w:sz w:val="24"/>
          <w:szCs w:val="24"/>
        </w:rPr>
        <w:lastRenderedPageBreak/>
        <w:t xml:space="preserve">such statement, a statement of an Authorized Officer of the </w:t>
      </w:r>
      <w:r w:rsidR="007E6E4D">
        <w:rPr>
          <w:rFonts w:eastAsia="Times New Roman"/>
          <w:color w:val="000000"/>
          <w:sz w:val="24"/>
          <w:szCs w:val="24"/>
        </w:rPr>
        <w:t>Pledgor setting forth reasonable</w:t>
      </w:r>
      <w:r w:rsidRPr="0015628B">
        <w:rPr>
          <w:rFonts w:eastAsia="Times New Roman"/>
          <w:color w:val="000000"/>
          <w:sz w:val="24"/>
          <w:szCs w:val="24"/>
        </w:rPr>
        <w:t xml:space="preserve"> details of su</w:t>
      </w:r>
      <w:r w:rsidR="00DC3A44" w:rsidRPr="0015628B">
        <w:rPr>
          <w:rFonts w:eastAsia="Times New Roman"/>
          <w:color w:val="000000"/>
          <w:sz w:val="24"/>
          <w:szCs w:val="24"/>
        </w:rPr>
        <w:t>ch</w:t>
      </w:r>
      <w:r w:rsidRPr="0015628B">
        <w:rPr>
          <w:rFonts w:eastAsia="Times New Roman"/>
          <w:color w:val="000000"/>
          <w:sz w:val="24"/>
          <w:szCs w:val="24"/>
        </w:rPr>
        <w:t xml:space="preserve"> event an</w:t>
      </w:r>
      <w:r w:rsidR="001737B0">
        <w:rPr>
          <w:rFonts w:eastAsia="Times New Roman"/>
          <w:color w:val="000000"/>
          <w:sz w:val="24"/>
          <w:szCs w:val="24"/>
        </w:rPr>
        <w:t xml:space="preserve">d </w:t>
      </w:r>
      <w:r w:rsidRPr="0015628B">
        <w:rPr>
          <w:rFonts w:eastAsia="Times New Roman"/>
          <w:color w:val="000000"/>
          <w:sz w:val="24"/>
          <w:szCs w:val="24"/>
        </w:rPr>
        <w:t>the</w:t>
      </w:r>
      <w:r w:rsidR="00DC3A44" w:rsidRPr="0015628B">
        <w:rPr>
          <w:rFonts w:eastAsia="Times New Roman"/>
          <w:color w:val="000000"/>
          <w:sz w:val="24"/>
          <w:szCs w:val="24"/>
        </w:rPr>
        <w:t xml:space="preserve"> ac</w:t>
      </w:r>
      <w:r w:rsidRPr="0015628B">
        <w:rPr>
          <w:rFonts w:eastAsia="Times New Roman"/>
          <w:color w:val="000000"/>
          <w:sz w:val="24"/>
          <w:szCs w:val="24"/>
        </w:rPr>
        <w:t>tion that the Pledgor has taken and proposes to take with respect thereto; and</w:t>
      </w:r>
    </w:p>
    <w:p w:rsidR="00826EC9" w:rsidRPr="0015628B" w:rsidRDefault="00826EC9" w:rsidP="00C44B7E">
      <w:pPr>
        <w:widowControl w:val="0"/>
        <w:tabs>
          <w:tab w:val="left" w:pos="648"/>
          <w:tab w:val="left" w:pos="2880"/>
        </w:tabs>
        <w:spacing w:line="320" w:lineRule="exact"/>
        <w:ind w:left="2232" w:right="72"/>
        <w:jc w:val="both"/>
        <w:textAlignment w:val="baseline"/>
        <w:rPr>
          <w:rFonts w:eastAsia="Times New Roman"/>
          <w:color w:val="000000"/>
          <w:sz w:val="24"/>
          <w:szCs w:val="24"/>
        </w:rPr>
      </w:pPr>
    </w:p>
    <w:p w:rsidR="00EB73C8" w:rsidRPr="0015628B" w:rsidRDefault="007E6E4D" w:rsidP="00C44B7E">
      <w:pPr>
        <w:widowControl w:val="0"/>
        <w:tabs>
          <w:tab w:val="left" w:pos="2880"/>
        </w:tabs>
        <w:spacing w:line="320" w:lineRule="exact"/>
        <w:ind w:left="2232" w:right="72"/>
        <w:jc w:val="both"/>
        <w:textAlignment w:val="baseline"/>
        <w:rPr>
          <w:rFonts w:eastAsia="Times New Roman"/>
          <w:color w:val="000000"/>
          <w:sz w:val="24"/>
          <w:szCs w:val="24"/>
        </w:rPr>
      </w:pPr>
      <w:r>
        <w:rPr>
          <w:rFonts w:eastAsia="Times New Roman"/>
          <w:color w:val="000000"/>
          <w:sz w:val="24"/>
          <w:szCs w:val="24"/>
        </w:rPr>
        <w:t>(D)</w:t>
      </w:r>
      <w:r>
        <w:rPr>
          <w:rFonts w:eastAsia="Times New Roman"/>
          <w:color w:val="000000"/>
          <w:sz w:val="24"/>
          <w:szCs w:val="24"/>
        </w:rPr>
        <w:tab/>
        <w:t>no later than f</w:t>
      </w:r>
      <w:r w:rsidR="00305891" w:rsidRPr="0015628B">
        <w:rPr>
          <w:rFonts w:eastAsia="Times New Roman"/>
          <w:color w:val="000000"/>
          <w:sz w:val="24"/>
          <w:szCs w:val="24"/>
        </w:rPr>
        <w:t>ive (5) Business Days after the Pledgor has knowledge thereof, notice of: (1) al</w:t>
      </w:r>
      <w:r w:rsidR="00DC3A44" w:rsidRPr="0015628B">
        <w:rPr>
          <w:rFonts w:eastAsia="Times New Roman"/>
          <w:color w:val="000000"/>
          <w:sz w:val="24"/>
          <w:szCs w:val="24"/>
        </w:rPr>
        <w:t>l</w:t>
      </w:r>
      <w:r w:rsidR="00305891" w:rsidRPr="0015628B">
        <w:rPr>
          <w:rFonts w:eastAsia="Times New Roman"/>
          <w:color w:val="000000"/>
          <w:sz w:val="24"/>
          <w:szCs w:val="24"/>
        </w:rPr>
        <w:t xml:space="preserve"> actions and proceedings before any court, governmental agency or arbitrator affecting the Pledgor and (2) al</w:t>
      </w:r>
      <w:r w:rsidR="00DC3A44" w:rsidRPr="0015628B">
        <w:rPr>
          <w:rFonts w:eastAsia="Times New Roman"/>
          <w:color w:val="000000"/>
          <w:sz w:val="24"/>
          <w:szCs w:val="24"/>
        </w:rPr>
        <w:t>l actions and proceedings before any court, governm</w:t>
      </w:r>
      <w:r w:rsidR="00305891" w:rsidRPr="0015628B">
        <w:rPr>
          <w:rFonts w:eastAsia="Times New Roman"/>
          <w:color w:val="000000"/>
          <w:sz w:val="24"/>
          <w:szCs w:val="24"/>
        </w:rPr>
        <w:t>ental agency or arbitrator affecting any Transaction Documents, in each case, where such actions or proceedings could reasonably be expected to have a Material Adverse Effect.</w:t>
      </w:r>
    </w:p>
    <w:p w:rsidR="00C44B7E" w:rsidRPr="0015628B" w:rsidRDefault="00C44B7E" w:rsidP="00C44B7E">
      <w:pPr>
        <w:widowControl w:val="0"/>
        <w:tabs>
          <w:tab w:val="left" w:pos="2880"/>
        </w:tabs>
        <w:spacing w:line="320" w:lineRule="exact"/>
        <w:ind w:right="72"/>
        <w:jc w:val="both"/>
        <w:textAlignment w:val="baseline"/>
        <w:rPr>
          <w:rFonts w:eastAsia="Times New Roman"/>
          <w:color w:val="000000"/>
          <w:sz w:val="24"/>
          <w:szCs w:val="24"/>
        </w:rPr>
      </w:pPr>
    </w:p>
    <w:p w:rsidR="00EB73C8" w:rsidRPr="0015628B" w:rsidRDefault="00305891" w:rsidP="00C44B7E">
      <w:pPr>
        <w:widowControl w:val="0"/>
        <w:tabs>
          <w:tab w:val="left" w:pos="1418"/>
        </w:tabs>
        <w:spacing w:line="320" w:lineRule="exact"/>
        <w:ind w:right="72"/>
        <w:jc w:val="both"/>
        <w:textAlignment w:val="baseline"/>
        <w:rPr>
          <w:rFonts w:eastAsia="Times New Roman"/>
          <w:color w:val="000000"/>
          <w:sz w:val="24"/>
          <w:szCs w:val="24"/>
        </w:rPr>
      </w:pPr>
      <w:r w:rsidRPr="0015628B">
        <w:rPr>
          <w:rFonts w:eastAsia="Times New Roman"/>
          <w:color w:val="000000"/>
          <w:sz w:val="24"/>
          <w:szCs w:val="24"/>
        </w:rPr>
        <w:t>Section 4.02.</w:t>
      </w:r>
      <w:r w:rsidR="00C44B7E" w:rsidRPr="0015628B">
        <w:rPr>
          <w:rFonts w:eastAsia="Times New Roman"/>
          <w:color w:val="000000"/>
          <w:sz w:val="24"/>
          <w:szCs w:val="24"/>
        </w:rPr>
        <w:tab/>
      </w:r>
      <w:r w:rsidRPr="0015628B">
        <w:rPr>
          <w:rFonts w:eastAsia="Times New Roman"/>
          <w:color w:val="000000"/>
          <w:sz w:val="24"/>
          <w:szCs w:val="24"/>
          <w:u w:val="single"/>
        </w:rPr>
        <w:t>Ne</w:t>
      </w:r>
      <w:r w:rsidR="00DC3A44" w:rsidRPr="0015628B">
        <w:rPr>
          <w:rFonts w:eastAsia="Times New Roman"/>
          <w:color w:val="000000"/>
          <w:sz w:val="24"/>
          <w:szCs w:val="24"/>
          <w:u w:val="single"/>
        </w:rPr>
        <w:t>g</w:t>
      </w:r>
      <w:r w:rsidRPr="0015628B">
        <w:rPr>
          <w:rFonts w:eastAsia="Times New Roman"/>
          <w:color w:val="000000"/>
          <w:sz w:val="24"/>
          <w:szCs w:val="24"/>
          <w:u w:val="single"/>
        </w:rPr>
        <w:t>ative Covenants</w:t>
      </w:r>
      <w:r w:rsidRPr="0015628B">
        <w:rPr>
          <w:rFonts w:eastAsia="Times New Roman"/>
          <w:color w:val="000000"/>
          <w:sz w:val="24"/>
          <w:szCs w:val="24"/>
        </w:rPr>
        <w:t>.</w:t>
      </w:r>
      <w:r w:rsidR="00DC3A44" w:rsidRPr="0015628B">
        <w:rPr>
          <w:rFonts w:eastAsia="Times New Roman"/>
          <w:color w:val="000000"/>
          <w:sz w:val="24"/>
          <w:szCs w:val="24"/>
        </w:rPr>
        <w:t xml:space="preserve"> So long as the Notes remain Outstanding</w:t>
      </w:r>
      <w:r w:rsidRPr="0015628B">
        <w:rPr>
          <w:rFonts w:eastAsia="Times New Roman"/>
          <w:color w:val="000000"/>
          <w:sz w:val="24"/>
          <w:szCs w:val="24"/>
        </w:rPr>
        <w:t xml:space="preserve"> the Pledgor hereby covenants to and with the Brazilian Collateral Agent, for the benefit of the</w:t>
      </w:r>
      <w:r w:rsidR="00DC3A44" w:rsidRPr="0015628B">
        <w:rPr>
          <w:rFonts w:eastAsia="Times New Roman"/>
          <w:color w:val="000000"/>
          <w:sz w:val="24"/>
          <w:szCs w:val="24"/>
        </w:rPr>
        <w:t xml:space="preserve"> Indenture Trustee for the benef</w:t>
      </w:r>
      <w:r w:rsidRPr="0015628B">
        <w:rPr>
          <w:rFonts w:eastAsia="Times New Roman"/>
          <w:color w:val="000000"/>
          <w:sz w:val="24"/>
          <w:szCs w:val="24"/>
        </w:rPr>
        <w:t>it of</w:t>
      </w:r>
      <w:r w:rsidR="00DC3A44" w:rsidRPr="0015628B">
        <w:rPr>
          <w:rFonts w:eastAsia="Times New Roman"/>
          <w:color w:val="000000"/>
          <w:sz w:val="24"/>
          <w:szCs w:val="24"/>
        </w:rPr>
        <w:t xml:space="preserve"> </w:t>
      </w:r>
      <w:r w:rsidRPr="0015628B">
        <w:rPr>
          <w:rFonts w:eastAsia="Times New Roman"/>
          <w:color w:val="000000"/>
          <w:sz w:val="24"/>
          <w:szCs w:val="24"/>
        </w:rPr>
        <w:t>the Secured Parties, that it will not:</w:t>
      </w:r>
    </w:p>
    <w:p w:rsidR="00C44B7E" w:rsidRPr="0015628B" w:rsidRDefault="00C44B7E" w:rsidP="00C44B7E">
      <w:pPr>
        <w:widowControl w:val="0"/>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numPr>
          <w:ilvl w:val="0"/>
          <w:numId w:val="13"/>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create or suffer to exist any liens on the Collateral other than Permitted Liens;</w:t>
      </w:r>
    </w:p>
    <w:p w:rsidR="00C44B7E" w:rsidRPr="0015628B" w:rsidRDefault="00C44B7E" w:rsidP="00C44B7E">
      <w:pPr>
        <w:widowControl w:val="0"/>
        <w:tabs>
          <w:tab w:val="left" w:pos="720"/>
          <w:tab w:val="left" w:pos="2232"/>
        </w:tabs>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numPr>
          <w:ilvl w:val="0"/>
          <w:numId w:val="13"/>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 xml:space="preserve">sell, assign, lease, transfer or otherwise dispose of any interest in the Collateral, except pursuant to, or as permitted by, the Transaction Documents or upon the direction of the Brazilian Collateral Agent </w:t>
      </w:r>
      <w:r w:rsidR="00DC3A44" w:rsidRPr="0015628B">
        <w:rPr>
          <w:rFonts w:eastAsia="Times New Roman"/>
          <w:color w:val="000000"/>
          <w:sz w:val="24"/>
          <w:szCs w:val="24"/>
        </w:rPr>
        <w:t>in connection with the enforceme</w:t>
      </w:r>
      <w:r w:rsidRPr="0015628B">
        <w:rPr>
          <w:rFonts w:eastAsia="Times New Roman"/>
          <w:color w:val="000000"/>
          <w:sz w:val="24"/>
          <w:szCs w:val="24"/>
        </w:rPr>
        <w:t>nt of its rights under the Transaction Documents;</w:t>
      </w:r>
    </w:p>
    <w:p w:rsidR="00C44B7E" w:rsidRPr="0015628B" w:rsidRDefault="00C44B7E" w:rsidP="00C44B7E">
      <w:pPr>
        <w:widowControl w:val="0"/>
        <w:tabs>
          <w:tab w:val="left" w:pos="720"/>
          <w:tab w:val="left" w:pos="2232"/>
        </w:tabs>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numPr>
          <w:ilvl w:val="0"/>
          <w:numId w:val="13"/>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 xml:space="preserve">(A) take, or knowingly </w:t>
      </w:r>
      <w:r w:rsidR="00DC3A44" w:rsidRPr="0015628B">
        <w:rPr>
          <w:rFonts w:eastAsia="Times New Roman"/>
          <w:color w:val="000000"/>
          <w:sz w:val="24"/>
          <w:szCs w:val="24"/>
        </w:rPr>
        <w:t>permit</w:t>
      </w:r>
      <w:r w:rsidRPr="0015628B">
        <w:rPr>
          <w:rFonts w:eastAsia="Times New Roman"/>
          <w:color w:val="000000"/>
          <w:sz w:val="24"/>
          <w:szCs w:val="24"/>
        </w:rPr>
        <w:t xml:space="preserve"> to be taken, any action that would terminate or discharge or (B) prejudice the validity or effectiveness of this Agreement or the Pledgor's organizational documents or the validity, effectiveness or priority of the liens created hereby;</w:t>
      </w:r>
    </w:p>
    <w:p w:rsidR="00B044D9" w:rsidRPr="0015628B" w:rsidRDefault="00B044D9" w:rsidP="00B044D9">
      <w:pPr>
        <w:widowControl w:val="0"/>
        <w:tabs>
          <w:tab w:val="left" w:pos="720"/>
          <w:tab w:val="left" w:pos="2232"/>
        </w:tabs>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numPr>
          <w:ilvl w:val="0"/>
          <w:numId w:val="13"/>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amend its certificate of incorporation</w:t>
      </w:r>
      <w:r w:rsidR="00DC3A44" w:rsidRPr="0015628B">
        <w:rPr>
          <w:rFonts w:eastAsia="Times New Roman"/>
          <w:color w:val="000000"/>
          <w:sz w:val="24"/>
          <w:szCs w:val="24"/>
        </w:rPr>
        <w:t xml:space="preserve"> or bylaws or other constitutive</w:t>
      </w:r>
      <w:r w:rsidRPr="0015628B">
        <w:rPr>
          <w:rFonts w:eastAsia="Times New Roman"/>
          <w:color w:val="000000"/>
          <w:sz w:val="24"/>
          <w:szCs w:val="24"/>
        </w:rPr>
        <w:t xml:space="preserve"> docum</w:t>
      </w:r>
      <w:r w:rsidR="00DC3A44" w:rsidRPr="0015628B">
        <w:rPr>
          <w:rFonts w:eastAsia="Times New Roman"/>
          <w:color w:val="000000"/>
          <w:sz w:val="24"/>
          <w:szCs w:val="24"/>
        </w:rPr>
        <w:t>ents in any manner that would m</w:t>
      </w:r>
      <w:r w:rsidRPr="0015628B">
        <w:rPr>
          <w:rFonts w:eastAsia="Times New Roman"/>
          <w:color w:val="000000"/>
          <w:sz w:val="24"/>
          <w:szCs w:val="24"/>
        </w:rPr>
        <w:t>aterially impair the value of the interests or rights of the Brazilian Collateral Agent hereunder or that would materially impair the interests or rights of the Secured Parties;</w:t>
      </w:r>
    </w:p>
    <w:p w:rsidR="00C44B7E" w:rsidRPr="0015628B" w:rsidRDefault="00C44B7E" w:rsidP="00C44B7E">
      <w:pPr>
        <w:widowControl w:val="0"/>
        <w:tabs>
          <w:tab w:val="left" w:pos="720"/>
          <w:tab w:val="left" w:pos="2232"/>
        </w:tabs>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numPr>
          <w:ilvl w:val="0"/>
          <w:numId w:val="13"/>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not take any action th</w:t>
      </w:r>
      <w:r w:rsidR="00DC3A44" w:rsidRPr="0015628B">
        <w:rPr>
          <w:rFonts w:eastAsia="Times New Roman"/>
          <w:color w:val="000000"/>
          <w:sz w:val="24"/>
          <w:szCs w:val="24"/>
        </w:rPr>
        <w:t>at would impair in any respect t</w:t>
      </w:r>
      <w:r w:rsidRPr="0015628B">
        <w:rPr>
          <w:rFonts w:eastAsia="Times New Roman"/>
          <w:color w:val="000000"/>
          <w:sz w:val="24"/>
          <w:szCs w:val="24"/>
        </w:rPr>
        <w:t>he rights and interests of the Brazilian Collateral Agent and/or any Secured Party; and</w:t>
      </w:r>
    </w:p>
    <w:p w:rsidR="00C44B7E" w:rsidRPr="0015628B" w:rsidRDefault="00C44B7E" w:rsidP="00C44B7E">
      <w:pPr>
        <w:widowControl w:val="0"/>
        <w:spacing w:line="320" w:lineRule="exact"/>
        <w:rPr>
          <w:rFonts w:eastAsia="Times New Roman"/>
          <w:color w:val="000000"/>
          <w:sz w:val="24"/>
          <w:szCs w:val="24"/>
        </w:rPr>
      </w:pPr>
    </w:p>
    <w:p w:rsidR="00EB73C8" w:rsidRPr="0015628B" w:rsidRDefault="00DC3A44" w:rsidP="00C44B7E">
      <w:pPr>
        <w:widowControl w:val="0"/>
        <w:numPr>
          <w:ilvl w:val="0"/>
          <w:numId w:val="13"/>
        </w:numPr>
        <w:tabs>
          <w:tab w:val="clear" w:pos="720"/>
          <w:tab w:val="left" w:pos="2232"/>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enter</w:t>
      </w:r>
      <w:r w:rsidR="00305891" w:rsidRPr="0015628B">
        <w:rPr>
          <w:rFonts w:eastAsia="Times New Roman"/>
          <w:color w:val="000000"/>
          <w:sz w:val="24"/>
          <w:szCs w:val="24"/>
        </w:rPr>
        <w:t xml:space="preserve"> into or suffer to exist any agreement prohibiting or conditioning the creation or assumption of any lien upon the Collateral (except in favor of the Brazilian Collateral Agent).</w:t>
      </w:r>
    </w:p>
    <w:p w:rsidR="00C44B7E" w:rsidRPr="0015628B" w:rsidRDefault="00C44B7E" w:rsidP="00C44B7E">
      <w:pPr>
        <w:widowControl w:val="0"/>
        <w:tabs>
          <w:tab w:val="left" w:pos="2232"/>
        </w:tabs>
        <w:spacing w:line="320" w:lineRule="exact"/>
        <w:ind w:right="72"/>
        <w:jc w:val="both"/>
        <w:textAlignment w:val="baseline"/>
        <w:rPr>
          <w:rFonts w:eastAsia="Times New Roman"/>
          <w:color w:val="000000"/>
          <w:sz w:val="24"/>
          <w:szCs w:val="24"/>
        </w:rPr>
      </w:pPr>
    </w:p>
    <w:p w:rsidR="00B044D9" w:rsidRPr="0015628B" w:rsidRDefault="00C44B7E" w:rsidP="00C44B7E">
      <w:pPr>
        <w:widowControl w:val="0"/>
        <w:spacing w:line="320" w:lineRule="exact"/>
        <w:ind w:left="72" w:right="72"/>
        <w:jc w:val="center"/>
        <w:textAlignment w:val="baseline"/>
        <w:rPr>
          <w:rFonts w:eastAsia="Times New Roman"/>
          <w:color w:val="000000"/>
          <w:sz w:val="24"/>
          <w:szCs w:val="24"/>
        </w:rPr>
      </w:pPr>
      <w:r w:rsidRPr="0015628B">
        <w:rPr>
          <w:rFonts w:eastAsia="Times New Roman"/>
          <w:color w:val="000000"/>
          <w:sz w:val="24"/>
          <w:szCs w:val="24"/>
        </w:rPr>
        <w:lastRenderedPageBreak/>
        <w:t>ARTICLE V</w:t>
      </w:r>
    </w:p>
    <w:p w:rsidR="00EB73C8" w:rsidRPr="0015628B" w:rsidRDefault="00305891" w:rsidP="00C44B7E">
      <w:pPr>
        <w:widowControl w:val="0"/>
        <w:spacing w:line="320" w:lineRule="exact"/>
        <w:ind w:left="72" w:right="72"/>
        <w:jc w:val="center"/>
        <w:textAlignment w:val="baseline"/>
        <w:rPr>
          <w:rFonts w:eastAsia="Times New Roman"/>
          <w:color w:val="000000"/>
          <w:sz w:val="24"/>
          <w:szCs w:val="24"/>
        </w:rPr>
      </w:pPr>
      <w:r w:rsidRPr="0015628B">
        <w:rPr>
          <w:rFonts w:eastAsia="Times New Roman"/>
          <w:color w:val="000000"/>
          <w:sz w:val="24"/>
          <w:szCs w:val="24"/>
        </w:rPr>
        <w:t>REMEDIES</w:t>
      </w:r>
    </w:p>
    <w:p w:rsidR="00C44B7E" w:rsidRPr="0015628B" w:rsidRDefault="00C44B7E" w:rsidP="00C44B7E">
      <w:pPr>
        <w:widowControl w:val="0"/>
        <w:spacing w:line="320" w:lineRule="exact"/>
        <w:ind w:left="72" w:right="72"/>
        <w:textAlignment w:val="baseline"/>
        <w:rPr>
          <w:rFonts w:eastAsia="Times New Roman"/>
          <w:color w:val="000000"/>
          <w:sz w:val="24"/>
          <w:szCs w:val="24"/>
        </w:rPr>
      </w:pPr>
    </w:p>
    <w:p w:rsidR="00EB73C8" w:rsidRPr="0015628B" w:rsidRDefault="00305891" w:rsidP="00C44B7E">
      <w:pPr>
        <w:widowControl w:val="0"/>
        <w:tabs>
          <w:tab w:val="left" w:pos="1418"/>
        </w:tabs>
        <w:spacing w:line="320" w:lineRule="exact"/>
        <w:ind w:right="72"/>
        <w:jc w:val="both"/>
        <w:textAlignment w:val="baseline"/>
        <w:rPr>
          <w:rFonts w:eastAsia="Times New Roman"/>
          <w:color w:val="000000"/>
          <w:sz w:val="24"/>
          <w:szCs w:val="24"/>
        </w:rPr>
      </w:pPr>
      <w:r w:rsidRPr="0015628B">
        <w:rPr>
          <w:rFonts w:eastAsia="Times New Roman"/>
          <w:color w:val="000000"/>
          <w:sz w:val="24"/>
          <w:szCs w:val="24"/>
        </w:rPr>
        <w:t>Section 5.01.</w:t>
      </w:r>
      <w:r w:rsidR="00C44B7E" w:rsidRPr="0015628B">
        <w:rPr>
          <w:rFonts w:eastAsia="Times New Roman"/>
          <w:color w:val="000000"/>
          <w:sz w:val="24"/>
          <w:szCs w:val="24"/>
        </w:rPr>
        <w:tab/>
      </w:r>
      <w:r w:rsidRPr="0015628B">
        <w:rPr>
          <w:rFonts w:eastAsia="Times New Roman"/>
          <w:color w:val="000000"/>
          <w:sz w:val="24"/>
          <w:szCs w:val="24"/>
          <w:u w:val="single"/>
        </w:rPr>
        <w:t>Remedies Generally</w:t>
      </w:r>
      <w:r w:rsidRPr="0015628B">
        <w:rPr>
          <w:rFonts w:eastAsia="Times New Roman"/>
          <w:color w:val="000000"/>
          <w:sz w:val="24"/>
          <w:szCs w:val="24"/>
        </w:rPr>
        <w:t>. If a Collateral Disposition Event shall have occurred and be continuing, the Brazilian Collateral Agent (act</w:t>
      </w:r>
      <w:r w:rsidR="00DC3A44" w:rsidRPr="0015628B">
        <w:rPr>
          <w:rFonts w:eastAsia="Times New Roman"/>
          <w:color w:val="000000"/>
          <w:sz w:val="24"/>
          <w:szCs w:val="24"/>
        </w:rPr>
        <w:t>ing in accordance with the term</w:t>
      </w:r>
      <w:r w:rsidRPr="0015628B">
        <w:rPr>
          <w:rFonts w:eastAsia="Times New Roman"/>
          <w:color w:val="000000"/>
          <w:sz w:val="24"/>
          <w:szCs w:val="24"/>
        </w:rPr>
        <w:t xml:space="preserve">s of the Indenture) </w:t>
      </w:r>
      <w:r w:rsidR="00DC3A44" w:rsidRPr="0015628B">
        <w:rPr>
          <w:rFonts w:eastAsia="Times New Roman"/>
          <w:color w:val="000000"/>
          <w:sz w:val="24"/>
          <w:szCs w:val="24"/>
        </w:rPr>
        <w:t>may exercise, in addition to all</w:t>
      </w:r>
      <w:r w:rsidRPr="0015628B">
        <w:rPr>
          <w:rFonts w:eastAsia="Times New Roman"/>
          <w:color w:val="000000"/>
          <w:sz w:val="24"/>
          <w:szCs w:val="24"/>
        </w:rPr>
        <w:t xml:space="preserve"> other rights and re</w:t>
      </w:r>
      <w:r w:rsidR="00DC3A44" w:rsidRPr="0015628B">
        <w:rPr>
          <w:rFonts w:eastAsia="Times New Roman"/>
          <w:color w:val="000000"/>
          <w:sz w:val="24"/>
          <w:szCs w:val="24"/>
        </w:rPr>
        <w:t xml:space="preserve">medies granted </w:t>
      </w:r>
      <w:r w:rsidR="007E6E4D">
        <w:rPr>
          <w:rFonts w:eastAsia="Times New Roman"/>
          <w:color w:val="000000"/>
          <w:sz w:val="24"/>
          <w:szCs w:val="24"/>
        </w:rPr>
        <w:t xml:space="preserve">in </w:t>
      </w:r>
      <w:r w:rsidRPr="0015628B">
        <w:rPr>
          <w:rFonts w:eastAsia="Times New Roman"/>
          <w:color w:val="000000"/>
          <w:sz w:val="24"/>
          <w:szCs w:val="24"/>
        </w:rPr>
        <w:t>this Agreement and in any other instrument or agreement securing, evidencing or relating to the Secured Obligations, all rights and remedies of a secured party under the laws of the Federative Republic of Brazil and all other rights and remedies available at law or in equity.</w:t>
      </w:r>
    </w:p>
    <w:p w:rsidR="00C44B7E" w:rsidRPr="0015628B" w:rsidRDefault="00C44B7E" w:rsidP="00C44B7E">
      <w:pPr>
        <w:widowControl w:val="0"/>
        <w:spacing w:line="320" w:lineRule="exact"/>
        <w:ind w:left="72" w:right="72"/>
        <w:jc w:val="both"/>
        <w:textAlignment w:val="baseline"/>
        <w:rPr>
          <w:rFonts w:eastAsia="Times New Roman"/>
          <w:color w:val="0E0E0E"/>
          <w:sz w:val="24"/>
          <w:szCs w:val="24"/>
        </w:rPr>
      </w:pPr>
    </w:p>
    <w:p w:rsidR="00EB73C8" w:rsidRPr="0015628B" w:rsidRDefault="00305891" w:rsidP="00C44B7E">
      <w:pPr>
        <w:widowControl w:val="0"/>
        <w:tabs>
          <w:tab w:val="left" w:pos="1418"/>
        </w:tabs>
        <w:spacing w:line="320" w:lineRule="exact"/>
        <w:ind w:right="72"/>
        <w:jc w:val="both"/>
        <w:textAlignment w:val="baseline"/>
        <w:rPr>
          <w:rFonts w:eastAsia="Times New Roman"/>
          <w:color w:val="000000"/>
          <w:sz w:val="24"/>
          <w:szCs w:val="24"/>
        </w:rPr>
      </w:pPr>
      <w:r w:rsidRPr="0015628B">
        <w:rPr>
          <w:rFonts w:eastAsia="Times New Roman"/>
          <w:color w:val="000000"/>
          <w:sz w:val="24"/>
          <w:szCs w:val="24"/>
        </w:rPr>
        <w:t>Section 5.02.</w:t>
      </w:r>
      <w:r w:rsidR="00C44B7E" w:rsidRPr="0015628B">
        <w:rPr>
          <w:rFonts w:eastAsia="Times New Roman"/>
          <w:color w:val="000000"/>
          <w:sz w:val="24"/>
          <w:szCs w:val="24"/>
        </w:rPr>
        <w:tab/>
      </w:r>
      <w:r w:rsidRPr="0015628B">
        <w:rPr>
          <w:rFonts w:eastAsia="Times New Roman"/>
          <w:color w:val="000000"/>
          <w:sz w:val="24"/>
          <w:szCs w:val="24"/>
          <w:u w:val="single"/>
        </w:rPr>
        <w:t>Sa</w:t>
      </w:r>
      <w:r w:rsidR="001737B0">
        <w:rPr>
          <w:rFonts w:eastAsia="Times New Roman"/>
          <w:color w:val="000000"/>
          <w:sz w:val="24"/>
          <w:szCs w:val="24"/>
          <w:u w:val="single"/>
        </w:rPr>
        <w:t>l</w:t>
      </w:r>
      <w:r w:rsidRPr="0015628B">
        <w:rPr>
          <w:rFonts w:eastAsia="Times New Roman"/>
          <w:color w:val="000000"/>
          <w:sz w:val="24"/>
          <w:szCs w:val="24"/>
          <w:u w:val="single"/>
        </w:rPr>
        <w:t>e of Collateral</w:t>
      </w:r>
      <w:r w:rsidRPr="0015628B">
        <w:rPr>
          <w:rFonts w:eastAsia="Times New Roman"/>
          <w:color w:val="000000"/>
          <w:sz w:val="24"/>
          <w:szCs w:val="24"/>
        </w:rPr>
        <w:t xml:space="preserve">. Without limiting the generality of </w:t>
      </w:r>
      <w:r w:rsidRPr="0015628B">
        <w:rPr>
          <w:rFonts w:eastAsia="Times New Roman"/>
          <w:color w:val="000000"/>
          <w:sz w:val="24"/>
          <w:szCs w:val="24"/>
          <w:u w:val="single"/>
        </w:rPr>
        <w:t>Section 5.01</w:t>
      </w:r>
      <w:r w:rsidRPr="0015628B">
        <w:rPr>
          <w:rFonts w:eastAsia="Times New Roman"/>
          <w:color w:val="000000"/>
          <w:sz w:val="24"/>
          <w:szCs w:val="24"/>
        </w:rPr>
        <w:t>, if a Collateral Disposition Event shall have occurred and be continuing, the Brazilian Collateral Agent may, without notice except as specified below, sell the Collateral or any part thereof in one or more</w:t>
      </w:r>
      <w:r w:rsidR="00DC3A44" w:rsidRPr="0015628B">
        <w:rPr>
          <w:rFonts w:eastAsia="Times New Roman"/>
          <w:color w:val="000000"/>
          <w:sz w:val="24"/>
          <w:szCs w:val="24"/>
        </w:rPr>
        <w:t xml:space="preserve"> parcels at public or private sa</w:t>
      </w:r>
      <w:r w:rsidRPr="0015628B">
        <w:rPr>
          <w:rFonts w:eastAsia="Times New Roman"/>
          <w:color w:val="000000"/>
          <w:sz w:val="24"/>
          <w:szCs w:val="24"/>
        </w:rPr>
        <w:t>le or at any of the Brazilian Collateral Agent 's offices or elsewhere, for cash, on credit or for future delivery, and at such price or prices and upon such other terms as the Brazilian Collatera</w:t>
      </w:r>
      <w:r w:rsidR="00DC3A44" w:rsidRPr="0015628B">
        <w:rPr>
          <w:rFonts w:eastAsia="Times New Roman"/>
          <w:color w:val="000000"/>
          <w:sz w:val="24"/>
          <w:szCs w:val="24"/>
        </w:rPr>
        <w:t>l Agent may reasonably deem comm</w:t>
      </w:r>
      <w:r w:rsidRPr="0015628B">
        <w:rPr>
          <w:rFonts w:eastAsia="Times New Roman"/>
          <w:color w:val="000000"/>
          <w:sz w:val="24"/>
          <w:szCs w:val="24"/>
        </w:rPr>
        <w:t>ercially reasonable, irrespective of the impact of any such sa</w:t>
      </w:r>
      <w:r w:rsidR="001737B0">
        <w:rPr>
          <w:rFonts w:eastAsia="Times New Roman"/>
          <w:color w:val="000000"/>
          <w:sz w:val="24"/>
          <w:szCs w:val="24"/>
        </w:rPr>
        <w:t>l</w:t>
      </w:r>
      <w:r w:rsidRPr="0015628B">
        <w:rPr>
          <w:rFonts w:eastAsia="Times New Roman"/>
          <w:color w:val="000000"/>
          <w:sz w:val="24"/>
          <w:szCs w:val="24"/>
        </w:rPr>
        <w:t>es on the market price of the Collateral at any such sa</w:t>
      </w:r>
      <w:r w:rsidR="001737B0">
        <w:rPr>
          <w:rFonts w:eastAsia="Times New Roman"/>
          <w:color w:val="000000"/>
          <w:sz w:val="24"/>
          <w:szCs w:val="24"/>
        </w:rPr>
        <w:t>l</w:t>
      </w:r>
      <w:r w:rsidRPr="0015628B">
        <w:rPr>
          <w:rFonts w:eastAsia="Times New Roman"/>
          <w:color w:val="000000"/>
          <w:sz w:val="24"/>
          <w:szCs w:val="24"/>
        </w:rPr>
        <w:t>e. Each purchaser at any such sa</w:t>
      </w:r>
      <w:r w:rsidR="001737B0">
        <w:rPr>
          <w:rFonts w:eastAsia="Times New Roman"/>
          <w:color w:val="000000"/>
          <w:sz w:val="24"/>
          <w:szCs w:val="24"/>
        </w:rPr>
        <w:t>l</w:t>
      </w:r>
      <w:r w:rsidRPr="0015628B">
        <w:rPr>
          <w:rFonts w:eastAsia="Times New Roman"/>
          <w:color w:val="000000"/>
          <w:sz w:val="24"/>
          <w:szCs w:val="24"/>
        </w:rPr>
        <w:t>e shall hold the property sold absolutely, free and clear from any claim or right on the part of the Pledgor, and the Pledgor hereby waives (to the extent permitted by Appl</w:t>
      </w:r>
      <w:r w:rsidR="00DC3A44" w:rsidRPr="0015628B">
        <w:rPr>
          <w:rFonts w:eastAsia="Times New Roman"/>
          <w:color w:val="000000"/>
          <w:sz w:val="24"/>
          <w:szCs w:val="24"/>
        </w:rPr>
        <w:t>icable Law) all rights of redem</w:t>
      </w:r>
      <w:r w:rsidRPr="0015628B">
        <w:rPr>
          <w:rFonts w:eastAsia="Times New Roman"/>
          <w:color w:val="000000"/>
          <w:sz w:val="24"/>
          <w:szCs w:val="24"/>
        </w:rPr>
        <w:t>ption, stay and/or appraisal which it now has or may at any time in the future have under any Brazilian federal, state or municipal law, decree, rule or any other legal norm now existing or hereafter enacted. The Pledgor agrees that, to the extent notice of sa</w:t>
      </w:r>
      <w:r w:rsidR="001737B0">
        <w:rPr>
          <w:rFonts w:eastAsia="Times New Roman"/>
          <w:color w:val="000000"/>
          <w:sz w:val="24"/>
          <w:szCs w:val="24"/>
        </w:rPr>
        <w:t>l</w:t>
      </w:r>
      <w:r w:rsidRPr="0015628B">
        <w:rPr>
          <w:rFonts w:eastAsia="Times New Roman"/>
          <w:color w:val="000000"/>
          <w:sz w:val="24"/>
          <w:szCs w:val="24"/>
        </w:rPr>
        <w:t>e shall be required by Applicable Law, at least ten (10) days' written notice to the Pledgor of the time and place of any public sa</w:t>
      </w:r>
      <w:r w:rsidR="001737B0">
        <w:rPr>
          <w:rFonts w:eastAsia="Times New Roman"/>
          <w:color w:val="000000"/>
          <w:sz w:val="24"/>
          <w:szCs w:val="24"/>
        </w:rPr>
        <w:t>l</w:t>
      </w:r>
      <w:r w:rsidRPr="0015628B">
        <w:rPr>
          <w:rFonts w:eastAsia="Times New Roman"/>
          <w:color w:val="000000"/>
          <w:sz w:val="24"/>
          <w:szCs w:val="24"/>
        </w:rPr>
        <w:t>e or the time after which any private sa</w:t>
      </w:r>
      <w:r w:rsidR="001737B0">
        <w:rPr>
          <w:rFonts w:eastAsia="Times New Roman"/>
          <w:color w:val="000000"/>
          <w:sz w:val="24"/>
          <w:szCs w:val="24"/>
        </w:rPr>
        <w:t>l</w:t>
      </w:r>
      <w:r w:rsidRPr="0015628B">
        <w:rPr>
          <w:rFonts w:eastAsia="Times New Roman"/>
          <w:color w:val="000000"/>
          <w:sz w:val="24"/>
          <w:szCs w:val="24"/>
        </w:rPr>
        <w:t>e is to be made shall constitute reasonable notification. The Brazilian Collateral Agent shall not be obligated to make any sa</w:t>
      </w:r>
      <w:r w:rsidR="001737B0">
        <w:rPr>
          <w:rFonts w:eastAsia="Times New Roman"/>
          <w:color w:val="000000"/>
          <w:sz w:val="24"/>
          <w:szCs w:val="24"/>
        </w:rPr>
        <w:t>l</w:t>
      </w:r>
      <w:r w:rsidRPr="0015628B">
        <w:rPr>
          <w:rFonts w:eastAsia="Times New Roman"/>
          <w:color w:val="000000"/>
          <w:sz w:val="24"/>
          <w:szCs w:val="24"/>
        </w:rPr>
        <w:t>e of Collateral regardless of notice of sa</w:t>
      </w:r>
      <w:r w:rsidR="001737B0">
        <w:rPr>
          <w:rFonts w:eastAsia="Times New Roman"/>
          <w:color w:val="000000"/>
          <w:sz w:val="24"/>
          <w:szCs w:val="24"/>
        </w:rPr>
        <w:t>l</w:t>
      </w:r>
      <w:r w:rsidRPr="0015628B">
        <w:rPr>
          <w:rFonts w:eastAsia="Times New Roman"/>
          <w:color w:val="000000"/>
          <w:sz w:val="24"/>
          <w:szCs w:val="24"/>
        </w:rPr>
        <w:t>e having been given. The Brazilian Collateral Agent may adjourn any public or private sa</w:t>
      </w:r>
      <w:r w:rsidR="001737B0">
        <w:rPr>
          <w:rFonts w:eastAsia="Times New Roman"/>
          <w:color w:val="000000"/>
          <w:sz w:val="24"/>
          <w:szCs w:val="24"/>
        </w:rPr>
        <w:t>l</w:t>
      </w:r>
      <w:r w:rsidRPr="0015628B">
        <w:rPr>
          <w:rFonts w:eastAsia="Times New Roman"/>
          <w:color w:val="000000"/>
          <w:sz w:val="24"/>
          <w:szCs w:val="24"/>
        </w:rPr>
        <w:t>e</w:t>
      </w:r>
      <w:r w:rsidR="00DC3A44" w:rsidRPr="0015628B">
        <w:rPr>
          <w:rFonts w:eastAsia="Times New Roman"/>
          <w:color w:val="000000"/>
          <w:sz w:val="24"/>
          <w:szCs w:val="24"/>
        </w:rPr>
        <w:t xml:space="preserve"> from time to time by announceme</w:t>
      </w:r>
      <w:r w:rsidRPr="0015628B">
        <w:rPr>
          <w:rFonts w:eastAsia="Times New Roman"/>
          <w:color w:val="000000"/>
          <w:sz w:val="24"/>
          <w:szCs w:val="24"/>
        </w:rPr>
        <w:t>nt at the time and place fixed therefor, and such sa</w:t>
      </w:r>
      <w:r w:rsidR="001737B0">
        <w:rPr>
          <w:rFonts w:eastAsia="Times New Roman"/>
          <w:color w:val="000000"/>
          <w:sz w:val="24"/>
          <w:szCs w:val="24"/>
        </w:rPr>
        <w:t>l</w:t>
      </w:r>
      <w:r w:rsidRPr="0015628B">
        <w:rPr>
          <w:rFonts w:eastAsia="Times New Roman"/>
          <w:color w:val="000000"/>
          <w:sz w:val="24"/>
          <w:szCs w:val="24"/>
        </w:rPr>
        <w:t>e may, without further notice, be made at the time and place to which it was so adjourned. Assuming that such sa</w:t>
      </w:r>
      <w:r w:rsidR="001737B0">
        <w:rPr>
          <w:rFonts w:eastAsia="Times New Roman"/>
          <w:color w:val="000000"/>
          <w:sz w:val="24"/>
          <w:szCs w:val="24"/>
        </w:rPr>
        <w:t>l</w:t>
      </w:r>
      <w:r w:rsidRPr="0015628B">
        <w:rPr>
          <w:rFonts w:eastAsia="Times New Roman"/>
          <w:color w:val="000000"/>
          <w:sz w:val="24"/>
          <w:szCs w:val="24"/>
        </w:rPr>
        <w:t>es are made in compliance with Brazilian federal, state or municipal law, decree, rule or any other legal norm, the Brazilian Collateral Agent shall incur no liability as a result of the sa</w:t>
      </w:r>
      <w:r w:rsidR="001737B0">
        <w:rPr>
          <w:rFonts w:eastAsia="Times New Roman"/>
          <w:color w:val="000000"/>
          <w:sz w:val="24"/>
          <w:szCs w:val="24"/>
        </w:rPr>
        <w:t>l</w:t>
      </w:r>
      <w:r w:rsidRPr="0015628B">
        <w:rPr>
          <w:rFonts w:eastAsia="Times New Roman"/>
          <w:color w:val="000000"/>
          <w:sz w:val="24"/>
          <w:szCs w:val="24"/>
        </w:rPr>
        <w:t>e of the Collateral, or any part thereof, at any public or private sa</w:t>
      </w:r>
      <w:r w:rsidR="001737B0">
        <w:rPr>
          <w:rFonts w:eastAsia="Times New Roman"/>
          <w:color w:val="000000"/>
          <w:sz w:val="24"/>
          <w:szCs w:val="24"/>
        </w:rPr>
        <w:t>l</w:t>
      </w:r>
      <w:r w:rsidRPr="0015628B">
        <w:rPr>
          <w:rFonts w:eastAsia="Times New Roman"/>
          <w:color w:val="000000"/>
          <w:sz w:val="24"/>
          <w:szCs w:val="24"/>
        </w:rPr>
        <w:t xml:space="preserve">e. The Pledgor hereby waives any </w:t>
      </w:r>
      <w:r w:rsidR="00DC3A44" w:rsidRPr="0015628B">
        <w:rPr>
          <w:rFonts w:eastAsia="Times New Roman"/>
          <w:color w:val="000000"/>
          <w:sz w:val="24"/>
          <w:szCs w:val="24"/>
        </w:rPr>
        <w:t>c</w:t>
      </w:r>
      <w:r w:rsidRPr="0015628B">
        <w:rPr>
          <w:rFonts w:eastAsia="Times New Roman"/>
          <w:color w:val="000000"/>
          <w:sz w:val="24"/>
          <w:szCs w:val="24"/>
        </w:rPr>
        <w:t>laims against the Brazilian Collateral Agent arising by reason of the fact that the price at which any Collateral may have been sold at such a private sa</w:t>
      </w:r>
      <w:r w:rsidR="001737B0">
        <w:rPr>
          <w:rFonts w:eastAsia="Times New Roman"/>
          <w:color w:val="000000"/>
          <w:sz w:val="24"/>
          <w:szCs w:val="24"/>
        </w:rPr>
        <w:t>l</w:t>
      </w:r>
      <w:r w:rsidRPr="0015628B">
        <w:rPr>
          <w:rFonts w:eastAsia="Times New Roman"/>
          <w:color w:val="000000"/>
          <w:sz w:val="24"/>
          <w:szCs w:val="24"/>
        </w:rPr>
        <w:t>e, if commercially reasonable, was less than the price which might have been obtained at a public sa</w:t>
      </w:r>
      <w:r w:rsidR="001737B0">
        <w:rPr>
          <w:rFonts w:eastAsia="Times New Roman"/>
          <w:color w:val="000000"/>
          <w:sz w:val="24"/>
          <w:szCs w:val="24"/>
        </w:rPr>
        <w:t>l</w:t>
      </w:r>
      <w:r w:rsidRPr="0015628B">
        <w:rPr>
          <w:rFonts w:eastAsia="Times New Roman"/>
          <w:color w:val="000000"/>
          <w:sz w:val="24"/>
          <w:szCs w:val="24"/>
        </w:rPr>
        <w:t>e, if commercially reasonable, even if the Brazilian Collateral Agent accepts the first offer received and does not offer such Collateral to more than one offeree.</w:t>
      </w:r>
    </w:p>
    <w:p w:rsidR="00C44B7E" w:rsidRPr="0015628B" w:rsidRDefault="00C44B7E" w:rsidP="00C44B7E">
      <w:pPr>
        <w:widowControl w:val="0"/>
        <w:spacing w:line="320" w:lineRule="exact"/>
        <w:ind w:left="72" w:right="72"/>
        <w:jc w:val="both"/>
        <w:textAlignment w:val="baseline"/>
        <w:rPr>
          <w:rFonts w:eastAsia="Times New Roman"/>
          <w:color w:val="0E0E0E"/>
          <w:sz w:val="24"/>
          <w:szCs w:val="24"/>
        </w:rPr>
      </w:pPr>
    </w:p>
    <w:p w:rsidR="00EB73C8" w:rsidRPr="0015628B" w:rsidRDefault="00305891" w:rsidP="00C44B7E">
      <w:pPr>
        <w:widowControl w:val="0"/>
        <w:tabs>
          <w:tab w:val="left" w:pos="1418"/>
        </w:tabs>
        <w:spacing w:line="320" w:lineRule="exact"/>
        <w:ind w:right="72"/>
        <w:jc w:val="both"/>
        <w:textAlignment w:val="baseline"/>
        <w:rPr>
          <w:rFonts w:eastAsia="Times New Roman"/>
          <w:color w:val="000000"/>
          <w:sz w:val="24"/>
          <w:szCs w:val="24"/>
        </w:rPr>
      </w:pPr>
      <w:r w:rsidRPr="0015628B">
        <w:rPr>
          <w:rFonts w:eastAsia="Times New Roman"/>
          <w:color w:val="000000"/>
          <w:sz w:val="24"/>
          <w:szCs w:val="24"/>
        </w:rPr>
        <w:t>Section 5.03.</w:t>
      </w:r>
      <w:r w:rsidR="00C44B7E" w:rsidRPr="0015628B">
        <w:rPr>
          <w:rFonts w:eastAsia="Times New Roman"/>
          <w:color w:val="000000"/>
          <w:sz w:val="24"/>
          <w:szCs w:val="24"/>
        </w:rPr>
        <w:tab/>
      </w:r>
      <w:r w:rsidRPr="0015628B">
        <w:rPr>
          <w:rFonts w:eastAsia="Times New Roman"/>
          <w:color w:val="000000"/>
          <w:sz w:val="24"/>
          <w:szCs w:val="24"/>
          <w:u w:val="single"/>
        </w:rPr>
        <w:t>Application of Proceeds</w:t>
      </w:r>
      <w:r w:rsidRPr="0015628B">
        <w:rPr>
          <w:rFonts w:eastAsia="Times New Roman"/>
          <w:color w:val="000000"/>
          <w:sz w:val="24"/>
          <w:szCs w:val="24"/>
        </w:rPr>
        <w:t>.</w:t>
      </w:r>
      <w:r w:rsidR="00DC3A44" w:rsidRPr="0015628B">
        <w:rPr>
          <w:rFonts w:eastAsia="Times New Roman"/>
          <w:color w:val="000000"/>
          <w:sz w:val="24"/>
          <w:szCs w:val="24"/>
        </w:rPr>
        <w:t xml:space="preserve"> Except as otherwise</w:t>
      </w:r>
      <w:r w:rsidRPr="0015628B">
        <w:rPr>
          <w:rFonts w:eastAsia="Times New Roman"/>
          <w:color w:val="000000"/>
          <w:sz w:val="24"/>
          <w:szCs w:val="24"/>
        </w:rPr>
        <w:t xml:space="preserve"> expressly provided in this </w:t>
      </w:r>
      <w:r w:rsidRPr="0015628B">
        <w:rPr>
          <w:rFonts w:eastAsia="Times New Roman"/>
          <w:color w:val="000000"/>
          <w:sz w:val="24"/>
          <w:szCs w:val="24"/>
        </w:rPr>
        <w:lastRenderedPageBreak/>
        <w:t>Agreement, the proceeds of, or other realization upon, all or any part of the Collateral by virtue of the exercise of remedies under this Article 5 and any other cash at the time held by the Brazilian Collateral Agent under this Article 5 shall be applied by the Brazilian Collateral Agent in accordance with the Indenture. Any remaining amounts shall be paid to the Pledgor.</w:t>
      </w:r>
    </w:p>
    <w:p w:rsidR="00C44B7E" w:rsidRPr="0015628B" w:rsidRDefault="00C44B7E" w:rsidP="00C44B7E">
      <w:pPr>
        <w:widowControl w:val="0"/>
        <w:spacing w:line="320" w:lineRule="exact"/>
        <w:ind w:left="72" w:right="72"/>
        <w:jc w:val="both"/>
        <w:textAlignment w:val="baseline"/>
        <w:rPr>
          <w:rFonts w:eastAsia="Times New Roman"/>
          <w:color w:val="0E0E0E"/>
          <w:sz w:val="24"/>
          <w:szCs w:val="24"/>
        </w:rPr>
      </w:pPr>
    </w:p>
    <w:p w:rsidR="00EB73C8" w:rsidRPr="0015628B" w:rsidRDefault="00305891" w:rsidP="00C44B7E">
      <w:pPr>
        <w:widowControl w:val="0"/>
        <w:tabs>
          <w:tab w:val="left" w:pos="1418"/>
        </w:tabs>
        <w:spacing w:line="320" w:lineRule="exact"/>
        <w:ind w:right="72"/>
        <w:jc w:val="both"/>
        <w:textAlignment w:val="baseline"/>
        <w:rPr>
          <w:rFonts w:eastAsia="Times New Roman"/>
          <w:color w:val="000000"/>
          <w:sz w:val="24"/>
          <w:szCs w:val="24"/>
        </w:rPr>
      </w:pPr>
      <w:r w:rsidRPr="0015628B">
        <w:rPr>
          <w:rFonts w:eastAsia="Times New Roman"/>
          <w:color w:val="000000"/>
          <w:sz w:val="24"/>
          <w:szCs w:val="24"/>
        </w:rPr>
        <w:t>Section 5.04.</w:t>
      </w:r>
      <w:r w:rsidR="00C44B7E" w:rsidRPr="0015628B">
        <w:rPr>
          <w:rFonts w:eastAsia="Times New Roman"/>
          <w:color w:val="000000"/>
          <w:sz w:val="24"/>
          <w:szCs w:val="24"/>
        </w:rPr>
        <w:tab/>
      </w:r>
      <w:r w:rsidRPr="0015628B">
        <w:rPr>
          <w:rFonts w:eastAsia="Times New Roman"/>
          <w:color w:val="000000"/>
          <w:sz w:val="24"/>
          <w:szCs w:val="24"/>
          <w:u w:val="single"/>
        </w:rPr>
        <w:t>Expenses</w:t>
      </w:r>
      <w:r w:rsidRPr="0015628B">
        <w:rPr>
          <w:rFonts w:eastAsia="Times New Roman"/>
          <w:color w:val="000000"/>
          <w:sz w:val="24"/>
          <w:szCs w:val="24"/>
        </w:rPr>
        <w:t>. The Pledgor shall upon demand pay to th</w:t>
      </w:r>
      <w:r w:rsidR="00DC3A44" w:rsidRPr="0015628B">
        <w:rPr>
          <w:rFonts w:eastAsia="Times New Roman"/>
          <w:color w:val="000000"/>
          <w:sz w:val="24"/>
          <w:szCs w:val="24"/>
        </w:rPr>
        <w:t>e Brazilian Collateral Agent all</w:t>
      </w:r>
      <w:r w:rsidRPr="0015628B">
        <w:rPr>
          <w:rFonts w:eastAsia="Times New Roman"/>
          <w:color w:val="000000"/>
          <w:sz w:val="24"/>
          <w:szCs w:val="24"/>
        </w:rPr>
        <w:t xml:space="preserve"> reasonable out-of-pocket costs and expenses, including the fees and expenses of its counsel, and any transfer taxes or fees (including taxes or fees in connection with the recording or filing of instruments and documents in public offices, payme</w:t>
      </w:r>
      <w:r w:rsidR="00DC3A44" w:rsidRPr="0015628B">
        <w:rPr>
          <w:rFonts w:eastAsia="Times New Roman"/>
          <w:color w:val="000000"/>
          <w:sz w:val="24"/>
          <w:szCs w:val="24"/>
        </w:rPr>
        <w:t>nt or</w:t>
      </w:r>
      <w:r w:rsidR="00C44B7E" w:rsidRPr="0015628B">
        <w:rPr>
          <w:rFonts w:eastAsia="Times New Roman"/>
          <w:color w:val="000000"/>
          <w:sz w:val="24"/>
          <w:szCs w:val="24"/>
        </w:rPr>
        <w:t xml:space="preserve"> </w:t>
      </w:r>
      <w:r w:rsidRPr="0015628B">
        <w:rPr>
          <w:rFonts w:eastAsia="Times New Roman"/>
          <w:color w:val="000000"/>
          <w:sz w:val="24"/>
          <w:szCs w:val="24"/>
        </w:rPr>
        <w:t xml:space="preserve">discharge of any taxes or any lien upon or in respect of the Collateral, in each case payable (a) in connection with the creation, perfection or protection of the Brazilian Collateral Agent's lien on and security interest in, the Collateral, or (b) upon sale of the Collateral, which, in the case of clause (b), the Brazilian Collateral Agent may incur in connection with (x) the custody or preservation of, or the sale of, collection from or other realization upon, any of the Collateral pursuant to the exercise or enforcement of any of the rights of the Brazilian Collateral Agent hereunder or (y) the failure by the Pledgor to perform or observe any of the provisions hereof. Any amount payable by the Pledgor pursuant to this </w:t>
      </w:r>
      <w:r w:rsidRPr="0015628B">
        <w:rPr>
          <w:rFonts w:eastAsia="Times New Roman"/>
          <w:color w:val="000000"/>
          <w:sz w:val="24"/>
          <w:szCs w:val="24"/>
          <w:u w:val="single"/>
        </w:rPr>
        <w:t>Section 5.04</w:t>
      </w:r>
      <w:r w:rsidRPr="0015628B">
        <w:rPr>
          <w:rFonts w:eastAsia="Times New Roman"/>
          <w:color w:val="000000"/>
          <w:sz w:val="24"/>
          <w:szCs w:val="24"/>
        </w:rPr>
        <w:t xml:space="preserve"> shall be payable on demand and shall constitute Secured Obligations secured hereby.</w:t>
      </w:r>
    </w:p>
    <w:p w:rsidR="00C44B7E" w:rsidRPr="0015628B" w:rsidRDefault="00C44B7E" w:rsidP="00C44B7E">
      <w:pPr>
        <w:widowControl w:val="0"/>
        <w:spacing w:line="320" w:lineRule="exact"/>
        <w:ind w:right="72"/>
        <w:jc w:val="both"/>
        <w:textAlignment w:val="baseline"/>
        <w:rPr>
          <w:rFonts w:eastAsia="Times New Roman"/>
          <w:color w:val="000000"/>
          <w:sz w:val="24"/>
          <w:szCs w:val="24"/>
        </w:rPr>
      </w:pPr>
    </w:p>
    <w:p w:rsidR="00EB73C8" w:rsidRPr="0015628B" w:rsidRDefault="00305891" w:rsidP="00C44B7E">
      <w:pPr>
        <w:widowControl w:val="0"/>
        <w:tabs>
          <w:tab w:val="left" w:pos="1418"/>
        </w:tabs>
        <w:spacing w:line="320" w:lineRule="exact"/>
        <w:ind w:right="72"/>
        <w:jc w:val="both"/>
        <w:textAlignment w:val="baseline"/>
        <w:rPr>
          <w:rFonts w:eastAsia="Times New Roman"/>
          <w:color w:val="000000"/>
          <w:sz w:val="24"/>
          <w:szCs w:val="24"/>
        </w:rPr>
      </w:pPr>
      <w:r w:rsidRPr="0015628B">
        <w:rPr>
          <w:rFonts w:eastAsia="Times New Roman"/>
          <w:color w:val="000000"/>
          <w:sz w:val="24"/>
          <w:szCs w:val="24"/>
        </w:rPr>
        <w:t xml:space="preserve">As used in this Agreement, </w:t>
      </w:r>
      <w:r w:rsidR="00C44B7E" w:rsidRPr="0015628B">
        <w:rPr>
          <w:rFonts w:eastAsia="Times New Roman"/>
          <w:color w:val="000000"/>
          <w:sz w:val="24"/>
          <w:szCs w:val="24"/>
        </w:rPr>
        <w:t>“</w:t>
      </w:r>
      <w:r w:rsidRPr="0015628B">
        <w:rPr>
          <w:rFonts w:eastAsia="Times New Roman"/>
          <w:color w:val="000000"/>
          <w:sz w:val="24"/>
          <w:szCs w:val="24"/>
        </w:rPr>
        <w:t>proceeds</w:t>
      </w:r>
      <w:r w:rsidR="00C44B7E" w:rsidRPr="0015628B">
        <w:rPr>
          <w:rFonts w:eastAsia="Times New Roman"/>
          <w:color w:val="000000"/>
          <w:sz w:val="24"/>
          <w:szCs w:val="24"/>
        </w:rPr>
        <w:t>”</w:t>
      </w:r>
      <w:r w:rsidRPr="0015628B">
        <w:rPr>
          <w:rFonts w:eastAsia="Times New Roman"/>
          <w:color w:val="000000"/>
          <w:sz w:val="24"/>
          <w:szCs w:val="24"/>
        </w:rPr>
        <w:t xml:space="preserve"> of Collateral shall mean all cash, securities, membership</w:t>
      </w:r>
      <w:r w:rsidR="00DC3A44" w:rsidRPr="0015628B">
        <w:rPr>
          <w:rFonts w:eastAsia="Times New Roman"/>
          <w:color w:val="000000"/>
          <w:sz w:val="24"/>
          <w:szCs w:val="24"/>
        </w:rPr>
        <w:t xml:space="preserve"> interests and other property re</w:t>
      </w:r>
      <w:r w:rsidRPr="0015628B">
        <w:rPr>
          <w:rFonts w:eastAsia="Times New Roman"/>
          <w:color w:val="000000"/>
          <w:sz w:val="24"/>
          <w:szCs w:val="24"/>
        </w:rPr>
        <w:t>alized in respect of, and distributions in kind on, the Collateral, including any property received under any bankruptcy, reorganization or other similar proceeding as to the Pledgor or any issuer of, or account debtor or other obligor on, any of the Pledged Collateral.</w:t>
      </w:r>
    </w:p>
    <w:p w:rsidR="00C44B7E" w:rsidRPr="0015628B" w:rsidRDefault="00C44B7E" w:rsidP="00C44B7E">
      <w:pPr>
        <w:widowControl w:val="0"/>
        <w:tabs>
          <w:tab w:val="left" w:pos="1418"/>
        </w:tabs>
        <w:spacing w:line="320" w:lineRule="exact"/>
        <w:ind w:right="72"/>
        <w:jc w:val="both"/>
        <w:textAlignment w:val="baseline"/>
        <w:rPr>
          <w:rFonts w:eastAsia="Times New Roman"/>
          <w:color w:val="000000"/>
          <w:sz w:val="24"/>
          <w:szCs w:val="24"/>
        </w:rPr>
      </w:pPr>
    </w:p>
    <w:p w:rsidR="00EB73C8" w:rsidRPr="0015628B" w:rsidRDefault="00305891" w:rsidP="00C44B7E">
      <w:pPr>
        <w:widowControl w:val="0"/>
        <w:spacing w:line="320" w:lineRule="exact"/>
        <w:ind w:left="72"/>
        <w:jc w:val="center"/>
        <w:textAlignment w:val="baseline"/>
        <w:rPr>
          <w:rFonts w:eastAsia="Times New Roman"/>
          <w:color w:val="000000"/>
          <w:sz w:val="24"/>
          <w:szCs w:val="24"/>
        </w:rPr>
      </w:pPr>
      <w:r w:rsidRPr="0015628B">
        <w:rPr>
          <w:rFonts w:eastAsia="Times New Roman"/>
          <w:color w:val="000000"/>
          <w:sz w:val="24"/>
          <w:szCs w:val="24"/>
        </w:rPr>
        <w:t>ARTICLE VI</w:t>
      </w:r>
    </w:p>
    <w:p w:rsidR="00EB73C8" w:rsidRPr="0015628B" w:rsidRDefault="00305891" w:rsidP="00C44B7E">
      <w:pPr>
        <w:widowControl w:val="0"/>
        <w:spacing w:line="320" w:lineRule="exact"/>
        <w:ind w:left="72"/>
        <w:jc w:val="center"/>
        <w:textAlignment w:val="baseline"/>
        <w:rPr>
          <w:rFonts w:eastAsia="Times New Roman"/>
          <w:color w:val="000000"/>
          <w:sz w:val="24"/>
          <w:szCs w:val="24"/>
        </w:rPr>
      </w:pPr>
      <w:r w:rsidRPr="0015628B">
        <w:rPr>
          <w:rFonts w:eastAsia="Times New Roman"/>
          <w:color w:val="000000"/>
          <w:sz w:val="24"/>
          <w:szCs w:val="24"/>
        </w:rPr>
        <w:t>MISCELLANEOUS</w:t>
      </w:r>
    </w:p>
    <w:p w:rsidR="00C44B7E" w:rsidRPr="0015628B" w:rsidRDefault="00C44B7E" w:rsidP="00C44B7E">
      <w:pPr>
        <w:widowControl w:val="0"/>
        <w:spacing w:line="320" w:lineRule="exact"/>
        <w:ind w:left="72"/>
        <w:textAlignment w:val="baseline"/>
        <w:rPr>
          <w:rFonts w:eastAsia="Times New Roman"/>
          <w:color w:val="000000"/>
          <w:sz w:val="24"/>
          <w:szCs w:val="24"/>
        </w:rPr>
      </w:pPr>
    </w:p>
    <w:p w:rsidR="00EB73C8" w:rsidRPr="0015628B" w:rsidRDefault="00305891" w:rsidP="00C44B7E">
      <w:pPr>
        <w:widowControl w:val="0"/>
        <w:spacing w:line="320" w:lineRule="exact"/>
        <w:ind w:left="72"/>
        <w:textAlignment w:val="baseline"/>
        <w:rPr>
          <w:rFonts w:eastAsia="Times New Roman"/>
          <w:color w:val="000000"/>
          <w:sz w:val="24"/>
          <w:szCs w:val="24"/>
        </w:rPr>
      </w:pPr>
      <w:r w:rsidRPr="0015628B">
        <w:rPr>
          <w:rFonts w:eastAsia="Times New Roman"/>
          <w:color w:val="000000"/>
          <w:sz w:val="24"/>
          <w:szCs w:val="24"/>
        </w:rPr>
        <w:t>Section 6.01.</w:t>
      </w:r>
      <w:r w:rsidR="00C44B7E" w:rsidRPr="0015628B">
        <w:rPr>
          <w:rFonts w:eastAsia="Times New Roman"/>
          <w:color w:val="000000"/>
          <w:sz w:val="24"/>
          <w:szCs w:val="24"/>
        </w:rPr>
        <w:tab/>
      </w:r>
      <w:r w:rsidRPr="0015628B">
        <w:rPr>
          <w:rFonts w:eastAsia="Times New Roman"/>
          <w:color w:val="000000"/>
          <w:sz w:val="24"/>
          <w:szCs w:val="24"/>
          <w:u w:val="single"/>
        </w:rPr>
        <w:t>Notices</w:t>
      </w:r>
      <w:r w:rsidRPr="0015628B">
        <w:rPr>
          <w:rFonts w:eastAsia="Times New Roman"/>
          <w:color w:val="000000"/>
          <w:sz w:val="24"/>
          <w:szCs w:val="24"/>
        </w:rPr>
        <w:t>.</w:t>
      </w:r>
    </w:p>
    <w:p w:rsidR="00C44B7E" w:rsidRPr="0015628B" w:rsidRDefault="00C44B7E" w:rsidP="00C44B7E">
      <w:pPr>
        <w:widowControl w:val="0"/>
        <w:spacing w:line="320" w:lineRule="exact"/>
        <w:ind w:left="72"/>
        <w:textAlignment w:val="baseline"/>
        <w:rPr>
          <w:rFonts w:eastAsia="Times New Roman"/>
          <w:color w:val="000000"/>
          <w:sz w:val="24"/>
          <w:szCs w:val="24"/>
        </w:rPr>
      </w:pPr>
    </w:p>
    <w:p w:rsidR="00EB73C8" w:rsidRPr="0015628B" w:rsidRDefault="00305891" w:rsidP="00C44B7E">
      <w:pPr>
        <w:widowControl w:val="0"/>
        <w:spacing w:line="320" w:lineRule="exact"/>
        <w:ind w:left="72" w:right="72" w:firstLine="1368"/>
        <w:jc w:val="both"/>
        <w:textAlignment w:val="baseline"/>
        <w:rPr>
          <w:rFonts w:eastAsia="Times New Roman"/>
          <w:color w:val="000000"/>
          <w:sz w:val="24"/>
          <w:szCs w:val="24"/>
        </w:rPr>
      </w:pPr>
      <w:r w:rsidRPr="0015628B">
        <w:rPr>
          <w:rFonts w:eastAsia="Times New Roman"/>
          <w:color w:val="000000"/>
          <w:sz w:val="24"/>
          <w:szCs w:val="24"/>
        </w:rPr>
        <w:t>(a)</w:t>
      </w:r>
      <w:r w:rsidR="00C44B7E" w:rsidRPr="0015628B">
        <w:rPr>
          <w:rFonts w:eastAsia="Times New Roman"/>
          <w:color w:val="000000"/>
          <w:sz w:val="24"/>
          <w:szCs w:val="24"/>
        </w:rPr>
        <w:tab/>
      </w:r>
      <w:r w:rsidRPr="0015628B">
        <w:rPr>
          <w:rFonts w:eastAsia="Times New Roman"/>
          <w:color w:val="000000"/>
          <w:sz w:val="24"/>
          <w:szCs w:val="24"/>
        </w:rPr>
        <w:t>Al</w:t>
      </w:r>
      <w:r w:rsidR="00C44B7E" w:rsidRPr="0015628B">
        <w:rPr>
          <w:rFonts w:eastAsia="Times New Roman"/>
          <w:color w:val="000000"/>
          <w:sz w:val="24"/>
          <w:szCs w:val="24"/>
        </w:rPr>
        <w:t>l</w:t>
      </w:r>
      <w:r w:rsidRPr="0015628B">
        <w:rPr>
          <w:rFonts w:eastAsia="Times New Roman"/>
          <w:color w:val="000000"/>
          <w:sz w:val="24"/>
          <w:szCs w:val="24"/>
        </w:rPr>
        <w:t xml:space="preserve"> notices, instructions, directions, requests and demands delivered in connection herewith shall be in English and shall be in writing (including by fax with an original to follow) and, unless otherwise expressly provided herein,</w:t>
      </w:r>
      <w:r w:rsidR="00DC3A44" w:rsidRPr="0015628B">
        <w:rPr>
          <w:rFonts w:eastAsia="Times New Roman"/>
          <w:color w:val="000000"/>
          <w:sz w:val="24"/>
          <w:szCs w:val="24"/>
        </w:rPr>
        <w:t xml:space="preserve"> shall be deemed to have been d</w:t>
      </w:r>
      <w:r w:rsidRPr="0015628B">
        <w:rPr>
          <w:rFonts w:eastAsia="Times New Roman"/>
          <w:color w:val="000000"/>
          <w:sz w:val="24"/>
          <w:szCs w:val="24"/>
        </w:rPr>
        <w:t>uly given or made when received (including by courier), addressed as follows in the case of the Brazilian Collateral Agent and the Pledgor:</w:t>
      </w:r>
    </w:p>
    <w:p w:rsidR="00C44B7E" w:rsidRPr="0015628B" w:rsidRDefault="00C44B7E" w:rsidP="00C44B7E">
      <w:pPr>
        <w:widowControl w:val="0"/>
        <w:spacing w:line="320" w:lineRule="exact"/>
        <w:ind w:right="72"/>
        <w:jc w:val="both"/>
        <w:textAlignment w:val="baseline"/>
        <w:rPr>
          <w:rFonts w:eastAsia="Times New Roman"/>
          <w:color w:val="000000"/>
          <w:sz w:val="24"/>
          <w:szCs w:val="24"/>
        </w:rPr>
      </w:pPr>
    </w:p>
    <w:p w:rsidR="00EB73C8" w:rsidRPr="0015628B" w:rsidRDefault="00305891" w:rsidP="00C44B7E">
      <w:pPr>
        <w:widowControl w:val="0"/>
        <w:spacing w:line="320" w:lineRule="exact"/>
        <w:ind w:left="72"/>
        <w:textAlignment w:val="baseline"/>
        <w:rPr>
          <w:rFonts w:eastAsia="Times New Roman"/>
          <w:color w:val="000000"/>
          <w:sz w:val="24"/>
          <w:szCs w:val="24"/>
        </w:rPr>
      </w:pPr>
      <w:r w:rsidRPr="0015628B">
        <w:rPr>
          <w:rFonts w:eastAsia="Times New Roman"/>
          <w:color w:val="000000"/>
          <w:sz w:val="24"/>
          <w:szCs w:val="24"/>
        </w:rPr>
        <w:t>If to the Brazilian Collateral Agent:</w:t>
      </w:r>
    </w:p>
    <w:p w:rsidR="00EB73C8" w:rsidRPr="006B60A2" w:rsidRDefault="00305891" w:rsidP="00C44B7E">
      <w:pPr>
        <w:widowControl w:val="0"/>
        <w:spacing w:line="320" w:lineRule="exact"/>
        <w:ind w:left="72"/>
        <w:textAlignment w:val="baseline"/>
        <w:rPr>
          <w:rFonts w:eastAsia="Times New Roman"/>
          <w:b/>
          <w:color w:val="000000"/>
          <w:sz w:val="24"/>
          <w:szCs w:val="24"/>
          <w:lang w:val="pt-BR"/>
        </w:rPr>
      </w:pPr>
      <w:r w:rsidRPr="006B60A2">
        <w:rPr>
          <w:rFonts w:eastAsia="Times New Roman"/>
          <w:b/>
          <w:color w:val="000000"/>
          <w:sz w:val="24"/>
          <w:szCs w:val="24"/>
          <w:lang w:val="pt-BR"/>
        </w:rPr>
        <w:t>Planner</w:t>
      </w:r>
      <w:r w:rsidR="00DC3A44" w:rsidRPr="006B60A2">
        <w:rPr>
          <w:rFonts w:eastAsia="Times New Roman"/>
          <w:b/>
          <w:color w:val="000000"/>
          <w:sz w:val="24"/>
          <w:szCs w:val="24"/>
          <w:lang w:val="pt-BR"/>
        </w:rPr>
        <w:t xml:space="preserve"> </w:t>
      </w:r>
      <w:r w:rsidRPr="006B60A2">
        <w:rPr>
          <w:rFonts w:eastAsia="Times New Roman"/>
          <w:b/>
          <w:color w:val="000000"/>
          <w:sz w:val="24"/>
          <w:szCs w:val="24"/>
          <w:lang w:val="pt-BR"/>
        </w:rPr>
        <w:t>Trustee Distribuidora de Títulos e Valores Mobiliários Ltda.</w:t>
      </w:r>
    </w:p>
    <w:p w:rsidR="00EB73C8" w:rsidRPr="006B60A2" w:rsidRDefault="00305891" w:rsidP="00C44B7E">
      <w:pPr>
        <w:widowControl w:val="0"/>
        <w:spacing w:line="320" w:lineRule="exact"/>
        <w:ind w:left="72"/>
        <w:textAlignment w:val="baseline"/>
        <w:rPr>
          <w:rFonts w:eastAsia="Times New Roman"/>
          <w:color w:val="000000"/>
          <w:sz w:val="24"/>
          <w:szCs w:val="24"/>
          <w:lang w:val="pt-BR"/>
        </w:rPr>
      </w:pPr>
      <w:r w:rsidRPr="006B60A2">
        <w:rPr>
          <w:rFonts w:eastAsia="Times New Roman"/>
          <w:color w:val="000000"/>
          <w:sz w:val="24"/>
          <w:szCs w:val="24"/>
          <w:lang w:val="pt-BR"/>
        </w:rPr>
        <w:t>Avenida Brigadeiro Faria Lima, No. 3.900, 10</w:t>
      </w:r>
      <w:r w:rsidR="00C44B7E" w:rsidRPr="006B60A2">
        <w:rPr>
          <w:rFonts w:eastAsia="Times New Roman"/>
          <w:color w:val="000000"/>
          <w:sz w:val="24"/>
          <w:szCs w:val="24"/>
          <w:lang w:val="pt-BR"/>
        </w:rPr>
        <w:t xml:space="preserve">th </w:t>
      </w:r>
      <w:r w:rsidRPr="006B60A2">
        <w:rPr>
          <w:rFonts w:eastAsia="Times New Roman"/>
          <w:color w:val="000000"/>
          <w:sz w:val="24"/>
          <w:szCs w:val="24"/>
          <w:lang w:val="pt-BR"/>
        </w:rPr>
        <w:t>floor</w:t>
      </w:r>
    </w:p>
    <w:p w:rsidR="00EB73C8" w:rsidRPr="006B60A2" w:rsidRDefault="00305891" w:rsidP="00C44B7E">
      <w:pPr>
        <w:widowControl w:val="0"/>
        <w:spacing w:line="320" w:lineRule="exact"/>
        <w:ind w:left="72"/>
        <w:textAlignment w:val="baseline"/>
        <w:rPr>
          <w:rFonts w:eastAsia="Times New Roman"/>
          <w:color w:val="000000"/>
          <w:sz w:val="24"/>
          <w:szCs w:val="24"/>
        </w:rPr>
      </w:pPr>
      <w:r w:rsidRPr="006B60A2">
        <w:rPr>
          <w:rFonts w:eastAsia="Times New Roman"/>
          <w:color w:val="000000"/>
          <w:sz w:val="24"/>
          <w:szCs w:val="24"/>
        </w:rPr>
        <w:t xml:space="preserve">Post Code 04538-132 </w:t>
      </w:r>
      <w:r w:rsidR="00C44B7E" w:rsidRPr="006B60A2">
        <w:rPr>
          <w:rFonts w:eastAsia="Times New Roman"/>
          <w:color w:val="000000"/>
          <w:sz w:val="24"/>
          <w:szCs w:val="24"/>
        </w:rPr>
        <w:t>-</w:t>
      </w:r>
      <w:r w:rsidRPr="006B60A2">
        <w:rPr>
          <w:rFonts w:eastAsia="Times New Roman"/>
          <w:color w:val="000000"/>
          <w:sz w:val="24"/>
          <w:szCs w:val="24"/>
        </w:rPr>
        <w:t xml:space="preserve"> São Paulo </w:t>
      </w:r>
      <w:r w:rsidR="00C44B7E" w:rsidRPr="006B60A2">
        <w:rPr>
          <w:rFonts w:eastAsia="Times New Roman"/>
          <w:color w:val="000000"/>
          <w:sz w:val="24"/>
          <w:szCs w:val="24"/>
        </w:rPr>
        <w:t>-</w:t>
      </w:r>
      <w:r w:rsidRPr="006B60A2">
        <w:rPr>
          <w:rFonts w:eastAsia="Times New Roman"/>
          <w:color w:val="000000"/>
          <w:sz w:val="24"/>
          <w:szCs w:val="24"/>
        </w:rPr>
        <w:t xml:space="preserve"> SP</w:t>
      </w:r>
    </w:p>
    <w:p w:rsidR="00EB73C8" w:rsidRPr="0015628B" w:rsidRDefault="00305891" w:rsidP="00C44B7E">
      <w:pPr>
        <w:widowControl w:val="0"/>
        <w:spacing w:line="320" w:lineRule="exact"/>
        <w:ind w:left="72"/>
        <w:textAlignment w:val="baseline"/>
        <w:rPr>
          <w:rFonts w:eastAsia="Times New Roman"/>
          <w:color w:val="000000"/>
          <w:sz w:val="24"/>
          <w:szCs w:val="24"/>
        </w:rPr>
      </w:pPr>
      <w:r w:rsidRPr="0015628B">
        <w:rPr>
          <w:rFonts w:eastAsia="Times New Roman"/>
          <w:color w:val="000000"/>
          <w:sz w:val="24"/>
          <w:szCs w:val="24"/>
        </w:rPr>
        <w:lastRenderedPageBreak/>
        <w:t>Phone number: (55 11) 2172-2628</w:t>
      </w:r>
    </w:p>
    <w:p w:rsidR="00EB73C8" w:rsidRPr="006B60A2" w:rsidRDefault="00305891" w:rsidP="00C44B7E">
      <w:pPr>
        <w:widowControl w:val="0"/>
        <w:spacing w:line="320" w:lineRule="exact"/>
        <w:ind w:left="72"/>
        <w:textAlignment w:val="baseline"/>
        <w:rPr>
          <w:rFonts w:eastAsia="Times New Roman"/>
          <w:color w:val="000000"/>
          <w:sz w:val="24"/>
          <w:szCs w:val="24"/>
          <w:lang w:val="pt-BR"/>
        </w:rPr>
      </w:pPr>
      <w:r w:rsidRPr="006B60A2">
        <w:rPr>
          <w:rFonts w:eastAsia="Times New Roman"/>
          <w:color w:val="000000"/>
          <w:sz w:val="24"/>
          <w:szCs w:val="24"/>
          <w:lang w:val="pt-BR"/>
        </w:rPr>
        <w:t>Fax: (55 11) 3078-7264</w:t>
      </w:r>
    </w:p>
    <w:p w:rsidR="00EB73C8" w:rsidRPr="006B60A2" w:rsidRDefault="00305891" w:rsidP="00C44B7E">
      <w:pPr>
        <w:widowControl w:val="0"/>
        <w:spacing w:line="320" w:lineRule="exact"/>
        <w:ind w:left="72"/>
        <w:textAlignment w:val="baseline"/>
        <w:rPr>
          <w:rFonts w:eastAsia="Times New Roman"/>
          <w:color w:val="000000"/>
          <w:sz w:val="24"/>
          <w:szCs w:val="24"/>
          <w:lang w:val="pt-BR"/>
        </w:rPr>
      </w:pPr>
      <w:r w:rsidRPr="006B60A2">
        <w:rPr>
          <w:rFonts w:eastAsia="Times New Roman"/>
          <w:color w:val="000000"/>
          <w:sz w:val="24"/>
          <w:szCs w:val="24"/>
          <w:lang w:val="pt-BR"/>
        </w:rPr>
        <w:t>Attention: Sra. Viviane Rodrigues</w:t>
      </w:r>
    </w:p>
    <w:p w:rsidR="00EB73C8" w:rsidRPr="0015628B" w:rsidRDefault="002F7A6F" w:rsidP="00C44B7E">
      <w:pPr>
        <w:widowControl w:val="0"/>
        <w:spacing w:line="320" w:lineRule="exact"/>
        <w:ind w:left="72"/>
        <w:textAlignment w:val="baseline"/>
        <w:rPr>
          <w:rFonts w:eastAsia="Times New Roman"/>
          <w:color w:val="000000"/>
          <w:sz w:val="24"/>
          <w:szCs w:val="24"/>
          <w:lang w:val="pt-BR"/>
        </w:rPr>
      </w:pPr>
      <w:hyperlink r:id="rId7">
        <w:r w:rsidR="00305891" w:rsidRPr="0015628B">
          <w:rPr>
            <w:rFonts w:eastAsia="Times New Roman"/>
            <w:color w:val="000000"/>
            <w:sz w:val="24"/>
            <w:szCs w:val="24"/>
            <w:lang w:val="pt-BR"/>
          </w:rPr>
          <w:t>E-mail: vrodrigues@planner.com.br;</w:t>
        </w:r>
      </w:hyperlink>
      <w:r w:rsidR="00305891" w:rsidRPr="0015628B">
        <w:rPr>
          <w:rFonts w:eastAsia="Times New Roman"/>
          <w:color w:val="000000"/>
          <w:sz w:val="24"/>
          <w:szCs w:val="24"/>
          <w:lang w:val="pt-BR"/>
        </w:rPr>
        <w:t xml:space="preserve"> tlima@planner.com</w:t>
      </w:r>
      <w:r w:rsidR="00C44B7E" w:rsidRPr="0015628B">
        <w:rPr>
          <w:rFonts w:eastAsia="Times New Roman"/>
          <w:color w:val="000000"/>
          <w:sz w:val="24"/>
          <w:szCs w:val="24"/>
          <w:lang w:val="pt-BR"/>
        </w:rPr>
        <w:t>.</w:t>
      </w:r>
      <w:r w:rsidR="00305891" w:rsidRPr="0015628B">
        <w:rPr>
          <w:rFonts w:eastAsia="Times New Roman"/>
          <w:color w:val="000000"/>
          <w:sz w:val="24"/>
          <w:szCs w:val="24"/>
          <w:lang w:val="pt-BR"/>
        </w:rPr>
        <w:t>br</w:t>
      </w:r>
    </w:p>
    <w:p w:rsidR="00DC3A44" w:rsidRPr="0015628B" w:rsidRDefault="00DC3A44" w:rsidP="00C44B7E">
      <w:pPr>
        <w:widowControl w:val="0"/>
        <w:spacing w:line="320" w:lineRule="exact"/>
        <w:ind w:left="72"/>
        <w:textAlignment w:val="baseline"/>
        <w:rPr>
          <w:rFonts w:eastAsia="Times New Roman"/>
          <w:color w:val="0E0E0E"/>
          <w:sz w:val="24"/>
          <w:szCs w:val="24"/>
          <w:lang w:val="pt-BR"/>
        </w:rPr>
      </w:pPr>
    </w:p>
    <w:p w:rsidR="00EB73C8" w:rsidRPr="0015628B" w:rsidRDefault="00305891" w:rsidP="00C44B7E">
      <w:pPr>
        <w:widowControl w:val="0"/>
        <w:spacing w:line="320" w:lineRule="exact"/>
        <w:ind w:left="72"/>
        <w:textAlignment w:val="baseline"/>
        <w:rPr>
          <w:rFonts w:eastAsia="Times New Roman"/>
          <w:color w:val="0E0E0E"/>
          <w:sz w:val="24"/>
          <w:szCs w:val="24"/>
        </w:rPr>
      </w:pPr>
      <w:r w:rsidRPr="0015628B">
        <w:rPr>
          <w:rFonts w:eastAsia="Times New Roman"/>
          <w:color w:val="0E0E0E"/>
          <w:sz w:val="24"/>
          <w:szCs w:val="24"/>
        </w:rPr>
        <w:t>If to the Pledgor:</w:t>
      </w:r>
    </w:p>
    <w:p w:rsidR="00EB73C8" w:rsidRPr="0015628B" w:rsidRDefault="00305891" w:rsidP="00C44B7E">
      <w:pPr>
        <w:widowControl w:val="0"/>
        <w:spacing w:line="320" w:lineRule="exact"/>
        <w:ind w:left="72"/>
        <w:textAlignment w:val="baseline"/>
        <w:rPr>
          <w:rFonts w:eastAsia="Times New Roman"/>
          <w:b/>
          <w:color w:val="0E0E0E"/>
          <w:sz w:val="24"/>
          <w:szCs w:val="24"/>
        </w:rPr>
      </w:pPr>
      <w:r w:rsidRPr="0015628B">
        <w:rPr>
          <w:rFonts w:eastAsia="Times New Roman"/>
          <w:b/>
          <w:color w:val="0E0E0E"/>
          <w:sz w:val="24"/>
          <w:szCs w:val="24"/>
        </w:rPr>
        <w:t>Rio Oil Finance Trust</w:t>
      </w:r>
    </w:p>
    <w:p w:rsidR="00404C28" w:rsidRPr="00404C28" w:rsidRDefault="00404C28" w:rsidP="00404C28">
      <w:pPr>
        <w:widowControl w:val="0"/>
        <w:spacing w:line="320" w:lineRule="exact"/>
        <w:ind w:left="72"/>
        <w:textAlignment w:val="baseline"/>
        <w:rPr>
          <w:rFonts w:eastAsia="Times New Roman"/>
          <w:color w:val="0E0E0E"/>
          <w:sz w:val="24"/>
          <w:szCs w:val="24"/>
        </w:rPr>
      </w:pPr>
      <w:r w:rsidRPr="00404C28">
        <w:rPr>
          <w:rFonts w:eastAsia="Times New Roman"/>
          <w:color w:val="0E0E0E"/>
          <w:sz w:val="24"/>
          <w:szCs w:val="24"/>
        </w:rPr>
        <w:t>Puglisi &amp; Associates</w:t>
      </w:r>
    </w:p>
    <w:p w:rsidR="00404C28" w:rsidRPr="00404C28" w:rsidRDefault="00404C28" w:rsidP="00404C28">
      <w:pPr>
        <w:widowControl w:val="0"/>
        <w:spacing w:line="320" w:lineRule="exact"/>
        <w:ind w:left="72"/>
        <w:textAlignment w:val="baseline"/>
        <w:rPr>
          <w:rFonts w:eastAsia="Times New Roman"/>
          <w:color w:val="0E0E0E"/>
          <w:sz w:val="24"/>
          <w:szCs w:val="24"/>
        </w:rPr>
      </w:pPr>
      <w:r w:rsidRPr="00404C28">
        <w:rPr>
          <w:rFonts w:eastAsia="Times New Roman"/>
          <w:color w:val="0E0E0E"/>
          <w:sz w:val="24"/>
          <w:szCs w:val="24"/>
        </w:rPr>
        <w:t>850 Library Ave, Suite 204</w:t>
      </w:r>
    </w:p>
    <w:p w:rsidR="00404C28" w:rsidRPr="00404C28" w:rsidRDefault="00404C28" w:rsidP="00404C28">
      <w:pPr>
        <w:widowControl w:val="0"/>
        <w:spacing w:line="320" w:lineRule="exact"/>
        <w:ind w:left="72"/>
        <w:textAlignment w:val="baseline"/>
        <w:rPr>
          <w:rFonts w:eastAsia="Times New Roman"/>
          <w:color w:val="0E0E0E"/>
          <w:sz w:val="24"/>
          <w:szCs w:val="24"/>
        </w:rPr>
      </w:pPr>
      <w:r w:rsidRPr="00404C28">
        <w:rPr>
          <w:rFonts w:eastAsia="Times New Roman"/>
          <w:color w:val="0E0E0E"/>
          <w:sz w:val="24"/>
          <w:szCs w:val="24"/>
        </w:rPr>
        <w:t>Newark, DE 19711</w:t>
      </w:r>
    </w:p>
    <w:p w:rsidR="00404C28" w:rsidRPr="00404C28" w:rsidRDefault="00404C28" w:rsidP="00404C28">
      <w:pPr>
        <w:widowControl w:val="0"/>
        <w:spacing w:line="320" w:lineRule="exact"/>
        <w:ind w:left="72"/>
        <w:textAlignment w:val="baseline"/>
        <w:rPr>
          <w:rFonts w:eastAsia="Times New Roman"/>
          <w:color w:val="0E0E0E"/>
          <w:sz w:val="24"/>
          <w:szCs w:val="24"/>
        </w:rPr>
      </w:pPr>
      <w:r w:rsidRPr="00404C28">
        <w:rPr>
          <w:rFonts w:eastAsia="Times New Roman"/>
          <w:color w:val="0E0E0E"/>
          <w:sz w:val="24"/>
          <w:szCs w:val="24"/>
        </w:rPr>
        <w:t>United States of America</w:t>
      </w:r>
    </w:p>
    <w:p w:rsidR="00C44B7E" w:rsidRDefault="00404C28" w:rsidP="00404C28">
      <w:pPr>
        <w:widowControl w:val="0"/>
        <w:spacing w:line="320" w:lineRule="exact"/>
        <w:ind w:left="72"/>
        <w:textAlignment w:val="baseline"/>
        <w:rPr>
          <w:rFonts w:eastAsia="Times New Roman"/>
          <w:color w:val="0E0E0E"/>
          <w:sz w:val="24"/>
          <w:szCs w:val="24"/>
        </w:rPr>
      </w:pPr>
      <w:r w:rsidRPr="00404C28">
        <w:rPr>
          <w:rFonts w:eastAsia="Times New Roman"/>
          <w:color w:val="0E0E0E"/>
          <w:sz w:val="24"/>
          <w:szCs w:val="24"/>
        </w:rPr>
        <w:t>Attention: Don Puglisi</w:t>
      </w:r>
    </w:p>
    <w:p w:rsidR="00404C28" w:rsidRPr="00404C28" w:rsidRDefault="00404C28" w:rsidP="00404C28">
      <w:pPr>
        <w:widowControl w:val="0"/>
        <w:spacing w:line="320" w:lineRule="exact"/>
        <w:ind w:left="72"/>
        <w:textAlignment w:val="baseline"/>
        <w:rPr>
          <w:rFonts w:eastAsia="Times New Roman"/>
          <w:color w:val="0E0E0E"/>
          <w:sz w:val="24"/>
          <w:szCs w:val="24"/>
          <w:lang w:val="en-GB"/>
        </w:rPr>
      </w:pPr>
    </w:p>
    <w:p w:rsidR="00EB73C8" w:rsidRPr="0015628B" w:rsidRDefault="00305891" w:rsidP="00C44B7E">
      <w:pPr>
        <w:widowControl w:val="0"/>
        <w:spacing w:line="320" w:lineRule="exact"/>
        <w:ind w:left="72" w:right="72" w:firstLine="1368"/>
        <w:jc w:val="both"/>
        <w:textAlignment w:val="baseline"/>
        <w:rPr>
          <w:rFonts w:eastAsia="Times New Roman"/>
          <w:color w:val="0E0E0E"/>
          <w:sz w:val="24"/>
          <w:szCs w:val="24"/>
        </w:rPr>
      </w:pPr>
      <w:r w:rsidRPr="0015628B">
        <w:rPr>
          <w:rFonts w:eastAsia="Times New Roman"/>
          <w:color w:val="0E0E0E"/>
          <w:sz w:val="24"/>
          <w:szCs w:val="24"/>
        </w:rPr>
        <w:t>(b)</w:t>
      </w:r>
      <w:r w:rsidRPr="0015628B">
        <w:rPr>
          <w:rFonts w:eastAsia="Times New Roman"/>
          <w:color w:val="0E0E0E"/>
          <w:sz w:val="24"/>
          <w:szCs w:val="24"/>
        </w:rPr>
        <w:tab/>
        <w:t>(i)</w:t>
      </w:r>
      <w:r w:rsidRPr="0015628B">
        <w:rPr>
          <w:rFonts w:eastAsia="Times New Roman"/>
          <w:color w:val="0E0E0E"/>
          <w:sz w:val="24"/>
          <w:szCs w:val="24"/>
        </w:rPr>
        <w:tab/>
        <w:t>The Brazilian Collateral Agent agrees to accept and act</w:t>
      </w:r>
      <w:r w:rsidR="00C44B7E" w:rsidRPr="0015628B">
        <w:rPr>
          <w:rFonts w:eastAsia="Times New Roman"/>
          <w:color w:val="0E0E0E"/>
          <w:sz w:val="24"/>
          <w:szCs w:val="24"/>
        </w:rPr>
        <w:t xml:space="preserve"> </w:t>
      </w:r>
      <w:r w:rsidRPr="0015628B">
        <w:rPr>
          <w:rFonts w:eastAsia="Times New Roman"/>
          <w:color w:val="0E0E0E"/>
          <w:sz w:val="24"/>
          <w:szCs w:val="24"/>
        </w:rPr>
        <w:t>upon instructions or directions pursuant to the Indenture and the other Transaction Documents sent by unsecured e-mail, facsimile transmission or other similar unsecured electronic methods. If the party elects to give the Brazilian Collateral Agent e-mail or facsimile instructions (or instructions by a similar electronic method) and the Brazilian Collateral Agent in its discretion elects to act upon such instructions, the Brazilian Collateral Agent's understanding of such instructions shall be deemed controlling. The Brazilian Collateral Agent shall not be liable for any losses, costs or expenses arising directly or indirectly from the Brazilian Collateral Agent's reliance upon and compliance with such instructions notwithstanding such instructions conflict or are inconsistent with a subsequent written instruction. The party providing electronic instructions agrees to assume all risks arising out of the use of such electronic methods to submit instructions and directions to the Brazilian Collateral Agent, including without limitation the risk of the Brazilian Collateral Agent acting on unauthorized instructions, and the risk or interception and misuse by third parties.</w:t>
      </w:r>
    </w:p>
    <w:p w:rsidR="00C44B7E" w:rsidRPr="0015628B" w:rsidRDefault="00C44B7E" w:rsidP="00C44B7E">
      <w:pPr>
        <w:widowControl w:val="0"/>
        <w:spacing w:line="320" w:lineRule="exact"/>
        <w:ind w:left="72" w:right="72"/>
        <w:jc w:val="both"/>
        <w:textAlignment w:val="baseline"/>
        <w:rPr>
          <w:rFonts w:eastAsia="Times New Roman"/>
          <w:color w:val="0E0E0E"/>
          <w:sz w:val="24"/>
          <w:szCs w:val="24"/>
        </w:rPr>
      </w:pPr>
    </w:p>
    <w:p w:rsidR="00EB73C8" w:rsidRPr="0015628B" w:rsidRDefault="00305891" w:rsidP="00C44B7E">
      <w:pPr>
        <w:widowControl w:val="0"/>
        <w:numPr>
          <w:ilvl w:val="0"/>
          <w:numId w:val="14"/>
        </w:numPr>
        <w:tabs>
          <w:tab w:val="clear" w:pos="720"/>
          <w:tab w:val="left" w:pos="2232"/>
        </w:tabs>
        <w:spacing w:line="320" w:lineRule="exact"/>
        <w:ind w:left="72" w:right="72" w:firstLine="1440"/>
        <w:jc w:val="both"/>
        <w:textAlignment w:val="baseline"/>
        <w:rPr>
          <w:rFonts w:eastAsia="Times New Roman"/>
          <w:color w:val="0E0E0E"/>
          <w:sz w:val="24"/>
          <w:szCs w:val="24"/>
        </w:rPr>
      </w:pPr>
      <w:r w:rsidRPr="0015628B">
        <w:rPr>
          <w:rFonts w:eastAsia="Times New Roman"/>
          <w:color w:val="0E0E0E"/>
          <w:sz w:val="24"/>
          <w:szCs w:val="24"/>
        </w:rPr>
        <w:t>The Pledgor or the Brazilian Collateral Agent, by notice to the others, may designate additional or different addresses for subsequent notices or communications.</w:t>
      </w:r>
    </w:p>
    <w:p w:rsidR="00EB73C8" w:rsidRPr="0015628B" w:rsidRDefault="00DC3A44" w:rsidP="00C44B7E">
      <w:pPr>
        <w:widowControl w:val="0"/>
        <w:numPr>
          <w:ilvl w:val="0"/>
          <w:numId w:val="14"/>
        </w:numPr>
        <w:tabs>
          <w:tab w:val="clear" w:pos="720"/>
          <w:tab w:val="left" w:pos="2232"/>
        </w:tabs>
        <w:spacing w:line="320" w:lineRule="exact"/>
        <w:ind w:left="72" w:right="72" w:firstLine="1440"/>
        <w:jc w:val="both"/>
        <w:textAlignment w:val="baseline"/>
        <w:rPr>
          <w:rFonts w:eastAsia="Times New Roman"/>
          <w:color w:val="0E0E0E"/>
          <w:sz w:val="24"/>
          <w:szCs w:val="24"/>
        </w:rPr>
      </w:pPr>
      <w:r w:rsidRPr="0015628B">
        <w:rPr>
          <w:rFonts w:eastAsia="Times New Roman"/>
          <w:color w:val="0E0E0E"/>
          <w:sz w:val="24"/>
          <w:szCs w:val="24"/>
        </w:rPr>
        <w:t>Any notice or comm</w:t>
      </w:r>
      <w:r w:rsidR="00305891" w:rsidRPr="0015628B">
        <w:rPr>
          <w:rFonts w:eastAsia="Times New Roman"/>
          <w:color w:val="0E0E0E"/>
          <w:sz w:val="24"/>
          <w:szCs w:val="24"/>
        </w:rPr>
        <w:t xml:space="preserve">unication to a Instrumentholder shall be deemed to have been duly given upon the mailing of such notice by </w:t>
      </w:r>
      <w:r w:rsidR="00C44B7E" w:rsidRPr="0015628B">
        <w:rPr>
          <w:rFonts w:eastAsia="Times New Roman"/>
          <w:color w:val="0E0E0E"/>
          <w:sz w:val="24"/>
          <w:szCs w:val="24"/>
        </w:rPr>
        <w:t>first</w:t>
      </w:r>
      <w:r w:rsidR="00305891" w:rsidRPr="0015628B">
        <w:rPr>
          <w:rFonts w:eastAsia="Times New Roman"/>
          <w:color w:val="0E0E0E"/>
          <w:sz w:val="24"/>
          <w:szCs w:val="24"/>
        </w:rPr>
        <w:t>-class mail to such Instrumentholder at its registered addresses as recorded in the Register; in each case not later than the latest date, and not earlier than the earliest date, prescribed in the Indenture for the giving of such notice.</w:t>
      </w:r>
    </w:p>
    <w:p w:rsidR="00C44B7E" w:rsidRPr="0015628B" w:rsidRDefault="00C44B7E" w:rsidP="00C44B7E">
      <w:pPr>
        <w:widowControl w:val="0"/>
        <w:tabs>
          <w:tab w:val="left" w:pos="720"/>
          <w:tab w:val="left" w:pos="2232"/>
        </w:tabs>
        <w:spacing w:line="320" w:lineRule="exact"/>
        <w:ind w:left="72" w:right="72"/>
        <w:jc w:val="both"/>
        <w:textAlignment w:val="baseline"/>
        <w:rPr>
          <w:rFonts w:eastAsia="Times New Roman"/>
          <w:color w:val="0E0E0E"/>
          <w:sz w:val="24"/>
          <w:szCs w:val="24"/>
        </w:rPr>
      </w:pPr>
    </w:p>
    <w:p w:rsidR="00EB73C8" w:rsidRPr="0015628B" w:rsidRDefault="00305891" w:rsidP="00C44B7E">
      <w:pPr>
        <w:widowControl w:val="0"/>
        <w:numPr>
          <w:ilvl w:val="0"/>
          <w:numId w:val="14"/>
        </w:numPr>
        <w:tabs>
          <w:tab w:val="clear" w:pos="720"/>
          <w:tab w:val="left" w:pos="2232"/>
        </w:tabs>
        <w:spacing w:line="320" w:lineRule="exact"/>
        <w:ind w:left="72" w:right="72" w:firstLine="1440"/>
        <w:jc w:val="both"/>
        <w:textAlignment w:val="baseline"/>
        <w:rPr>
          <w:rFonts w:eastAsia="Times New Roman"/>
          <w:color w:val="0E0E0E"/>
          <w:sz w:val="24"/>
          <w:szCs w:val="24"/>
        </w:rPr>
      </w:pPr>
      <w:r w:rsidRPr="0015628B">
        <w:rPr>
          <w:rFonts w:eastAsia="Times New Roman"/>
          <w:color w:val="0E0E0E"/>
          <w:sz w:val="24"/>
          <w:szCs w:val="24"/>
        </w:rPr>
        <w:t>If the Pledgor gives a notice or communication to any Instrumentholder, or any of its shareholders or creditors, it shall give a copy to the Brazi</w:t>
      </w:r>
      <w:r w:rsidR="00DC3A44" w:rsidRPr="0015628B">
        <w:rPr>
          <w:rFonts w:eastAsia="Times New Roman"/>
          <w:color w:val="0E0E0E"/>
          <w:sz w:val="24"/>
          <w:szCs w:val="24"/>
        </w:rPr>
        <w:t>lian Collateral Agent at the sam</w:t>
      </w:r>
      <w:r w:rsidRPr="0015628B">
        <w:rPr>
          <w:rFonts w:eastAsia="Times New Roman"/>
          <w:color w:val="0E0E0E"/>
          <w:sz w:val="24"/>
          <w:szCs w:val="24"/>
        </w:rPr>
        <w:t>e time.</w:t>
      </w:r>
    </w:p>
    <w:p w:rsidR="00C44B7E" w:rsidRPr="0015628B" w:rsidRDefault="00C44B7E" w:rsidP="00C44B7E">
      <w:pPr>
        <w:widowControl w:val="0"/>
        <w:tabs>
          <w:tab w:val="left" w:pos="720"/>
          <w:tab w:val="left" w:pos="2232"/>
        </w:tabs>
        <w:spacing w:line="320" w:lineRule="exact"/>
        <w:ind w:right="72"/>
        <w:jc w:val="both"/>
        <w:textAlignment w:val="baseline"/>
        <w:rPr>
          <w:rFonts w:eastAsia="Times New Roman"/>
          <w:color w:val="0E0E0E"/>
          <w:sz w:val="24"/>
          <w:szCs w:val="24"/>
        </w:rPr>
      </w:pPr>
    </w:p>
    <w:p w:rsidR="00EB73C8" w:rsidRPr="0015628B" w:rsidRDefault="00305891" w:rsidP="00C44B7E">
      <w:pPr>
        <w:widowControl w:val="0"/>
        <w:numPr>
          <w:ilvl w:val="0"/>
          <w:numId w:val="14"/>
        </w:numPr>
        <w:tabs>
          <w:tab w:val="clear" w:pos="720"/>
          <w:tab w:val="left" w:pos="2232"/>
        </w:tabs>
        <w:spacing w:line="320" w:lineRule="exact"/>
        <w:ind w:left="72" w:right="72" w:firstLine="1440"/>
        <w:jc w:val="both"/>
        <w:textAlignment w:val="baseline"/>
        <w:rPr>
          <w:rFonts w:eastAsia="Times New Roman"/>
          <w:color w:val="0E0E0E"/>
          <w:sz w:val="24"/>
          <w:szCs w:val="24"/>
        </w:rPr>
      </w:pPr>
      <w:r w:rsidRPr="0015628B">
        <w:rPr>
          <w:rFonts w:eastAsia="Times New Roman"/>
          <w:color w:val="0E0E0E"/>
          <w:sz w:val="24"/>
          <w:szCs w:val="24"/>
        </w:rPr>
        <w:lastRenderedPageBreak/>
        <w:t>The Brazilian Collateral Agent shall promptly furnish the Pledgor with a copy of any demand, notice or written communication received by the Brazilian Collateral Agent hereunder from any Instrumentholder.</w:t>
      </w:r>
    </w:p>
    <w:p w:rsidR="00C44B7E" w:rsidRPr="0015628B" w:rsidRDefault="00C44B7E" w:rsidP="00C44B7E">
      <w:pPr>
        <w:widowControl w:val="0"/>
        <w:spacing w:line="320" w:lineRule="exact"/>
        <w:rPr>
          <w:rFonts w:eastAsia="Times New Roman"/>
          <w:color w:val="0E0E0E"/>
          <w:sz w:val="24"/>
          <w:szCs w:val="24"/>
        </w:rPr>
      </w:pPr>
    </w:p>
    <w:p w:rsidR="00EB73C8" w:rsidRPr="0015628B" w:rsidRDefault="00305891" w:rsidP="00C44B7E">
      <w:pPr>
        <w:widowControl w:val="0"/>
        <w:numPr>
          <w:ilvl w:val="0"/>
          <w:numId w:val="14"/>
        </w:numPr>
        <w:tabs>
          <w:tab w:val="clear" w:pos="720"/>
          <w:tab w:val="left" w:pos="2232"/>
        </w:tabs>
        <w:spacing w:line="320" w:lineRule="exact"/>
        <w:ind w:left="72" w:firstLine="1440"/>
        <w:textAlignment w:val="baseline"/>
        <w:rPr>
          <w:rFonts w:eastAsia="Times New Roman"/>
          <w:color w:val="0E0E0E"/>
          <w:sz w:val="24"/>
          <w:szCs w:val="24"/>
        </w:rPr>
      </w:pPr>
      <w:r w:rsidRPr="0015628B">
        <w:rPr>
          <w:rFonts w:eastAsia="Times New Roman"/>
          <w:color w:val="0E0E0E"/>
          <w:sz w:val="24"/>
          <w:szCs w:val="24"/>
        </w:rPr>
        <w:t>The Brazilian Collateral Agent shall promptly furnish the Pledgor with a copy of any demand, notice or written communication received by the Brazilian Collateral Agent hereunder from any Instrumentholder.</w:t>
      </w:r>
    </w:p>
    <w:p w:rsidR="00DC3A44" w:rsidRPr="0015628B" w:rsidRDefault="00DC3A44" w:rsidP="00C44B7E">
      <w:pPr>
        <w:widowControl w:val="0"/>
        <w:spacing w:line="320" w:lineRule="exact"/>
        <w:ind w:left="72"/>
        <w:jc w:val="both"/>
        <w:textAlignment w:val="baseline"/>
        <w:rPr>
          <w:rFonts w:eastAsia="Times New Roman"/>
          <w:color w:val="000000"/>
          <w:sz w:val="24"/>
          <w:szCs w:val="24"/>
        </w:rPr>
      </w:pPr>
    </w:p>
    <w:p w:rsidR="00EB73C8" w:rsidRPr="0015628B" w:rsidRDefault="00305891" w:rsidP="00C44B7E">
      <w:pPr>
        <w:widowControl w:val="0"/>
        <w:spacing w:line="320" w:lineRule="exact"/>
        <w:ind w:left="72"/>
        <w:jc w:val="both"/>
        <w:textAlignment w:val="baseline"/>
        <w:rPr>
          <w:rFonts w:eastAsia="Times New Roman"/>
          <w:color w:val="000000"/>
          <w:sz w:val="24"/>
          <w:szCs w:val="24"/>
        </w:rPr>
      </w:pPr>
      <w:r w:rsidRPr="0015628B">
        <w:rPr>
          <w:rFonts w:eastAsia="Times New Roman"/>
          <w:color w:val="000000"/>
          <w:sz w:val="24"/>
          <w:szCs w:val="24"/>
        </w:rPr>
        <w:t>Section 6.02.</w:t>
      </w:r>
      <w:r w:rsidR="00C44B7E" w:rsidRPr="0015628B">
        <w:rPr>
          <w:rFonts w:eastAsia="Times New Roman"/>
          <w:color w:val="000000"/>
          <w:sz w:val="24"/>
          <w:szCs w:val="24"/>
        </w:rPr>
        <w:tab/>
      </w:r>
      <w:r w:rsidRPr="0015628B">
        <w:rPr>
          <w:rFonts w:eastAsia="Times New Roman"/>
          <w:color w:val="000000"/>
          <w:sz w:val="24"/>
          <w:szCs w:val="24"/>
          <w:u w:val="single"/>
        </w:rPr>
        <w:t>Continuing Security Interest</w:t>
      </w:r>
      <w:r w:rsidRPr="0015628B">
        <w:rPr>
          <w:rFonts w:eastAsia="Times New Roman"/>
          <w:color w:val="000000"/>
          <w:sz w:val="24"/>
          <w:szCs w:val="24"/>
        </w:rPr>
        <w:t xml:space="preserve">. This Agreement shall create a continuing security interest in the Collateral until the release thereof pursuant to </w:t>
      </w:r>
      <w:r w:rsidRPr="0015628B">
        <w:rPr>
          <w:rFonts w:eastAsia="Times New Roman"/>
          <w:color w:val="000000"/>
          <w:sz w:val="24"/>
          <w:szCs w:val="24"/>
          <w:u w:val="single"/>
        </w:rPr>
        <w:t>Section 2.07</w:t>
      </w:r>
      <w:r w:rsidRPr="0015628B">
        <w:rPr>
          <w:rFonts w:eastAsia="Times New Roman"/>
          <w:color w:val="000000"/>
          <w:sz w:val="24"/>
          <w:szCs w:val="24"/>
        </w:rPr>
        <w:t xml:space="preserve"> or </w:t>
      </w:r>
      <w:r w:rsidRPr="0015628B">
        <w:rPr>
          <w:rFonts w:eastAsia="Times New Roman"/>
          <w:color w:val="000000"/>
          <w:sz w:val="24"/>
          <w:szCs w:val="24"/>
          <w:u w:val="single"/>
        </w:rPr>
        <w:t>6.03</w:t>
      </w:r>
      <w:r w:rsidRPr="0015628B">
        <w:rPr>
          <w:rFonts w:eastAsia="Times New Roman"/>
          <w:color w:val="000000"/>
          <w:sz w:val="24"/>
          <w:szCs w:val="24"/>
        </w:rPr>
        <w:t>.</w:t>
      </w:r>
    </w:p>
    <w:p w:rsidR="00C44B7E" w:rsidRPr="0015628B" w:rsidRDefault="00C44B7E" w:rsidP="00C44B7E">
      <w:pPr>
        <w:widowControl w:val="0"/>
        <w:spacing w:line="320" w:lineRule="exact"/>
        <w:ind w:left="72"/>
        <w:jc w:val="both"/>
        <w:textAlignment w:val="baseline"/>
        <w:rPr>
          <w:rFonts w:eastAsia="Times New Roman"/>
          <w:color w:val="000000"/>
          <w:sz w:val="24"/>
          <w:szCs w:val="24"/>
        </w:rPr>
      </w:pPr>
    </w:p>
    <w:p w:rsidR="00EB73C8" w:rsidRPr="0015628B" w:rsidRDefault="00305891" w:rsidP="00C44B7E">
      <w:pPr>
        <w:widowControl w:val="0"/>
        <w:spacing w:line="320" w:lineRule="exact"/>
        <w:ind w:left="72"/>
        <w:jc w:val="both"/>
        <w:textAlignment w:val="baseline"/>
        <w:rPr>
          <w:rFonts w:eastAsia="Times New Roman"/>
          <w:color w:val="000000"/>
          <w:sz w:val="24"/>
          <w:szCs w:val="24"/>
        </w:rPr>
      </w:pPr>
      <w:r w:rsidRPr="0015628B">
        <w:rPr>
          <w:rFonts w:eastAsia="Times New Roman"/>
          <w:color w:val="000000"/>
          <w:sz w:val="24"/>
          <w:szCs w:val="24"/>
        </w:rPr>
        <w:t>Section 6.03.</w:t>
      </w:r>
      <w:r w:rsidR="00C44B7E" w:rsidRPr="0015628B">
        <w:rPr>
          <w:rFonts w:eastAsia="Times New Roman"/>
          <w:color w:val="000000"/>
          <w:sz w:val="24"/>
          <w:szCs w:val="24"/>
        </w:rPr>
        <w:tab/>
      </w:r>
      <w:r w:rsidRPr="0015628B">
        <w:rPr>
          <w:rFonts w:eastAsia="Times New Roman"/>
          <w:color w:val="000000"/>
          <w:sz w:val="24"/>
          <w:szCs w:val="24"/>
          <w:u w:val="single"/>
        </w:rPr>
        <w:t>Release</w:t>
      </w:r>
      <w:r w:rsidRPr="0015628B">
        <w:rPr>
          <w:rFonts w:eastAsia="Times New Roman"/>
          <w:color w:val="000000"/>
          <w:sz w:val="24"/>
          <w:szCs w:val="24"/>
        </w:rPr>
        <w:t>. Upon the full and irrevocable release of all the Secured Obligations, the security interest granted hereby with respect to such Pledged Collateral shall be automatically released and the Brazilian Collateral Agent, immediately upon demand and at the expense of the Pledgor (including reasonable fees of counsel</w:t>
      </w:r>
      <w:r w:rsidR="00DC3A44" w:rsidRPr="0015628B">
        <w:rPr>
          <w:rFonts w:eastAsia="Times New Roman"/>
          <w:color w:val="000000"/>
          <w:sz w:val="24"/>
          <w:szCs w:val="24"/>
        </w:rPr>
        <w:t>), shall execute and deliver all</w:t>
      </w:r>
      <w:r w:rsidRPr="0015628B">
        <w:rPr>
          <w:rFonts w:eastAsia="Times New Roman"/>
          <w:color w:val="000000"/>
          <w:sz w:val="24"/>
          <w:szCs w:val="24"/>
        </w:rPr>
        <w:t xml:space="preserve"> such documentation necessary to release the security interest created pursuant to this Agreement.</w:t>
      </w:r>
    </w:p>
    <w:p w:rsidR="00C44B7E" w:rsidRPr="0015628B" w:rsidRDefault="00C44B7E" w:rsidP="00C44B7E">
      <w:pPr>
        <w:widowControl w:val="0"/>
        <w:spacing w:line="320" w:lineRule="exact"/>
        <w:ind w:left="72"/>
        <w:jc w:val="both"/>
        <w:textAlignment w:val="baseline"/>
        <w:rPr>
          <w:rFonts w:eastAsia="Times New Roman"/>
          <w:color w:val="000000"/>
          <w:sz w:val="24"/>
          <w:szCs w:val="24"/>
        </w:rPr>
      </w:pPr>
    </w:p>
    <w:p w:rsidR="00EB73C8" w:rsidRPr="0015628B" w:rsidRDefault="00305891" w:rsidP="00C44B7E">
      <w:pPr>
        <w:widowControl w:val="0"/>
        <w:spacing w:line="320" w:lineRule="exact"/>
        <w:ind w:left="72"/>
        <w:jc w:val="both"/>
        <w:textAlignment w:val="baseline"/>
        <w:rPr>
          <w:rFonts w:eastAsia="Times New Roman"/>
          <w:color w:val="000000"/>
          <w:sz w:val="24"/>
          <w:szCs w:val="24"/>
        </w:rPr>
      </w:pPr>
      <w:r w:rsidRPr="0015628B">
        <w:rPr>
          <w:rFonts w:eastAsia="Times New Roman"/>
          <w:color w:val="000000"/>
          <w:sz w:val="24"/>
          <w:szCs w:val="24"/>
        </w:rPr>
        <w:t>Section 6.04.</w:t>
      </w:r>
      <w:r w:rsidR="00C44B7E" w:rsidRPr="0015628B">
        <w:rPr>
          <w:rFonts w:eastAsia="Times New Roman"/>
          <w:color w:val="000000"/>
          <w:sz w:val="24"/>
          <w:szCs w:val="24"/>
        </w:rPr>
        <w:tab/>
      </w:r>
      <w:r w:rsidRPr="0015628B">
        <w:rPr>
          <w:rFonts w:eastAsia="Times New Roman"/>
          <w:color w:val="000000"/>
          <w:sz w:val="24"/>
          <w:szCs w:val="24"/>
          <w:u w:val="single"/>
        </w:rPr>
        <w:t>Reinstatement</w:t>
      </w:r>
      <w:r w:rsidRPr="0015628B">
        <w:rPr>
          <w:rFonts w:eastAsia="Times New Roman"/>
          <w:color w:val="000000"/>
          <w:sz w:val="24"/>
          <w:szCs w:val="24"/>
        </w:rPr>
        <w:t>. This Agreement and the lien created hereunder shall automatically be reinstated if and to the extent that for any reason any payment by or on behalf of the Pledgor in respect of the Secured Obligations is rescinded or must otherwise be restored by any holder of the Secured Obligations, whether as a result of any proceedings in bankruptcy or reorganization or otherwise, and the Pledgor shall indemnify the Brazilian Collateral Agent on demand for all reasonable costs and expenses (including reasonable fees of counsel) incurred by the Brazilian Collateral Agent in connection with such rescission or restoration.</w:t>
      </w:r>
    </w:p>
    <w:p w:rsidR="00C44B7E" w:rsidRPr="0015628B" w:rsidRDefault="00C44B7E" w:rsidP="00C44B7E">
      <w:pPr>
        <w:widowControl w:val="0"/>
        <w:spacing w:line="320" w:lineRule="exact"/>
        <w:ind w:left="72"/>
        <w:jc w:val="both"/>
        <w:textAlignment w:val="baseline"/>
        <w:rPr>
          <w:rFonts w:eastAsia="Times New Roman"/>
          <w:color w:val="000000"/>
          <w:sz w:val="24"/>
          <w:szCs w:val="24"/>
        </w:rPr>
      </w:pPr>
    </w:p>
    <w:p w:rsidR="00EB73C8" w:rsidRPr="0015628B" w:rsidRDefault="00305891" w:rsidP="00C44B7E">
      <w:pPr>
        <w:widowControl w:val="0"/>
        <w:spacing w:line="320" w:lineRule="exact"/>
        <w:ind w:left="72" w:right="72"/>
        <w:jc w:val="both"/>
        <w:textAlignment w:val="baseline"/>
        <w:rPr>
          <w:rFonts w:eastAsia="Times New Roman"/>
          <w:color w:val="000000"/>
          <w:sz w:val="24"/>
          <w:szCs w:val="24"/>
        </w:rPr>
      </w:pPr>
      <w:r w:rsidRPr="0015628B">
        <w:rPr>
          <w:rFonts w:eastAsia="Times New Roman"/>
          <w:color w:val="000000"/>
          <w:sz w:val="24"/>
          <w:szCs w:val="24"/>
        </w:rPr>
        <w:t>Section 6.05.</w:t>
      </w:r>
      <w:r w:rsidR="00C44B7E" w:rsidRPr="0015628B">
        <w:rPr>
          <w:rFonts w:eastAsia="Times New Roman"/>
          <w:color w:val="000000"/>
          <w:sz w:val="24"/>
          <w:szCs w:val="24"/>
        </w:rPr>
        <w:tab/>
      </w:r>
      <w:r w:rsidRPr="0015628B">
        <w:rPr>
          <w:rFonts w:eastAsia="Times New Roman"/>
          <w:color w:val="000000"/>
          <w:sz w:val="24"/>
          <w:szCs w:val="24"/>
          <w:u w:val="single"/>
        </w:rPr>
        <w:t>Independent Security</w:t>
      </w:r>
      <w:r w:rsidRPr="0015628B">
        <w:rPr>
          <w:rFonts w:eastAsia="Times New Roman"/>
          <w:color w:val="000000"/>
          <w:sz w:val="24"/>
          <w:szCs w:val="24"/>
        </w:rPr>
        <w:t>. The security provided for in this Agreement shall be in addition to and shall be independent of every other security which the Secured Parties may at any time hold for any of the Secured Obligations hereby secured, whether or not under the Transaction Documents. The execution of any other Transaction Document shall not modify or supersede the security interest or any rights or obligations contained in this Agreement and shall not in any way affect, impair or invalidate the effectiveness and validity of this Agreement or any term or condition hereof. The Pledgor hereby waives its rights to plead or claim in any court that the execution of any other Transaction Document is a cause for extinguishing, invalidating, impairing or modifying the effectiveness and validity of this Agreement or any term or condition contained herein. The Brazilian Collateral Agent shall be at liberty to accept further security from the Pledgor or from any third party and/or release such security without notifying the Pledgor and without affecting in any way the obligations of the Pledgor under the other Transaction Documents. The Brazilian Collateral Agent (act</w:t>
      </w:r>
      <w:r w:rsidR="00DC3A44" w:rsidRPr="0015628B">
        <w:rPr>
          <w:rFonts w:eastAsia="Times New Roman"/>
          <w:color w:val="000000"/>
          <w:sz w:val="24"/>
          <w:szCs w:val="24"/>
        </w:rPr>
        <w:t xml:space="preserve">ing in </w:t>
      </w:r>
      <w:r w:rsidR="00DC3A44" w:rsidRPr="0015628B">
        <w:rPr>
          <w:rFonts w:eastAsia="Times New Roman"/>
          <w:color w:val="000000"/>
          <w:sz w:val="24"/>
          <w:szCs w:val="24"/>
        </w:rPr>
        <w:lastRenderedPageBreak/>
        <w:t>accordance with the term</w:t>
      </w:r>
      <w:r w:rsidRPr="0015628B">
        <w:rPr>
          <w:rFonts w:eastAsia="Times New Roman"/>
          <w:color w:val="000000"/>
          <w:sz w:val="24"/>
          <w:szCs w:val="24"/>
        </w:rPr>
        <w:t>s of the Indenture) shall determine if any security conferred upon the Secured Parties under the Security Documents shall be enforced by the Brazilian Collateral Agent, as well as the sequence of securities to be so enforced.</w:t>
      </w:r>
    </w:p>
    <w:p w:rsidR="00C44B7E" w:rsidRPr="0015628B" w:rsidRDefault="00C44B7E" w:rsidP="00C44B7E">
      <w:pPr>
        <w:widowControl w:val="0"/>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spacing w:line="320" w:lineRule="exact"/>
        <w:ind w:left="72"/>
        <w:jc w:val="both"/>
        <w:textAlignment w:val="baseline"/>
        <w:rPr>
          <w:rFonts w:eastAsia="Times New Roman"/>
          <w:color w:val="000000"/>
          <w:sz w:val="24"/>
          <w:szCs w:val="24"/>
        </w:rPr>
      </w:pPr>
      <w:r w:rsidRPr="0015628B">
        <w:rPr>
          <w:rFonts w:eastAsia="Times New Roman"/>
          <w:color w:val="000000"/>
          <w:sz w:val="24"/>
          <w:szCs w:val="24"/>
        </w:rPr>
        <w:t>Section 6.06.</w:t>
      </w:r>
      <w:r w:rsidR="00C44B7E" w:rsidRPr="0015628B">
        <w:rPr>
          <w:rFonts w:eastAsia="Times New Roman"/>
          <w:color w:val="000000"/>
          <w:sz w:val="24"/>
          <w:szCs w:val="24"/>
        </w:rPr>
        <w:tab/>
      </w:r>
      <w:r w:rsidRPr="0015628B">
        <w:rPr>
          <w:rFonts w:eastAsia="Times New Roman"/>
          <w:color w:val="000000"/>
          <w:sz w:val="24"/>
          <w:szCs w:val="24"/>
          <w:u w:val="single"/>
        </w:rPr>
        <w:t>Amendments</w:t>
      </w:r>
      <w:r w:rsidRPr="0015628B">
        <w:rPr>
          <w:rFonts w:eastAsia="Times New Roman"/>
          <w:color w:val="000000"/>
          <w:sz w:val="24"/>
          <w:szCs w:val="24"/>
        </w:rPr>
        <w:t>. All modifications, consents, amendments or waivers of any provision of this Agreement shall be effective only if the same shall be approved in writing by the parties hereto and then shall be effective only in the specific instance and for the specific purpose for which given. Any amendment without the acknowledgment and agreement of the Brazilian Collateral Agent and, unless not expressly required, the consent of the Majority Controlling Party shall b</w:t>
      </w:r>
      <w:r w:rsidR="00DC3A44" w:rsidRPr="0015628B">
        <w:rPr>
          <w:rFonts w:eastAsia="Times New Roman"/>
          <w:color w:val="000000"/>
          <w:sz w:val="24"/>
          <w:szCs w:val="24"/>
        </w:rPr>
        <w:t>e nul</w:t>
      </w:r>
      <w:r w:rsidRPr="0015628B">
        <w:rPr>
          <w:rFonts w:eastAsia="Times New Roman"/>
          <w:color w:val="000000"/>
          <w:sz w:val="24"/>
          <w:szCs w:val="24"/>
        </w:rPr>
        <w:t xml:space="preserve">l and void </w:t>
      </w:r>
      <w:r w:rsidRPr="0015628B">
        <w:rPr>
          <w:rFonts w:eastAsia="Times New Roman"/>
          <w:i/>
          <w:color w:val="000000"/>
          <w:sz w:val="24"/>
          <w:szCs w:val="24"/>
        </w:rPr>
        <w:t>ab initio.</w:t>
      </w:r>
    </w:p>
    <w:p w:rsidR="00EB73C8" w:rsidRPr="0015628B" w:rsidRDefault="00EB73C8" w:rsidP="00C44B7E">
      <w:pPr>
        <w:widowControl w:val="0"/>
        <w:spacing w:line="320" w:lineRule="exact"/>
        <w:ind w:right="50"/>
        <w:textAlignment w:val="baseline"/>
        <w:rPr>
          <w:sz w:val="24"/>
          <w:szCs w:val="24"/>
        </w:rPr>
      </w:pPr>
    </w:p>
    <w:p w:rsidR="00EB73C8" w:rsidRPr="0015628B" w:rsidRDefault="00305891" w:rsidP="00C44B7E">
      <w:pPr>
        <w:widowControl w:val="0"/>
        <w:spacing w:line="320" w:lineRule="exact"/>
        <w:ind w:left="72" w:right="72"/>
        <w:jc w:val="both"/>
        <w:textAlignment w:val="baseline"/>
        <w:rPr>
          <w:rFonts w:eastAsia="Times New Roman"/>
          <w:color w:val="1A1A1A"/>
          <w:sz w:val="24"/>
          <w:szCs w:val="24"/>
        </w:rPr>
      </w:pPr>
      <w:r w:rsidRPr="0015628B">
        <w:rPr>
          <w:rFonts w:eastAsia="Times New Roman"/>
          <w:color w:val="1A1A1A"/>
          <w:sz w:val="24"/>
          <w:szCs w:val="24"/>
        </w:rPr>
        <w:t>Section 6.07.</w:t>
      </w:r>
      <w:r w:rsidR="00C44B7E" w:rsidRPr="0015628B">
        <w:rPr>
          <w:rFonts w:eastAsia="Times New Roman"/>
          <w:color w:val="1A1A1A"/>
          <w:sz w:val="24"/>
          <w:szCs w:val="24"/>
        </w:rPr>
        <w:tab/>
      </w:r>
      <w:r w:rsidRPr="0015628B">
        <w:rPr>
          <w:rFonts w:eastAsia="Times New Roman"/>
          <w:color w:val="1A1A1A"/>
          <w:sz w:val="24"/>
          <w:szCs w:val="24"/>
          <w:u w:val="single"/>
        </w:rPr>
        <w:t>Successors and Assigns</w:t>
      </w:r>
      <w:r w:rsidRPr="0015628B">
        <w:rPr>
          <w:rFonts w:eastAsia="Times New Roman"/>
          <w:color w:val="1A1A1A"/>
          <w:sz w:val="24"/>
          <w:szCs w:val="24"/>
        </w:rPr>
        <w:t xml:space="preserve">. This Agreement shall be binding upon and inure to the benefit of each party and their respective successors (whether </w:t>
      </w:r>
      <w:r w:rsidR="00DC3A44" w:rsidRPr="0015628B">
        <w:rPr>
          <w:rFonts w:eastAsia="Times New Roman"/>
          <w:color w:val="1A1A1A"/>
          <w:sz w:val="24"/>
          <w:szCs w:val="24"/>
        </w:rPr>
        <w:t>by merger, consolidation or othe</w:t>
      </w:r>
      <w:r w:rsidRPr="0015628B">
        <w:rPr>
          <w:rFonts w:eastAsia="Times New Roman"/>
          <w:color w:val="1A1A1A"/>
          <w:sz w:val="24"/>
          <w:szCs w:val="24"/>
        </w:rPr>
        <w:t>rwise) and permitted assigns. The Pledgor may not assign or otherwise transfer any of its rights or obligations under this Agreement without the express written consent of the Majority Controlling Party.</w:t>
      </w:r>
    </w:p>
    <w:p w:rsidR="00C44B7E" w:rsidRPr="0015628B" w:rsidRDefault="00C44B7E" w:rsidP="00C44B7E">
      <w:pPr>
        <w:widowControl w:val="0"/>
        <w:spacing w:line="320" w:lineRule="exact"/>
        <w:ind w:left="72" w:right="72"/>
        <w:jc w:val="both"/>
        <w:textAlignment w:val="baseline"/>
        <w:rPr>
          <w:rFonts w:eastAsia="Times New Roman"/>
          <w:color w:val="1A1A1A"/>
          <w:sz w:val="24"/>
          <w:szCs w:val="24"/>
        </w:rPr>
      </w:pPr>
    </w:p>
    <w:p w:rsidR="00EB73C8" w:rsidRPr="0015628B" w:rsidRDefault="00305891" w:rsidP="00C44B7E">
      <w:pPr>
        <w:widowControl w:val="0"/>
        <w:spacing w:line="320" w:lineRule="exact"/>
        <w:ind w:left="72" w:right="72"/>
        <w:jc w:val="both"/>
        <w:textAlignment w:val="baseline"/>
        <w:rPr>
          <w:rFonts w:eastAsia="Times New Roman"/>
          <w:color w:val="1A1A1A"/>
          <w:sz w:val="24"/>
          <w:szCs w:val="24"/>
        </w:rPr>
      </w:pPr>
      <w:r w:rsidRPr="0015628B">
        <w:rPr>
          <w:rFonts w:eastAsia="Times New Roman"/>
          <w:color w:val="1A1A1A"/>
          <w:sz w:val="24"/>
          <w:szCs w:val="24"/>
        </w:rPr>
        <w:t>Section 6.08.</w:t>
      </w:r>
      <w:r w:rsidR="00C44B7E" w:rsidRPr="0015628B">
        <w:rPr>
          <w:rFonts w:eastAsia="Times New Roman"/>
          <w:color w:val="1A1A1A"/>
          <w:sz w:val="24"/>
          <w:szCs w:val="24"/>
        </w:rPr>
        <w:tab/>
      </w:r>
      <w:r w:rsidRPr="0015628B">
        <w:rPr>
          <w:rFonts w:eastAsia="Times New Roman"/>
          <w:color w:val="1A1A1A"/>
          <w:sz w:val="24"/>
          <w:szCs w:val="24"/>
          <w:u w:val="single"/>
        </w:rPr>
        <w:t>Third Party Beneficiaries</w:t>
      </w:r>
      <w:r w:rsidRPr="0015628B">
        <w:rPr>
          <w:rFonts w:eastAsia="Times New Roman"/>
          <w:color w:val="1A1A1A"/>
          <w:sz w:val="24"/>
          <w:szCs w:val="24"/>
        </w:rPr>
        <w:t>. The agreements of the parties hereto are intended to benefit the Brazilian Collateral Agent for the benefit of the Indenture Trustee for the benefit of</w:t>
      </w:r>
      <w:r w:rsidR="00DC3A44" w:rsidRPr="0015628B">
        <w:rPr>
          <w:rFonts w:eastAsia="Times New Roman"/>
          <w:color w:val="1A1A1A"/>
          <w:sz w:val="24"/>
          <w:szCs w:val="24"/>
        </w:rPr>
        <w:t xml:space="preserve"> </w:t>
      </w:r>
      <w:r w:rsidRPr="0015628B">
        <w:rPr>
          <w:rFonts w:eastAsia="Times New Roman"/>
          <w:color w:val="1A1A1A"/>
          <w:sz w:val="24"/>
          <w:szCs w:val="24"/>
        </w:rPr>
        <w:t>the Secured Parties and their respective successors and permitted assigns and no other Person.</w:t>
      </w:r>
    </w:p>
    <w:p w:rsidR="00C44B7E" w:rsidRPr="0015628B" w:rsidRDefault="00C44B7E" w:rsidP="00C44B7E">
      <w:pPr>
        <w:widowControl w:val="0"/>
        <w:spacing w:line="320" w:lineRule="exact"/>
        <w:ind w:left="72" w:right="72"/>
        <w:jc w:val="both"/>
        <w:textAlignment w:val="baseline"/>
        <w:rPr>
          <w:rFonts w:eastAsia="Times New Roman"/>
          <w:color w:val="1A1A1A"/>
          <w:sz w:val="24"/>
          <w:szCs w:val="24"/>
        </w:rPr>
      </w:pPr>
    </w:p>
    <w:p w:rsidR="00EB73C8" w:rsidRPr="0015628B" w:rsidRDefault="00305891" w:rsidP="00C44B7E">
      <w:pPr>
        <w:widowControl w:val="0"/>
        <w:spacing w:line="320" w:lineRule="exact"/>
        <w:ind w:left="72" w:right="72"/>
        <w:jc w:val="both"/>
        <w:textAlignment w:val="baseline"/>
        <w:rPr>
          <w:rFonts w:eastAsia="Times New Roman"/>
          <w:color w:val="1A1A1A"/>
          <w:sz w:val="24"/>
          <w:szCs w:val="24"/>
        </w:rPr>
      </w:pPr>
      <w:r w:rsidRPr="0015628B">
        <w:rPr>
          <w:rFonts w:eastAsia="Times New Roman"/>
          <w:color w:val="1A1A1A"/>
          <w:sz w:val="24"/>
          <w:szCs w:val="24"/>
        </w:rPr>
        <w:t>Section 6.09.</w:t>
      </w:r>
      <w:r w:rsidR="00C44B7E" w:rsidRPr="0015628B">
        <w:rPr>
          <w:rFonts w:eastAsia="Times New Roman"/>
          <w:color w:val="1A1A1A"/>
          <w:sz w:val="24"/>
          <w:szCs w:val="24"/>
        </w:rPr>
        <w:tab/>
      </w:r>
      <w:r w:rsidRPr="0015628B">
        <w:rPr>
          <w:rFonts w:eastAsia="Times New Roman"/>
          <w:color w:val="1A1A1A"/>
          <w:sz w:val="24"/>
          <w:szCs w:val="24"/>
          <w:u w:val="single"/>
        </w:rPr>
        <w:t>No Waiver, Remedies Cumulative</w:t>
      </w:r>
      <w:r w:rsidRPr="0015628B">
        <w:rPr>
          <w:rFonts w:eastAsia="Times New Roman"/>
          <w:color w:val="1A1A1A"/>
          <w:sz w:val="24"/>
          <w:szCs w:val="24"/>
        </w:rPr>
        <w:t xml:space="preserve">. No failure or </w:t>
      </w:r>
      <w:r w:rsidR="00DC3A44" w:rsidRPr="0015628B">
        <w:rPr>
          <w:rFonts w:eastAsia="Times New Roman"/>
          <w:color w:val="1A1A1A"/>
          <w:sz w:val="24"/>
          <w:szCs w:val="24"/>
        </w:rPr>
        <w:t>delay on the part</w:t>
      </w:r>
      <w:r w:rsidRPr="0015628B">
        <w:rPr>
          <w:rFonts w:eastAsia="Times New Roman"/>
          <w:color w:val="1A1A1A"/>
          <w:sz w:val="24"/>
          <w:szCs w:val="24"/>
        </w:rPr>
        <w:t xml:space="preserve"> of the Brazilian Collateral Agent in exercising any right, power or privilege hereunder and no course of dealing between the Pledgor and the Brazilian Collateral Agent shall operate as a waiver thereof, nor shall any single or partial exercise of any right, power or privilege hereunder preclude any other or further exercise thereof or the exercise of any other right, power or privilege hereunder or thereunder. The rights and remedies herein expressly provided are cumulative and not exclusive of any rights or remedies which the Brazilian Collateral Agent would otherwise have.</w:t>
      </w:r>
    </w:p>
    <w:p w:rsidR="00C44B7E" w:rsidRPr="0015628B" w:rsidRDefault="00C44B7E" w:rsidP="00C44B7E">
      <w:pPr>
        <w:widowControl w:val="0"/>
        <w:spacing w:line="320" w:lineRule="exact"/>
        <w:ind w:left="72" w:right="72"/>
        <w:jc w:val="both"/>
        <w:textAlignment w:val="baseline"/>
        <w:rPr>
          <w:rFonts w:eastAsia="Times New Roman"/>
          <w:color w:val="1A1A1A"/>
          <w:sz w:val="24"/>
          <w:szCs w:val="24"/>
        </w:rPr>
      </w:pPr>
    </w:p>
    <w:p w:rsidR="00EB73C8" w:rsidRPr="0015628B" w:rsidRDefault="00305891" w:rsidP="00C44B7E">
      <w:pPr>
        <w:widowControl w:val="0"/>
        <w:spacing w:line="320" w:lineRule="exact"/>
        <w:ind w:left="72" w:right="72"/>
        <w:jc w:val="both"/>
        <w:textAlignment w:val="baseline"/>
        <w:rPr>
          <w:rFonts w:eastAsia="Times New Roman"/>
          <w:color w:val="1A1A1A"/>
          <w:sz w:val="24"/>
          <w:szCs w:val="24"/>
        </w:rPr>
      </w:pPr>
      <w:r w:rsidRPr="0015628B">
        <w:rPr>
          <w:rFonts w:eastAsia="Times New Roman"/>
          <w:color w:val="1A1A1A"/>
          <w:sz w:val="24"/>
          <w:szCs w:val="24"/>
        </w:rPr>
        <w:t>Section 6.10.</w:t>
      </w:r>
      <w:r w:rsidR="00C44B7E" w:rsidRPr="0015628B">
        <w:rPr>
          <w:rFonts w:eastAsia="Times New Roman"/>
          <w:color w:val="1A1A1A"/>
          <w:sz w:val="24"/>
          <w:szCs w:val="24"/>
        </w:rPr>
        <w:tab/>
      </w:r>
      <w:r w:rsidRPr="0015628B">
        <w:rPr>
          <w:rFonts w:eastAsia="Times New Roman"/>
          <w:color w:val="1A1A1A"/>
          <w:sz w:val="24"/>
          <w:szCs w:val="24"/>
          <w:u w:val="single"/>
        </w:rPr>
        <w:t>Counterparts</w:t>
      </w:r>
      <w:r w:rsidRPr="0015628B">
        <w:rPr>
          <w:rFonts w:eastAsia="Times New Roman"/>
          <w:color w:val="1A1A1A"/>
          <w:sz w:val="24"/>
          <w:szCs w:val="24"/>
        </w:rPr>
        <w:t>. This Ag</w:t>
      </w:r>
      <w:r w:rsidR="00DC3A44" w:rsidRPr="0015628B">
        <w:rPr>
          <w:rFonts w:eastAsia="Times New Roman"/>
          <w:color w:val="1A1A1A"/>
          <w:sz w:val="24"/>
          <w:szCs w:val="24"/>
        </w:rPr>
        <w:t>r</w:t>
      </w:r>
      <w:r w:rsidRPr="0015628B">
        <w:rPr>
          <w:rFonts w:eastAsia="Times New Roman"/>
          <w:color w:val="1A1A1A"/>
          <w:sz w:val="24"/>
          <w:szCs w:val="24"/>
        </w:rPr>
        <w:t>eement may be executed on any number of separate counterparts (including by fax or electronic delivery), and all of said counterparts taken together shall be deemed to constitute one and the same instrument.</w:t>
      </w:r>
    </w:p>
    <w:p w:rsidR="00C44B7E" w:rsidRPr="0015628B" w:rsidRDefault="00C44B7E" w:rsidP="00C44B7E">
      <w:pPr>
        <w:widowControl w:val="0"/>
        <w:spacing w:line="320" w:lineRule="exact"/>
        <w:ind w:left="72" w:right="72"/>
        <w:jc w:val="both"/>
        <w:textAlignment w:val="baseline"/>
        <w:rPr>
          <w:rFonts w:eastAsia="Times New Roman"/>
          <w:color w:val="1A1A1A"/>
          <w:sz w:val="24"/>
          <w:szCs w:val="24"/>
        </w:rPr>
      </w:pPr>
    </w:p>
    <w:p w:rsidR="00EB73C8" w:rsidRPr="0015628B" w:rsidRDefault="00305891" w:rsidP="00C44B7E">
      <w:pPr>
        <w:widowControl w:val="0"/>
        <w:spacing w:line="320" w:lineRule="exact"/>
        <w:ind w:left="72" w:right="72"/>
        <w:jc w:val="both"/>
        <w:textAlignment w:val="baseline"/>
        <w:rPr>
          <w:rFonts w:eastAsia="Times New Roman"/>
          <w:color w:val="1A1A1A"/>
          <w:sz w:val="24"/>
          <w:szCs w:val="24"/>
        </w:rPr>
      </w:pPr>
      <w:r w:rsidRPr="0015628B">
        <w:rPr>
          <w:rFonts w:eastAsia="Times New Roman"/>
          <w:color w:val="1A1A1A"/>
          <w:sz w:val="24"/>
          <w:szCs w:val="24"/>
        </w:rPr>
        <w:t>Section 6.11.</w:t>
      </w:r>
      <w:r w:rsidR="00C44B7E" w:rsidRPr="0015628B">
        <w:rPr>
          <w:rFonts w:eastAsia="Times New Roman"/>
          <w:color w:val="1A1A1A"/>
          <w:sz w:val="24"/>
          <w:szCs w:val="24"/>
        </w:rPr>
        <w:tab/>
      </w:r>
      <w:r w:rsidRPr="0015628B">
        <w:rPr>
          <w:rFonts w:eastAsia="Times New Roman"/>
          <w:color w:val="1A1A1A"/>
          <w:sz w:val="24"/>
          <w:szCs w:val="24"/>
          <w:u w:val="single"/>
        </w:rPr>
        <w:t>Headings and Table of Contents</w:t>
      </w:r>
      <w:r w:rsidRPr="0015628B">
        <w:rPr>
          <w:rFonts w:eastAsia="Times New Roman"/>
          <w:color w:val="1A1A1A"/>
          <w:sz w:val="24"/>
          <w:szCs w:val="24"/>
        </w:rPr>
        <w:t>. Section headings and the table of contents in this Agreement have been inserted for convenience of reference only and shall in no way restrict or otherwise modify any of the terms or provisions hereof.</w:t>
      </w:r>
    </w:p>
    <w:p w:rsidR="00C44B7E" w:rsidRPr="0015628B" w:rsidRDefault="00C44B7E" w:rsidP="00C44B7E">
      <w:pPr>
        <w:widowControl w:val="0"/>
        <w:spacing w:line="320" w:lineRule="exact"/>
        <w:ind w:left="72" w:right="72"/>
        <w:jc w:val="both"/>
        <w:textAlignment w:val="baseline"/>
        <w:rPr>
          <w:rFonts w:eastAsia="Times New Roman"/>
          <w:color w:val="1A1A1A"/>
          <w:sz w:val="24"/>
          <w:szCs w:val="24"/>
        </w:rPr>
      </w:pPr>
    </w:p>
    <w:p w:rsidR="00EB73C8" w:rsidRPr="0015628B" w:rsidRDefault="00305891" w:rsidP="00C44B7E">
      <w:pPr>
        <w:widowControl w:val="0"/>
        <w:spacing w:line="320" w:lineRule="exact"/>
        <w:ind w:left="72" w:right="72"/>
        <w:jc w:val="both"/>
        <w:textAlignment w:val="baseline"/>
        <w:rPr>
          <w:rFonts w:eastAsia="Times New Roman"/>
          <w:color w:val="1A1A1A"/>
          <w:sz w:val="24"/>
          <w:szCs w:val="24"/>
        </w:rPr>
      </w:pPr>
      <w:r w:rsidRPr="0015628B">
        <w:rPr>
          <w:rFonts w:eastAsia="Times New Roman"/>
          <w:color w:val="1A1A1A"/>
          <w:sz w:val="24"/>
          <w:szCs w:val="24"/>
        </w:rPr>
        <w:t>Section 6.12.</w:t>
      </w:r>
      <w:r w:rsidR="00C44B7E" w:rsidRPr="0015628B">
        <w:rPr>
          <w:rFonts w:eastAsia="Times New Roman"/>
          <w:color w:val="1A1A1A"/>
          <w:sz w:val="24"/>
          <w:szCs w:val="24"/>
        </w:rPr>
        <w:tab/>
      </w:r>
      <w:r w:rsidRPr="0015628B">
        <w:rPr>
          <w:rFonts w:eastAsia="Times New Roman"/>
          <w:color w:val="1A1A1A"/>
          <w:sz w:val="24"/>
          <w:szCs w:val="24"/>
          <w:u w:val="single"/>
        </w:rPr>
        <w:t>Severability</w:t>
      </w:r>
      <w:r w:rsidRPr="0015628B">
        <w:rPr>
          <w:rFonts w:eastAsia="Times New Roman"/>
          <w:color w:val="1A1A1A"/>
          <w:sz w:val="24"/>
          <w:szCs w:val="24"/>
        </w:rPr>
        <w:t xml:space="preserve">. Any provision of this Agreement that is prohibited or unenforceable in any jurisdiction shall, as to such jurisdiction, be ineffective to the extent of such prohibition or unenforceability without invalidating the remaining </w:t>
      </w:r>
      <w:r w:rsidRPr="0015628B">
        <w:rPr>
          <w:rFonts w:eastAsia="Times New Roman"/>
          <w:color w:val="1A1A1A"/>
          <w:sz w:val="24"/>
          <w:szCs w:val="24"/>
        </w:rPr>
        <w:lastRenderedPageBreak/>
        <w:t>provisions hereof or thereof, and any such prohibition or unenforceability in any jurisdiction shall not invalidate or render unenforceabl</w:t>
      </w:r>
      <w:r w:rsidR="00DC3A44" w:rsidRPr="0015628B">
        <w:rPr>
          <w:rFonts w:eastAsia="Times New Roman"/>
          <w:color w:val="1A1A1A"/>
          <w:sz w:val="24"/>
          <w:szCs w:val="24"/>
        </w:rPr>
        <w:t>e such provision in any other j</w:t>
      </w:r>
      <w:r w:rsidRPr="0015628B">
        <w:rPr>
          <w:rFonts w:eastAsia="Times New Roman"/>
          <w:color w:val="1A1A1A"/>
          <w:sz w:val="24"/>
          <w:szCs w:val="24"/>
        </w:rPr>
        <w:t>urisdiction.</w:t>
      </w:r>
    </w:p>
    <w:p w:rsidR="00C44B7E" w:rsidRPr="0015628B" w:rsidRDefault="00C44B7E" w:rsidP="00C44B7E">
      <w:pPr>
        <w:widowControl w:val="0"/>
        <w:spacing w:line="320" w:lineRule="exact"/>
        <w:ind w:left="72" w:right="72"/>
        <w:jc w:val="both"/>
        <w:textAlignment w:val="baseline"/>
        <w:rPr>
          <w:rFonts w:eastAsia="Times New Roman"/>
          <w:color w:val="1A1A1A"/>
          <w:sz w:val="24"/>
          <w:szCs w:val="24"/>
        </w:rPr>
      </w:pPr>
    </w:p>
    <w:p w:rsidR="00BD0884" w:rsidRPr="0015628B" w:rsidRDefault="00305891" w:rsidP="00C44B7E">
      <w:pPr>
        <w:widowControl w:val="0"/>
        <w:spacing w:line="320" w:lineRule="exact"/>
        <w:ind w:left="72" w:right="72"/>
        <w:jc w:val="both"/>
        <w:textAlignment w:val="baseline"/>
        <w:rPr>
          <w:rFonts w:eastAsia="Times New Roman"/>
          <w:color w:val="1A1A1A"/>
          <w:sz w:val="24"/>
          <w:szCs w:val="24"/>
        </w:rPr>
      </w:pPr>
      <w:r w:rsidRPr="0015628B">
        <w:rPr>
          <w:rFonts w:eastAsia="Times New Roman"/>
          <w:color w:val="1A1A1A"/>
          <w:sz w:val="24"/>
          <w:szCs w:val="24"/>
        </w:rPr>
        <w:t>Section 6.13.</w:t>
      </w:r>
      <w:r w:rsidR="00C44B7E" w:rsidRPr="0015628B">
        <w:rPr>
          <w:rFonts w:eastAsia="Times New Roman"/>
          <w:color w:val="1A1A1A"/>
          <w:sz w:val="24"/>
          <w:szCs w:val="24"/>
        </w:rPr>
        <w:tab/>
      </w:r>
      <w:r w:rsidRPr="0015628B">
        <w:rPr>
          <w:rFonts w:eastAsia="Times New Roman"/>
          <w:color w:val="1A1A1A"/>
          <w:sz w:val="24"/>
          <w:szCs w:val="24"/>
          <w:u w:val="single"/>
        </w:rPr>
        <w:t xml:space="preserve">Governing </w:t>
      </w:r>
      <w:r w:rsidR="00DC3A44" w:rsidRPr="0015628B">
        <w:rPr>
          <w:rFonts w:eastAsia="Times New Roman"/>
          <w:color w:val="1A1A1A"/>
          <w:sz w:val="24"/>
          <w:szCs w:val="24"/>
          <w:u w:val="single"/>
        </w:rPr>
        <w:t>Law.</w:t>
      </w:r>
      <w:r w:rsidR="00DC3A44" w:rsidRPr="0015628B">
        <w:rPr>
          <w:rFonts w:eastAsia="Times New Roman"/>
          <w:color w:val="1A1A1A"/>
          <w:sz w:val="24"/>
          <w:szCs w:val="24"/>
        </w:rPr>
        <w:t xml:space="preserve"> THIS</w:t>
      </w:r>
      <w:r w:rsidRPr="0015628B">
        <w:rPr>
          <w:rFonts w:eastAsia="Times New Roman"/>
          <w:color w:val="1A1A1A"/>
          <w:sz w:val="24"/>
          <w:szCs w:val="24"/>
        </w:rPr>
        <w:t xml:space="preserve"> AGREEMENT SHAL</w:t>
      </w:r>
      <w:r w:rsidR="00C44B7E" w:rsidRPr="0015628B">
        <w:rPr>
          <w:rFonts w:eastAsia="Times New Roman"/>
          <w:color w:val="1A1A1A"/>
          <w:sz w:val="24"/>
          <w:szCs w:val="24"/>
        </w:rPr>
        <w:t>L</w:t>
      </w:r>
      <w:r w:rsidRPr="0015628B">
        <w:rPr>
          <w:rFonts w:eastAsia="Times New Roman"/>
          <w:color w:val="1A1A1A"/>
          <w:sz w:val="24"/>
          <w:szCs w:val="24"/>
        </w:rPr>
        <w:t xml:space="preserve"> BE GOVERNED BY AND CONSTRUED AND INTERPRETED IN ACCORDANCE WITH THE LAWS</w:t>
      </w:r>
      <w:r w:rsidR="00C44B7E" w:rsidRPr="0015628B">
        <w:rPr>
          <w:rFonts w:eastAsia="Times New Roman"/>
          <w:color w:val="1A1A1A"/>
          <w:sz w:val="24"/>
          <w:szCs w:val="24"/>
        </w:rPr>
        <w:t xml:space="preserve"> </w:t>
      </w:r>
      <w:r w:rsidR="00DC3A44" w:rsidRPr="0015628B">
        <w:rPr>
          <w:rFonts w:eastAsia="Times New Roman"/>
          <w:color w:val="1A1A1A"/>
          <w:sz w:val="24"/>
          <w:szCs w:val="24"/>
        </w:rPr>
        <w:t xml:space="preserve">OF BRAZIL. </w:t>
      </w:r>
      <w:r w:rsidRPr="0015628B">
        <w:rPr>
          <w:rFonts w:eastAsia="Times New Roman"/>
          <w:color w:val="1A1A1A"/>
          <w:sz w:val="24"/>
          <w:szCs w:val="24"/>
        </w:rPr>
        <w:t>THE PLEDGOR IRREVOCABLY SUBMITS TO THE JURISDICTION OF THE COURTS SITTING IN THE CITY OF RIO DE JANEIRO, STATE OF RIO DE JANEIRO, BRAZIL, ANY ACTION OR PROCEEDING TO RESOLVE ANY DISPUTE OR CONTROVERSY RELATED TO OR ARISING FROM THIS AGREEMENT AND THE PLEDGOR IRREVOCABLY AGREES THAT ALL CLAIMS IN RESPECT OF SUCH ACTION OR PROCEEDING MAY BE HEARD AND DETERMINED IN SUCH COURTS, WITH THE EXPRESS WAIVER OF THE JURISDICTION OF ANY OTHER COURT, HOWEVER PRIVILEGED IT MAY</w:t>
      </w:r>
      <w:r w:rsidR="00BD0884" w:rsidRPr="0015628B">
        <w:rPr>
          <w:rFonts w:eastAsia="Times New Roman"/>
          <w:color w:val="1A1A1A"/>
          <w:sz w:val="24"/>
          <w:szCs w:val="24"/>
        </w:rPr>
        <w:t xml:space="preserve"> B</w:t>
      </w:r>
      <w:r w:rsidRPr="0015628B">
        <w:rPr>
          <w:rFonts w:eastAsia="Times New Roman"/>
          <w:color w:val="1A1A1A"/>
          <w:sz w:val="24"/>
          <w:szCs w:val="24"/>
        </w:rPr>
        <w:t>E.</w:t>
      </w:r>
    </w:p>
    <w:p w:rsidR="00BD0884" w:rsidRPr="0015628B" w:rsidRDefault="00BD0884" w:rsidP="00C44B7E">
      <w:pPr>
        <w:widowControl w:val="0"/>
        <w:spacing w:line="320" w:lineRule="exact"/>
        <w:ind w:left="72" w:right="72"/>
        <w:jc w:val="both"/>
        <w:textAlignment w:val="baseline"/>
        <w:rPr>
          <w:rFonts w:eastAsia="Times New Roman"/>
          <w:color w:val="000000"/>
          <w:sz w:val="24"/>
          <w:szCs w:val="24"/>
        </w:rPr>
      </w:pPr>
    </w:p>
    <w:p w:rsidR="00C44B7E" w:rsidRPr="0015628B" w:rsidRDefault="00C44B7E" w:rsidP="00C44B7E">
      <w:pPr>
        <w:widowControl w:val="0"/>
        <w:spacing w:line="320" w:lineRule="exact"/>
        <w:ind w:left="72" w:right="72"/>
        <w:jc w:val="both"/>
        <w:textAlignment w:val="baseline"/>
        <w:rPr>
          <w:rFonts w:eastAsia="Times New Roman"/>
          <w:color w:val="000000"/>
          <w:sz w:val="24"/>
          <w:szCs w:val="24"/>
        </w:rPr>
      </w:pPr>
      <w:r w:rsidRPr="0015628B">
        <w:rPr>
          <w:rFonts w:eastAsia="Times New Roman"/>
          <w:color w:val="000000"/>
          <w:sz w:val="24"/>
          <w:szCs w:val="24"/>
        </w:rPr>
        <w:t>Section 6.14.</w:t>
      </w:r>
      <w:r w:rsidRPr="0015628B">
        <w:rPr>
          <w:rFonts w:eastAsia="Times New Roman"/>
          <w:color w:val="000000"/>
          <w:sz w:val="24"/>
          <w:szCs w:val="24"/>
        </w:rPr>
        <w:tab/>
      </w:r>
      <w:r w:rsidRPr="0015628B">
        <w:rPr>
          <w:rFonts w:eastAsia="Times New Roman"/>
          <w:color w:val="000000"/>
          <w:sz w:val="24"/>
          <w:szCs w:val="24"/>
          <w:u w:val="single"/>
        </w:rPr>
        <w:t>Entire Agreement</w:t>
      </w:r>
      <w:r w:rsidRPr="0015628B">
        <w:rPr>
          <w:rFonts w:eastAsia="Times New Roman"/>
          <w:color w:val="000000"/>
          <w:sz w:val="24"/>
          <w:szCs w:val="24"/>
        </w:rPr>
        <w:t>. This Agreement, including the documents referred to herein, contains the entire understanding of the parties hereto with respect to the subject matter contained herein, and there are no promises, undertakings, representations or warranties by the parties hereto relative to the subject matter hereof not expressly set forth or referred to herein</w:t>
      </w:r>
    </w:p>
    <w:p w:rsidR="00C44B7E" w:rsidRPr="0015628B" w:rsidRDefault="00C44B7E" w:rsidP="00C44B7E">
      <w:pPr>
        <w:widowControl w:val="0"/>
        <w:tabs>
          <w:tab w:val="right" w:pos="8568"/>
        </w:tabs>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spacing w:line="320" w:lineRule="exact"/>
        <w:ind w:left="72" w:right="72"/>
        <w:jc w:val="both"/>
        <w:textAlignment w:val="baseline"/>
        <w:rPr>
          <w:rFonts w:eastAsia="Times New Roman"/>
          <w:color w:val="000000"/>
          <w:sz w:val="24"/>
          <w:szCs w:val="24"/>
        </w:rPr>
      </w:pPr>
      <w:r w:rsidRPr="0015628B">
        <w:rPr>
          <w:rFonts w:eastAsia="Times New Roman"/>
          <w:color w:val="000000"/>
          <w:sz w:val="24"/>
          <w:szCs w:val="24"/>
        </w:rPr>
        <w:t>Section 6.15.</w:t>
      </w:r>
      <w:r w:rsidR="00C44B7E" w:rsidRPr="0015628B">
        <w:rPr>
          <w:rFonts w:eastAsia="Times New Roman"/>
          <w:color w:val="000000"/>
          <w:sz w:val="24"/>
          <w:szCs w:val="24"/>
        </w:rPr>
        <w:tab/>
      </w:r>
      <w:r w:rsidRPr="0015628B">
        <w:rPr>
          <w:rFonts w:eastAsia="Times New Roman"/>
          <w:color w:val="000000"/>
          <w:sz w:val="24"/>
          <w:szCs w:val="24"/>
          <w:u w:val="single"/>
        </w:rPr>
        <w:t>Indenture Controls</w:t>
      </w:r>
      <w:r w:rsidRPr="0015628B">
        <w:rPr>
          <w:rFonts w:eastAsia="Times New Roman"/>
          <w:color w:val="000000"/>
          <w:sz w:val="24"/>
          <w:szCs w:val="24"/>
        </w:rPr>
        <w:t>. This Agreement is subject to the terms of the Indenture, and in the event of any conflict between the te</w:t>
      </w:r>
      <w:r w:rsidR="00BD0884" w:rsidRPr="0015628B">
        <w:rPr>
          <w:rFonts w:eastAsia="Times New Roman"/>
          <w:color w:val="000000"/>
          <w:sz w:val="24"/>
          <w:szCs w:val="24"/>
        </w:rPr>
        <w:t>rms hereof and thereof, the term</w:t>
      </w:r>
      <w:r w:rsidRPr="0015628B">
        <w:rPr>
          <w:rFonts w:eastAsia="Times New Roman"/>
          <w:color w:val="000000"/>
          <w:sz w:val="24"/>
          <w:szCs w:val="24"/>
        </w:rPr>
        <w:t>s of the Indenture shall control.</w:t>
      </w:r>
    </w:p>
    <w:p w:rsidR="00C44B7E" w:rsidRPr="0015628B" w:rsidRDefault="00C44B7E" w:rsidP="00C44B7E">
      <w:pPr>
        <w:widowControl w:val="0"/>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spacing w:line="320" w:lineRule="exact"/>
        <w:ind w:left="72" w:right="72"/>
        <w:jc w:val="both"/>
        <w:textAlignment w:val="baseline"/>
        <w:rPr>
          <w:rFonts w:eastAsia="Times New Roman"/>
          <w:color w:val="000000"/>
          <w:sz w:val="24"/>
          <w:szCs w:val="24"/>
        </w:rPr>
      </w:pPr>
      <w:r w:rsidRPr="0015628B">
        <w:rPr>
          <w:rFonts w:eastAsia="Times New Roman"/>
          <w:color w:val="000000"/>
          <w:sz w:val="24"/>
          <w:szCs w:val="24"/>
        </w:rPr>
        <w:t>Section 6.16.</w:t>
      </w:r>
      <w:r w:rsidR="00C44B7E" w:rsidRPr="0015628B">
        <w:rPr>
          <w:rFonts w:eastAsia="Times New Roman"/>
          <w:color w:val="000000"/>
          <w:sz w:val="24"/>
          <w:szCs w:val="24"/>
        </w:rPr>
        <w:tab/>
      </w:r>
      <w:r w:rsidRPr="0015628B">
        <w:rPr>
          <w:rFonts w:eastAsia="Times New Roman"/>
          <w:color w:val="000000"/>
          <w:sz w:val="24"/>
          <w:szCs w:val="24"/>
          <w:u w:val="single"/>
        </w:rPr>
        <w:t>Waiver of Defenses</w:t>
      </w:r>
      <w:r w:rsidRPr="0015628B">
        <w:rPr>
          <w:rFonts w:eastAsia="Times New Roman"/>
          <w:color w:val="000000"/>
          <w:sz w:val="24"/>
          <w:szCs w:val="24"/>
        </w:rPr>
        <w:t xml:space="preserve">. THE PLEDGOR HEREBY WAIVES, </w:t>
      </w:r>
      <w:r w:rsidR="003E7B59">
        <w:rPr>
          <w:rFonts w:eastAsia="Times New Roman"/>
          <w:color w:val="000000"/>
          <w:sz w:val="24"/>
          <w:szCs w:val="24"/>
        </w:rPr>
        <w:t>TO</w:t>
      </w:r>
      <w:r w:rsidRPr="0015628B">
        <w:rPr>
          <w:rFonts w:eastAsia="Times New Roman"/>
          <w:color w:val="000000"/>
          <w:sz w:val="24"/>
          <w:szCs w:val="24"/>
        </w:rPr>
        <w:t xml:space="preserve"> THE EXTENT PERM</w:t>
      </w:r>
      <w:r w:rsidR="003E7B59">
        <w:rPr>
          <w:rFonts w:eastAsia="Times New Roman"/>
          <w:color w:val="000000"/>
          <w:sz w:val="24"/>
          <w:szCs w:val="24"/>
        </w:rPr>
        <w:t>I</w:t>
      </w:r>
      <w:r w:rsidRPr="0015628B">
        <w:rPr>
          <w:rFonts w:eastAsia="Times New Roman"/>
          <w:color w:val="000000"/>
          <w:sz w:val="24"/>
          <w:szCs w:val="24"/>
        </w:rPr>
        <w:t>TTED BY APPLICABLE LAW: (A) ANY DEFENSE OF A STATUTE OF LIMITATIONS; (B) ANY DISCHARGE OR LIMITATION OF THE LIABILITY OF THE PLEDGOR TO THE BRAZILIAN COLLATERAL AGENT OR THE SECURED PARTIES, WHETHER CONSENSUAL OR AR</w:t>
      </w:r>
      <w:r w:rsidR="003E7B59">
        <w:rPr>
          <w:rFonts w:eastAsia="Times New Roman"/>
          <w:color w:val="000000"/>
          <w:sz w:val="24"/>
          <w:szCs w:val="24"/>
        </w:rPr>
        <w:t>I</w:t>
      </w:r>
      <w:r w:rsidRPr="0015628B">
        <w:rPr>
          <w:rFonts w:eastAsia="Times New Roman"/>
          <w:color w:val="000000"/>
          <w:sz w:val="24"/>
          <w:szCs w:val="24"/>
        </w:rPr>
        <w:t>SING BY OPERATION OF LAW; (C) PRESENTMENT, DEMAND, PROTEST AND NOTICE OF ANY KIND; AND (D) ANY DEFENSE BASED UPON OR ARISING OUT OF ANY DEFENSE (OTHER THAN THE INDEFEASIBLE PAYMENT IN FULL OF THE SECURED OBLIGATIONS) WHICH THE PLEDGOR MAY HAVE TO THE PAYMENT OR. PERFORMANCE OF ANY PAR</w:t>
      </w:r>
      <w:r w:rsidR="003E7B59">
        <w:rPr>
          <w:rFonts w:eastAsia="Times New Roman"/>
          <w:color w:val="000000"/>
          <w:sz w:val="24"/>
          <w:szCs w:val="24"/>
        </w:rPr>
        <w:t>T</w:t>
      </w:r>
      <w:r w:rsidRPr="0015628B">
        <w:rPr>
          <w:rFonts w:eastAsia="Times New Roman"/>
          <w:color w:val="000000"/>
          <w:sz w:val="24"/>
          <w:szCs w:val="24"/>
        </w:rPr>
        <w:t xml:space="preserve"> OF THE SECURED OBLIGATIONS.</w:t>
      </w:r>
    </w:p>
    <w:p w:rsidR="00C44B7E" w:rsidRPr="0015628B" w:rsidRDefault="00C44B7E" w:rsidP="00C44B7E">
      <w:pPr>
        <w:widowControl w:val="0"/>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spacing w:line="320" w:lineRule="exact"/>
        <w:ind w:left="72" w:right="72"/>
        <w:jc w:val="both"/>
        <w:textAlignment w:val="baseline"/>
        <w:rPr>
          <w:rFonts w:eastAsia="Times New Roman"/>
          <w:color w:val="000000"/>
          <w:sz w:val="24"/>
          <w:szCs w:val="24"/>
        </w:rPr>
      </w:pPr>
      <w:r w:rsidRPr="0015628B">
        <w:rPr>
          <w:rFonts w:eastAsia="Times New Roman"/>
          <w:color w:val="000000"/>
          <w:sz w:val="24"/>
          <w:szCs w:val="24"/>
        </w:rPr>
        <w:t>Section 6.17.</w:t>
      </w:r>
      <w:r w:rsidR="00C44B7E" w:rsidRPr="0015628B">
        <w:rPr>
          <w:rFonts w:eastAsia="Times New Roman"/>
          <w:color w:val="000000"/>
          <w:sz w:val="24"/>
          <w:szCs w:val="24"/>
        </w:rPr>
        <w:tab/>
      </w:r>
      <w:r w:rsidRPr="0015628B">
        <w:rPr>
          <w:rFonts w:eastAsia="Times New Roman"/>
          <w:color w:val="000000"/>
          <w:sz w:val="24"/>
          <w:szCs w:val="24"/>
          <w:u w:val="single"/>
        </w:rPr>
        <w:t>Subrogation, Etc</w:t>
      </w:r>
      <w:r w:rsidRPr="0015628B">
        <w:rPr>
          <w:rFonts w:eastAsia="Times New Roman"/>
          <w:color w:val="000000"/>
          <w:sz w:val="24"/>
          <w:szCs w:val="24"/>
        </w:rPr>
        <w:t xml:space="preserve">. Notwithstanding any payment or payments made by the Pledgor or the exercise </w:t>
      </w:r>
      <w:r w:rsidR="00BD0884" w:rsidRPr="0015628B">
        <w:rPr>
          <w:rFonts w:eastAsia="Times New Roman"/>
          <w:color w:val="000000"/>
          <w:sz w:val="24"/>
          <w:szCs w:val="24"/>
        </w:rPr>
        <w:t>by the Brazilian Collateral Agent</w:t>
      </w:r>
      <w:r w:rsidRPr="0015628B">
        <w:rPr>
          <w:rFonts w:eastAsia="Times New Roman"/>
          <w:color w:val="000000"/>
          <w:sz w:val="24"/>
          <w:szCs w:val="24"/>
        </w:rPr>
        <w:t xml:space="preserve"> of any of the remedies provided under </w:t>
      </w:r>
      <w:r w:rsidR="00C44B7E" w:rsidRPr="0015628B">
        <w:rPr>
          <w:rFonts w:eastAsia="Times New Roman"/>
          <w:color w:val="000000"/>
          <w:sz w:val="24"/>
          <w:szCs w:val="24"/>
        </w:rPr>
        <w:t>t</w:t>
      </w:r>
      <w:r w:rsidRPr="0015628B">
        <w:rPr>
          <w:rFonts w:eastAsia="Times New Roman"/>
          <w:color w:val="000000"/>
          <w:sz w:val="24"/>
          <w:szCs w:val="24"/>
        </w:rPr>
        <w:t xml:space="preserve">his Agreement or any other Transaction Document, until the Secured Obligations have been indefeasibly paid in full in cash or cash equivalents, the Pledgor shall have no claim of subrogation to any of the rights of the Brazilian Collateral Agent against the </w:t>
      </w:r>
      <w:r w:rsidRPr="0015628B">
        <w:rPr>
          <w:rFonts w:eastAsia="Times New Roman"/>
          <w:color w:val="000000"/>
          <w:sz w:val="24"/>
          <w:szCs w:val="24"/>
        </w:rPr>
        <w:lastRenderedPageBreak/>
        <w:t xml:space="preserve">Collateral or any guaranty held by the Brazilian Collateral Agent for the satisfaction of any of the Secured Obligations, nor shall the Pledgor have any claims for reimbursement, indemnity, exoneration or contribution from any Person in respect of payments made by the Pledgor hereunder. Notwithstanding the foregoing, if any amount shall be paid to the Pledgor on account of such subrogation, reimbursement, indemnity, exoneration or contribution rights at any time, such amount shall be held by the Pledgor in trust </w:t>
      </w:r>
      <w:r w:rsidR="00C44B7E" w:rsidRPr="0015628B">
        <w:rPr>
          <w:rFonts w:eastAsia="Times New Roman"/>
          <w:color w:val="000000"/>
          <w:sz w:val="24"/>
          <w:szCs w:val="24"/>
        </w:rPr>
        <w:t>for</w:t>
      </w:r>
      <w:r w:rsidRPr="0015628B">
        <w:rPr>
          <w:rFonts w:eastAsia="Times New Roman"/>
          <w:color w:val="000000"/>
          <w:sz w:val="24"/>
          <w:szCs w:val="24"/>
        </w:rPr>
        <w:t xml:space="preserve"> the Brazilian Collateral Agent segregated from other funds of the Pledgor, and shall be turned over to the Brazilian Col</w:t>
      </w:r>
      <w:r w:rsidR="00BD0884" w:rsidRPr="0015628B">
        <w:rPr>
          <w:rFonts w:eastAsia="Times New Roman"/>
          <w:color w:val="000000"/>
          <w:sz w:val="24"/>
          <w:szCs w:val="24"/>
        </w:rPr>
        <w:t>lateral Agent in the exact form</w:t>
      </w:r>
      <w:r w:rsidRPr="0015628B">
        <w:rPr>
          <w:rFonts w:eastAsia="Times New Roman"/>
          <w:color w:val="000000"/>
          <w:sz w:val="24"/>
          <w:szCs w:val="24"/>
        </w:rPr>
        <w:t xml:space="preserve"> received by the Pledgor (duly endorsed by the Pledgor to the Brazilian Collateral Agent if required) to be applied against the Secured Obligations in such amounts and in such </w:t>
      </w:r>
      <w:r w:rsidR="00BD0884" w:rsidRPr="0015628B">
        <w:rPr>
          <w:rFonts w:eastAsia="Times New Roman"/>
          <w:color w:val="000000"/>
          <w:sz w:val="24"/>
          <w:szCs w:val="24"/>
        </w:rPr>
        <w:t>o</w:t>
      </w:r>
      <w:r w:rsidRPr="0015628B">
        <w:rPr>
          <w:rFonts w:eastAsia="Times New Roman"/>
          <w:color w:val="000000"/>
          <w:sz w:val="24"/>
          <w:szCs w:val="24"/>
        </w:rPr>
        <w:t>rder as the Brazilian Collateral Agent (acting in accordance with the terms of the Indenture) may elect.</w:t>
      </w:r>
    </w:p>
    <w:p w:rsidR="00C44B7E" w:rsidRPr="0015628B" w:rsidRDefault="00C44B7E" w:rsidP="00C44B7E">
      <w:pPr>
        <w:widowControl w:val="0"/>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spacing w:line="320" w:lineRule="exact"/>
        <w:ind w:left="72" w:right="72"/>
        <w:jc w:val="both"/>
        <w:textAlignment w:val="baseline"/>
        <w:rPr>
          <w:rFonts w:eastAsia="Times New Roman"/>
          <w:color w:val="000000"/>
          <w:sz w:val="24"/>
          <w:szCs w:val="24"/>
        </w:rPr>
      </w:pPr>
      <w:r w:rsidRPr="0015628B">
        <w:rPr>
          <w:rFonts w:eastAsia="Times New Roman"/>
          <w:color w:val="000000"/>
          <w:sz w:val="24"/>
          <w:szCs w:val="24"/>
        </w:rPr>
        <w:t>Section 6.18</w:t>
      </w:r>
      <w:r w:rsidR="00C44B7E" w:rsidRPr="0015628B">
        <w:rPr>
          <w:rFonts w:eastAsia="Times New Roman"/>
          <w:color w:val="000000"/>
          <w:sz w:val="24"/>
          <w:szCs w:val="24"/>
        </w:rPr>
        <w:t>.</w:t>
      </w:r>
      <w:r w:rsidR="00C44B7E" w:rsidRPr="0015628B">
        <w:rPr>
          <w:rFonts w:eastAsia="Times New Roman"/>
          <w:color w:val="000000"/>
          <w:sz w:val="24"/>
          <w:szCs w:val="24"/>
        </w:rPr>
        <w:tab/>
      </w:r>
      <w:r w:rsidRPr="0015628B">
        <w:rPr>
          <w:rFonts w:eastAsia="Times New Roman"/>
          <w:color w:val="000000"/>
          <w:sz w:val="24"/>
          <w:szCs w:val="24"/>
          <w:u w:val="single"/>
        </w:rPr>
        <w:t>Further Assurances</w:t>
      </w:r>
      <w:r w:rsidRPr="0015628B">
        <w:rPr>
          <w:rFonts w:eastAsia="Times New Roman"/>
          <w:color w:val="000000"/>
          <w:sz w:val="24"/>
          <w:szCs w:val="24"/>
        </w:rPr>
        <w:t>. To th</w:t>
      </w:r>
      <w:r w:rsidR="00BD0884" w:rsidRPr="0015628B">
        <w:rPr>
          <w:rFonts w:eastAsia="Times New Roman"/>
          <w:color w:val="000000"/>
          <w:sz w:val="24"/>
          <w:szCs w:val="24"/>
        </w:rPr>
        <w:t>e extent permitted by Applicable</w:t>
      </w:r>
      <w:r w:rsidRPr="0015628B">
        <w:rPr>
          <w:rFonts w:eastAsia="Times New Roman"/>
          <w:color w:val="000000"/>
          <w:sz w:val="24"/>
          <w:szCs w:val="24"/>
        </w:rPr>
        <w:t xml:space="preserve"> Law, the Pledgor agrees t</w:t>
      </w:r>
      <w:r w:rsidR="00BD0884" w:rsidRPr="0015628B">
        <w:rPr>
          <w:rFonts w:eastAsia="Times New Roman"/>
          <w:color w:val="000000"/>
          <w:sz w:val="24"/>
          <w:szCs w:val="24"/>
        </w:rPr>
        <w:t>o do such further acts and thing</w:t>
      </w:r>
      <w:r w:rsidRPr="0015628B">
        <w:rPr>
          <w:rFonts w:eastAsia="Times New Roman"/>
          <w:color w:val="000000"/>
          <w:sz w:val="24"/>
          <w:szCs w:val="24"/>
        </w:rPr>
        <w:t>s and to execute and deliver to the Brazilian Collateral Age</w:t>
      </w:r>
      <w:r w:rsidR="00BD0884" w:rsidRPr="0015628B">
        <w:rPr>
          <w:rFonts w:eastAsia="Times New Roman"/>
          <w:color w:val="000000"/>
          <w:sz w:val="24"/>
          <w:szCs w:val="24"/>
        </w:rPr>
        <w:t>nt</w:t>
      </w:r>
      <w:r w:rsidRPr="0015628B">
        <w:rPr>
          <w:rFonts w:eastAsia="Times New Roman"/>
          <w:color w:val="000000"/>
          <w:sz w:val="24"/>
          <w:szCs w:val="24"/>
        </w:rPr>
        <w:t xml:space="preserve"> such reasonable additional assignments, agreements, powers and instruments as are necessary or reasonably required by the Brazilian Collateral</w:t>
      </w:r>
      <w:r w:rsidR="00BD0884" w:rsidRPr="0015628B">
        <w:rPr>
          <w:rFonts w:eastAsia="Times New Roman"/>
          <w:color w:val="000000"/>
          <w:sz w:val="24"/>
          <w:szCs w:val="24"/>
        </w:rPr>
        <w:t xml:space="preserve"> Agent to carry in</w:t>
      </w:r>
      <w:r w:rsidRPr="0015628B">
        <w:rPr>
          <w:rFonts w:eastAsia="Times New Roman"/>
          <w:color w:val="000000"/>
          <w:sz w:val="24"/>
          <w:szCs w:val="24"/>
        </w:rPr>
        <w:t xml:space="preserve">to effect the purposes of this Agreement or to better assure and confirm </w:t>
      </w:r>
      <w:r w:rsidR="00BD0884" w:rsidRPr="0015628B">
        <w:rPr>
          <w:rFonts w:eastAsia="Times New Roman"/>
          <w:color w:val="000000"/>
          <w:sz w:val="24"/>
          <w:szCs w:val="24"/>
        </w:rPr>
        <w:t>u</w:t>
      </w:r>
      <w:r w:rsidRPr="0015628B">
        <w:rPr>
          <w:rFonts w:eastAsia="Times New Roman"/>
          <w:color w:val="000000"/>
          <w:sz w:val="24"/>
          <w:szCs w:val="24"/>
        </w:rPr>
        <w:t>nto the Brazilian Collateral Agent its rights, powers and remedies hereunder.</w:t>
      </w:r>
    </w:p>
    <w:p w:rsidR="00C44B7E" w:rsidRPr="0015628B" w:rsidRDefault="00C44B7E" w:rsidP="00C44B7E">
      <w:pPr>
        <w:widowControl w:val="0"/>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spacing w:line="320" w:lineRule="exact"/>
        <w:ind w:left="72" w:right="72"/>
        <w:jc w:val="both"/>
        <w:textAlignment w:val="baseline"/>
        <w:rPr>
          <w:rFonts w:eastAsia="Times New Roman"/>
          <w:color w:val="000000"/>
          <w:sz w:val="24"/>
          <w:szCs w:val="24"/>
        </w:rPr>
      </w:pPr>
      <w:r w:rsidRPr="0015628B">
        <w:rPr>
          <w:rFonts w:eastAsia="Times New Roman"/>
          <w:color w:val="000000"/>
          <w:sz w:val="24"/>
          <w:szCs w:val="24"/>
        </w:rPr>
        <w:t xml:space="preserve">Section 6.19. </w:t>
      </w:r>
      <w:r w:rsidRPr="0015628B">
        <w:rPr>
          <w:rFonts w:eastAsia="Times New Roman"/>
          <w:color w:val="000000"/>
          <w:sz w:val="24"/>
          <w:szCs w:val="24"/>
          <w:u w:val="single"/>
        </w:rPr>
        <w:t>No Petition Covenant.</w:t>
      </w:r>
      <w:r w:rsidRPr="0015628B">
        <w:rPr>
          <w:rFonts w:eastAsia="Times New Roman"/>
          <w:color w:val="000000"/>
          <w:sz w:val="24"/>
          <w:szCs w:val="24"/>
        </w:rPr>
        <w:t xml:space="preserve"> Notwithstanding any prior termination of this Agreement, each of the parties hereto covenants that it shall not, before the date that is one year and one day after all Instruments (including all interest and premium, if any, thereon) shall have been paid i</w:t>
      </w:r>
      <w:r w:rsidR="00BD0884" w:rsidRPr="0015628B">
        <w:rPr>
          <w:rFonts w:eastAsia="Times New Roman"/>
          <w:color w:val="000000"/>
          <w:sz w:val="24"/>
          <w:szCs w:val="24"/>
        </w:rPr>
        <w:t>n full, acquiesce, petition or o</w:t>
      </w:r>
      <w:r w:rsidRPr="0015628B">
        <w:rPr>
          <w:rFonts w:eastAsia="Times New Roman"/>
          <w:color w:val="000000"/>
          <w:sz w:val="24"/>
          <w:szCs w:val="24"/>
        </w:rPr>
        <w:t>therwise invoke or cause Pledgor to invoke the process of any court or other Governmental Authority for the purpose of commencing or sustaining a case against the Pledgor under any bankruptcy, insolvency or similar law or appointing a receiver, liquidator, assignee, trustee, custodian, sequestrator or other similar official of the Pledgor or any subs</w:t>
      </w:r>
      <w:r w:rsidR="00BD0884" w:rsidRPr="0015628B">
        <w:rPr>
          <w:rFonts w:eastAsia="Times New Roman"/>
          <w:color w:val="000000"/>
          <w:sz w:val="24"/>
          <w:szCs w:val="24"/>
        </w:rPr>
        <w:t>tantial part of its property, or</w:t>
      </w:r>
      <w:r w:rsidRPr="0015628B">
        <w:rPr>
          <w:rFonts w:eastAsia="Times New Roman"/>
          <w:color w:val="000000"/>
          <w:sz w:val="24"/>
          <w:szCs w:val="24"/>
        </w:rPr>
        <w:t xml:space="preserve"> ordering the winding up or liquidating of the affairs of the Pledgor.</w:t>
      </w:r>
    </w:p>
    <w:p w:rsidR="00C44B7E" w:rsidRPr="0015628B" w:rsidRDefault="00C44B7E" w:rsidP="00C44B7E">
      <w:pPr>
        <w:widowControl w:val="0"/>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spacing w:line="320" w:lineRule="exact"/>
        <w:ind w:left="72" w:right="72"/>
        <w:textAlignment w:val="baseline"/>
        <w:rPr>
          <w:rFonts w:eastAsia="Times New Roman"/>
          <w:color w:val="000000"/>
          <w:sz w:val="24"/>
          <w:szCs w:val="24"/>
        </w:rPr>
      </w:pPr>
      <w:r w:rsidRPr="0015628B">
        <w:rPr>
          <w:rFonts w:eastAsia="Times New Roman"/>
          <w:color w:val="000000"/>
          <w:sz w:val="24"/>
          <w:szCs w:val="24"/>
        </w:rPr>
        <w:t>Section 6.20.</w:t>
      </w:r>
      <w:r w:rsidR="00C44B7E" w:rsidRPr="0015628B">
        <w:rPr>
          <w:rFonts w:eastAsia="Times New Roman"/>
          <w:color w:val="000000"/>
          <w:sz w:val="24"/>
          <w:szCs w:val="24"/>
        </w:rPr>
        <w:tab/>
      </w:r>
      <w:r w:rsidRPr="0015628B">
        <w:rPr>
          <w:rFonts w:eastAsia="Times New Roman"/>
          <w:color w:val="000000"/>
          <w:sz w:val="24"/>
          <w:szCs w:val="24"/>
          <w:u w:val="single"/>
        </w:rPr>
        <w:t>Non-Recourse</w:t>
      </w:r>
      <w:r w:rsidRPr="0015628B">
        <w:rPr>
          <w:rFonts w:eastAsia="Times New Roman"/>
          <w:color w:val="000000"/>
          <w:sz w:val="24"/>
          <w:szCs w:val="24"/>
        </w:rPr>
        <w:t>.</w:t>
      </w:r>
    </w:p>
    <w:p w:rsidR="00C44B7E" w:rsidRPr="0015628B" w:rsidRDefault="00C44B7E" w:rsidP="00C44B7E">
      <w:pPr>
        <w:widowControl w:val="0"/>
        <w:spacing w:line="320" w:lineRule="exact"/>
        <w:ind w:left="72" w:right="72"/>
        <w:textAlignment w:val="baseline"/>
        <w:rPr>
          <w:rFonts w:eastAsia="Times New Roman"/>
          <w:color w:val="000000"/>
          <w:sz w:val="24"/>
          <w:szCs w:val="24"/>
        </w:rPr>
      </w:pPr>
    </w:p>
    <w:p w:rsidR="00EB73C8" w:rsidRPr="0015628B" w:rsidRDefault="00305891" w:rsidP="00C44B7E">
      <w:pPr>
        <w:widowControl w:val="0"/>
        <w:numPr>
          <w:ilvl w:val="0"/>
          <w:numId w:val="15"/>
        </w:numPr>
        <w:tabs>
          <w:tab w:val="clear" w:pos="720"/>
          <w:tab w:val="left" w:pos="2232"/>
          <w:tab w:val="right" w:pos="8568"/>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 xml:space="preserve">The Brazilian Collateral Agent (and each </w:t>
      </w:r>
      <w:r w:rsidR="00C44B7E" w:rsidRPr="0015628B">
        <w:rPr>
          <w:rFonts w:eastAsia="Times New Roman"/>
          <w:color w:val="000000"/>
          <w:sz w:val="24"/>
          <w:szCs w:val="24"/>
        </w:rPr>
        <w:t>I</w:t>
      </w:r>
      <w:r w:rsidRPr="0015628B">
        <w:rPr>
          <w:rFonts w:eastAsia="Times New Roman"/>
          <w:color w:val="000000"/>
          <w:sz w:val="24"/>
          <w:szCs w:val="24"/>
        </w:rPr>
        <w:t xml:space="preserve">nstrumentholder and Instrumentowner, by its acceptance </w:t>
      </w:r>
      <w:r w:rsidR="00BD0884" w:rsidRPr="0015628B">
        <w:rPr>
          <w:rFonts w:eastAsia="Times New Roman"/>
          <w:color w:val="000000"/>
          <w:sz w:val="24"/>
          <w:szCs w:val="24"/>
        </w:rPr>
        <w:t>o</w:t>
      </w:r>
      <w:r w:rsidR="007E6E4D">
        <w:rPr>
          <w:rFonts w:eastAsia="Times New Roman"/>
          <w:color w:val="000000"/>
          <w:sz w:val="24"/>
          <w:szCs w:val="24"/>
        </w:rPr>
        <w:t>f an Instrument or a beneficial</w:t>
      </w:r>
      <w:r w:rsidRPr="0015628B">
        <w:rPr>
          <w:rFonts w:eastAsia="Times New Roman"/>
          <w:color w:val="000000"/>
          <w:sz w:val="24"/>
          <w:szCs w:val="24"/>
        </w:rPr>
        <w:t xml:space="preserve"> interest therein) hereby agrees that the Pledgor</w:t>
      </w:r>
      <w:r w:rsidR="00B044D9" w:rsidRPr="0015628B">
        <w:rPr>
          <w:rFonts w:eastAsia="Times New Roman"/>
          <w:color w:val="000000"/>
          <w:sz w:val="24"/>
          <w:szCs w:val="24"/>
        </w:rPr>
        <w:t>’</w:t>
      </w:r>
      <w:r w:rsidRPr="0015628B">
        <w:rPr>
          <w:rFonts w:eastAsia="Times New Roman"/>
          <w:color w:val="000000"/>
          <w:sz w:val="24"/>
          <w:szCs w:val="24"/>
        </w:rPr>
        <w:t xml:space="preserve">s other obligations under the Transaction Documents shall be limited recourse obligations of the Pledgor, with recourse being limited to the Collateral. The Instruments and such other obligations shall not be obligations or responsibilities of, or guaranteed by, any other Person (or any successor thereto hereunder) or any of their Affiliates in their individual capacity. None of the officers, directors, shareholders or agents of the Pledgor, the Brazilian Collateral Agent, any of their respective Affiliates or any other Person shall be personally liable to make any payments of principal, interest or any other sum now or hereafter owing under the </w:t>
      </w:r>
      <w:r w:rsidRPr="0015628B">
        <w:rPr>
          <w:rFonts w:eastAsia="Times New Roman"/>
          <w:color w:val="000000"/>
          <w:sz w:val="24"/>
          <w:szCs w:val="24"/>
        </w:rPr>
        <w:lastRenderedPageBreak/>
        <w:t xml:space="preserve">Instruments or such other obligations. The Pledgor will have no material assets available for payments on the Instruments or such other obligations under this Indenture or the other Transaction Documents, other than the Collateral. After the Collateral has been fully </w:t>
      </w:r>
      <w:r w:rsidR="003E7B59">
        <w:rPr>
          <w:rFonts w:eastAsia="Times New Roman"/>
          <w:color w:val="000000"/>
          <w:sz w:val="24"/>
          <w:szCs w:val="24"/>
        </w:rPr>
        <w:t>performed</w:t>
      </w:r>
      <w:r w:rsidR="003E7B59" w:rsidRPr="0015628B">
        <w:rPr>
          <w:rFonts w:eastAsia="Times New Roman"/>
          <w:color w:val="000000"/>
          <w:sz w:val="24"/>
          <w:szCs w:val="24"/>
        </w:rPr>
        <w:t xml:space="preserve"> </w:t>
      </w:r>
      <w:r w:rsidRPr="0015628B">
        <w:rPr>
          <w:rFonts w:eastAsia="Times New Roman"/>
          <w:color w:val="000000"/>
          <w:sz w:val="24"/>
          <w:szCs w:val="24"/>
        </w:rPr>
        <w:t>and exhausted, all sums due but still unpaid in respect of the Pledgor's obligations under the Instruments, this Agreement, the Indenture and the other Transaction Documents shall be extinguished, and the Secured Parties shall not have the right to proceed against the Pledgor, the Brazilian Collateral Agent, any of their respective Affiliates or any of their respective officers, directors, shareholders or agents for the satisfaction of any monetary claim or for any deficiency judgment remaining after foreclosure of any property included in the Collateral.</w:t>
      </w:r>
    </w:p>
    <w:p w:rsidR="00C44B7E" w:rsidRPr="0015628B" w:rsidRDefault="00C44B7E" w:rsidP="00C44B7E">
      <w:pPr>
        <w:widowControl w:val="0"/>
        <w:tabs>
          <w:tab w:val="left" w:pos="720"/>
          <w:tab w:val="left" w:pos="2232"/>
          <w:tab w:val="right" w:pos="8568"/>
        </w:tabs>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numPr>
          <w:ilvl w:val="0"/>
          <w:numId w:val="15"/>
        </w:numPr>
        <w:tabs>
          <w:tab w:val="clear" w:pos="720"/>
          <w:tab w:val="left" w:pos="2232"/>
          <w:tab w:val="right" w:pos="8568"/>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Neither the Secured Parties nor any agent on their behalf may seek to enforce rights against the Pledgor with respect to any Instrument or any other obligations of the Pledgor: (i) by applying to wind up the Pledgor or (ii) except through the Brazilian Collateral Agent, by appointing a receiver or administrator for the Pledgor or any of its assets.</w:t>
      </w:r>
    </w:p>
    <w:p w:rsidR="00C44B7E" w:rsidRPr="0015628B" w:rsidRDefault="00C44B7E" w:rsidP="00C44B7E">
      <w:pPr>
        <w:widowControl w:val="0"/>
        <w:tabs>
          <w:tab w:val="left" w:pos="2232"/>
          <w:tab w:val="right" w:pos="8568"/>
        </w:tabs>
        <w:spacing w:line="320" w:lineRule="exact"/>
        <w:ind w:right="72"/>
        <w:jc w:val="both"/>
        <w:textAlignment w:val="baseline"/>
        <w:rPr>
          <w:rFonts w:eastAsia="Times New Roman"/>
          <w:color w:val="000000"/>
          <w:sz w:val="24"/>
          <w:szCs w:val="24"/>
        </w:rPr>
      </w:pPr>
    </w:p>
    <w:p w:rsidR="00EB73C8" w:rsidRPr="0015628B" w:rsidRDefault="00305891" w:rsidP="00C44B7E">
      <w:pPr>
        <w:widowControl w:val="0"/>
        <w:spacing w:line="320" w:lineRule="exact"/>
        <w:ind w:left="72" w:right="72"/>
        <w:jc w:val="both"/>
        <w:textAlignment w:val="baseline"/>
        <w:rPr>
          <w:rFonts w:eastAsia="Times New Roman"/>
          <w:color w:val="000000"/>
          <w:sz w:val="24"/>
          <w:szCs w:val="24"/>
        </w:rPr>
      </w:pPr>
      <w:r w:rsidRPr="0015628B">
        <w:rPr>
          <w:rFonts w:eastAsia="Times New Roman"/>
          <w:color w:val="000000"/>
          <w:sz w:val="24"/>
          <w:szCs w:val="24"/>
        </w:rPr>
        <w:t>Section 6.21.</w:t>
      </w:r>
      <w:r w:rsidR="00C44B7E" w:rsidRPr="0015628B">
        <w:rPr>
          <w:rFonts w:eastAsia="Times New Roman"/>
          <w:color w:val="000000"/>
          <w:sz w:val="24"/>
          <w:szCs w:val="24"/>
        </w:rPr>
        <w:tab/>
      </w:r>
      <w:r w:rsidRPr="0015628B">
        <w:rPr>
          <w:rFonts w:eastAsia="Times New Roman"/>
          <w:color w:val="000000"/>
          <w:sz w:val="24"/>
          <w:szCs w:val="24"/>
          <w:u w:val="single"/>
        </w:rPr>
        <w:t>Use of English Language</w:t>
      </w:r>
      <w:r w:rsidRPr="0015628B">
        <w:rPr>
          <w:rFonts w:eastAsia="Times New Roman"/>
          <w:color w:val="000000"/>
          <w:sz w:val="24"/>
          <w:szCs w:val="24"/>
        </w:rPr>
        <w:t>. All certificates, reports, notices and other documents and communications given or delivered pursuant to this Agreement shall be in the English language or accompanied by a certified English translation thereof.</w:t>
      </w:r>
    </w:p>
    <w:p w:rsidR="00C44B7E" w:rsidRPr="0015628B" w:rsidRDefault="00C44B7E" w:rsidP="00C44B7E">
      <w:pPr>
        <w:widowControl w:val="0"/>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spacing w:line="320" w:lineRule="exact"/>
        <w:ind w:left="69" w:right="69"/>
        <w:jc w:val="both"/>
        <w:textAlignment w:val="baseline"/>
        <w:rPr>
          <w:rFonts w:eastAsia="Times New Roman"/>
          <w:color w:val="000000"/>
          <w:sz w:val="24"/>
          <w:szCs w:val="24"/>
        </w:rPr>
      </w:pPr>
      <w:r w:rsidRPr="0015628B">
        <w:rPr>
          <w:rFonts w:eastAsia="Times New Roman"/>
          <w:color w:val="000000"/>
          <w:sz w:val="24"/>
          <w:szCs w:val="24"/>
        </w:rPr>
        <w:t>Section 6.22.</w:t>
      </w:r>
      <w:r w:rsidR="00C44B7E" w:rsidRPr="0015628B">
        <w:rPr>
          <w:rFonts w:eastAsia="Times New Roman"/>
          <w:color w:val="000000"/>
          <w:sz w:val="24"/>
          <w:szCs w:val="24"/>
        </w:rPr>
        <w:tab/>
      </w:r>
      <w:r w:rsidRPr="0015628B">
        <w:rPr>
          <w:rFonts w:eastAsia="Times New Roman"/>
          <w:color w:val="000000"/>
          <w:sz w:val="24"/>
          <w:szCs w:val="24"/>
          <w:u w:val="single"/>
        </w:rPr>
        <w:t>Security Interest Absolute</w:t>
      </w:r>
      <w:r w:rsidRPr="0015628B">
        <w:rPr>
          <w:rFonts w:eastAsia="Times New Roman"/>
          <w:color w:val="000000"/>
          <w:sz w:val="24"/>
          <w:szCs w:val="24"/>
        </w:rPr>
        <w:t>. The</w:t>
      </w:r>
      <w:r w:rsidR="00BD0884" w:rsidRPr="0015628B">
        <w:rPr>
          <w:rFonts w:eastAsia="Times New Roman"/>
          <w:color w:val="000000"/>
          <w:sz w:val="24"/>
          <w:szCs w:val="24"/>
        </w:rPr>
        <w:t xml:space="preserve"> </w:t>
      </w:r>
      <w:r w:rsidRPr="0015628B">
        <w:rPr>
          <w:rFonts w:eastAsia="Times New Roman"/>
          <w:color w:val="000000"/>
          <w:sz w:val="24"/>
          <w:szCs w:val="24"/>
        </w:rPr>
        <w:t>grant of security and the obligations of the Pledgor under this Agreement are independent of the Secured Obligations and any agreement with respect to the Secured Obligations, and a separate action or actions may be brought and prosecut</w:t>
      </w:r>
      <w:r w:rsidR="00BD0884" w:rsidRPr="0015628B">
        <w:rPr>
          <w:rFonts w:eastAsia="Times New Roman"/>
          <w:color w:val="000000"/>
          <w:sz w:val="24"/>
          <w:szCs w:val="24"/>
        </w:rPr>
        <w:t>ed against the Pledgor to enforc</w:t>
      </w:r>
      <w:r w:rsidRPr="0015628B">
        <w:rPr>
          <w:rFonts w:eastAsia="Times New Roman"/>
          <w:color w:val="000000"/>
          <w:sz w:val="24"/>
          <w:szCs w:val="24"/>
        </w:rPr>
        <w:t>e this Agreement. Al</w:t>
      </w:r>
      <w:r w:rsidR="00BD0884" w:rsidRPr="0015628B">
        <w:rPr>
          <w:rFonts w:eastAsia="Times New Roman"/>
          <w:color w:val="000000"/>
          <w:sz w:val="24"/>
          <w:szCs w:val="24"/>
        </w:rPr>
        <w:t>l</w:t>
      </w:r>
      <w:r w:rsidRPr="0015628B">
        <w:rPr>
          <w:rFonts w:eastAsia="Times New Roman"/>
          <w:color w:val="000000"/>
          <w:sz w:val="24"/>
          <w:szCs w:val="24"/>
        </w:rPr>
        <w:t xml:space="preserve"> rights of the Brazilian Collateral Agent and the pledge, assignment and security interest hereunder, and all obligations of the Pledgor hereunder, shall be irrevocable, absolute and unconditional, irrespective of, and the Pledgor irrevocably waives (to the maximum extent permitted by Applicable Law) any defenses it may no</w:t>
      </w:r>
      <w:r w:rsidR="003E7B59">
        <w:rPr>
          <w:rFonts w:eastAsia="Times New Roman"/>
          <w:color w:val="000000"/>
          <w:sz w:val="24"/>
          <w:szCs w:val="24"/>
        </w:rPr>
        <w:t>w</w:t>
      </w:r>
      <w:r w:rsidRPr="0015628B">
        <w:rPr>
          <w:rFonts w:eastAsia="Times New Roman"/>
          <w:color w:val="000000"/>
          <w:sz w:val="24"/>
          <w:szCs w:val="24"/>
        </w:rPr>
        <w:t xml:space="preserve"> have or may hereafter acquire in any way relating to, any or all of the following:</w:t>
      </w:r>
    </w:p>
    <w:p w:rsidR="00C44B7E" w:rsidRPr="0015628B" w:rsidRDefault="00C44B7E" w:rsidP="00C44B7E">
      <w:pPr>
        <w:widowControl w:val="0"/>
        <w:spacing w:line="320" w:lineRule="exact"/>
        <w:ind w:left="69" w:right="69"/>
        <w:jc w:val="both"/>
        <w:textAlignment w:val="baseline"/>
        <w:rPr>
          <w:rFonts w:eastAsia="Times New Roman"/>
          <w:color w:val="000000"/>
          <w:sz w:val="24"/>
          <w:szCs w:val="24"/>
        </w:rPr>
      </w:pPr>
    </w:p>
    <w:p w:rsidR="00EB73C8" w:rsidRPr="0015628B" w:rsidRDefault="00305891" w:rsidP="00C44B7E">
      <w:pPr>
        <w:widowControl w:val="0"/>
        <w:numPr>
          <w:ilvl w:val="0"/>
          <w:numId w:val="16"/>
        </w:numPr>
        <w:tabs>
          <w:tab w:val="clear" w:pos="648"/>
          <w:tab w:val="left" w:pos="2160"/>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any lack of validity or enforceability of this Agreement, each other Transaction Document o</w:t>
      </w:r>
      <w:r w:rsidR="00BD0884" w:rsidRPr="0015628B">
        <w:rPr>
          <w:rFonts w:eastAsia="Times New Roman"/>
          <w:color w:val="000000"/>
          <w:sz w:val="24"/>
          <w:szCs w:val="24"/>
        </w:rPr>
        <w:t>r any other agreement or instrum</w:t>
      </w:r>
      <w:r w:rsidRPr="0015628B">
        <w:rPr>
          <w:rFonts w:eastAsia="Times New Roman"/>
          <w:color w:val="000000"/>
          <w:sz w:val="24"/>
          <w:szCs w:val="24"/>
        </w:rPr>
        <w:t>ent relating thereto;</w:t>
      </w:r>
    </w:p>
    <w:p w:rsidR="00C44B7E" w:rsidRPr="0015628B" w:rsidRDefault="00C44B7E" w:rsidP="00C44B7E">
      <w:pPr>
        <w:widowControl w:val="0"/>
        <w:tabs>
          <w:tab w:val="left" w:pos="648"/>
          <w:tab w:val="left" w:pos="2160"/>
        </w:tabs>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numPr>
          <w:ilvl w:val="0"/>
          <w:numId w:val="16"/>
        </w:numPr>
        <w:tabs>
          <w:tab w:val="clear" w:pos="648"/>
          <w:tab w:val="left" w:pos="2160"/>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any</w:t>
      </w:r>
      <w:r w:rsidR="00BD0884" w:rsidRPr="0015628B">
        <w:rPr>
          <w:rFonts w:eastAsia="Times New Roman"/>
          <w:color w:val="000000"/>
          <w:sz w:val="24"/>
          <w:szCs w:val="24"/>
        </w:rPr>
        <w:t xml:space="preserve"> </w:t>
      </w:r>
      <w:r w:rsidRPr="0015628B">
        <w:rPr>
          <w:rFonts w:eastAsia="Times New Roman"/>
          <w:color w:val="000000"/>
          <w:sz w:val="24"/>
          <w:szCs w:val="24"/>
        </w:rPr>
        <w:t>change in the time, manner or place of payment of</w:t>
      </w:r>
      <w:r w:rsidR="00BD0884" w:rsidRPr="0015628B">
        <w:rPr>
          <w:rFonts w:eastAsia="Times New Roman"/>
          <w:color w:val="000000"/>
          <w:sz w:val="24"/>
          <w:szCs w:val="24"/>
        </w:rPr>
        <w:t>, or in any other term of, all o</w:t>
      </w:r>
      <w:r w:rsidRPr="0015628B">
        <w:rPr>
          <w:rFonts w:eastAsia="Times New Roman"/>
          <w:color w:val="000000"/>
          <w:sz w:val="24"/>
          <w:szCs w:val="24"/>
        </w:rPr>
        <w:t>r any of the Secured Obligations or any other amendment or waiver of or any consent to any departure from this Agreement or a</w:t>
      </w:r>
      <w:r w:rsidR="00BD0884" w:rsidRPr="0015628B">
        <w:rPr>
          <w:rFonts w:eastAsia="Times New Roman"/>
          <w:color w:val="000000"/>
          <w:sz w:val="24"/>
          <w:szCs w:val="24"/>
        </w:rPr>
        <w:t>ny other Transaction Document, inc</w:t>
      </w:r>
      <w:r w:rsidRPr="0015628B">
        <w:rPr>
          <w:rFonts w:eastAsia="Times New Roman"/>
          <w:color w:val="000000"/>
          <w:sz w:val="24"/>
          <w:szCs w:val="24"/>
        </w:rPr>
        <w:t>luding any increase in the Secured Obligations;</w:t>
      </w:r>
    </w:p>
    <w:p w:rsidR="00C44B7E" w:rsidRPr="0015628B" w:rsidRDefault="00C44B7E" w:rsidP="00C44B7E">
      <w:pPr>
        <w:widowControl w:val="0"/>
        <w:spacing w:line="320" w:lineRule="exact"/>
        <w:rPr>
          <w:rFonts w:eastAsia="Times New Roman"/>
          <w:color w:val="000000"/>
          <w:sz w:val="24"/>
          <w:szCs w:val="24"/>
        </w:rPr>
      </w:pPr>
    </w:p>
    <w:p w:rsidR="00EB73C8" w:rsidRPr="0015628B" w:rsidRDefault="00305891" w:rsidP="00C44B7E">
      <w:pPr>
        <w:widowControl w:val="0"/>
        <w:numPr>
          <w:ilvl w:val="0"/>
          <w:numId w:val="16"/>
        </w:numPr>
        <w:tabs>
          <w:tab w:val="clear" w:pos="648"/>
          <w:tab w:val="left" w:pos="2160"/>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any taking, exchange, release or non-perfection of any other collateral, or any taking, release or amendment or waiver of or consent to departure from any guaranty for all or any of the Secured Obligations;</w:t>
      </w:r>
    </w:p>
    <w:p w:rsidR="00C44B7E" w:rsidRPr="0015628B" w:rsidRDefault="00C44B7E" w:rsidP="00C44B7E">
      <w:pPr>
        <w:widowControl w:val="0"/>
        <w:tabs>
          <w:tab w:val="left" w:pos="648"/>
          <w:tab w:val="left" w:pos="2160"/>
        </w:tabs>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numPr>
          <w:ilvl w:val="0"/>
          <w:numId w:val="16"/>
        </w:numPr>
        <w:tabs>
          <w:tab w:val="clear" w:pos="648"/>
          <w:tab w:val="left" w:pos="2160"/>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any manner of application of the Collateral, or proceeds thereof, to all or any of the Secured Obligations, or any manner of sale or other disposition of any Collateral for all or any of the Secured Obligations; and</w:t>
      </w:r>
    </w:p>
    <w:p w:rsidR="00C44B7E" w:rsidRPr="0015628B" w:rsidRDefault="00C44B7E" w:rsidP="00C44B7E">
      <w:pPr>
        <w:widowControl w:val="0"/>
        <w:tabs>
          <w:tab w:val="left" w:pos="648"/>
          <w:tab w:val="left" w:pos="2160"/>
        </w:tabs>
        <w:spacing w:line="320" w:lineRule="exact"/>
        <w:ind w:left="72" w:right="72"/>
        <w:jc w:val="both"/>
        <w:textAlignment w:val="baseline"/>
        <w:rPr>
          <w:rFonts w:eastAsia="Times New Roman"/>
          <w:color w:val="000000"/>
          <w:sz w:val="24"/>
          <w:szCs w:val="24"/>
        </w:rPr>
      </w:pPr>
    </w:p>
    <w:p w:rsidR="00EB73C8" w:rsidRPr="0015628B" w:rsidRDefault="00305891" w:rsidP="00C44B7E">
      <w:pPr>
        <w:widowControl w:val="0"/>
        <w:numPr>
          <w:ilvl w:val="0"/>
          <w:numId w:val="16"/>
        </w:numPr>
        <w:tabs>
          <w:tab w:val="clear" w:pos="648"/>
          <w:tab w:val="left" w:pos="2160"/>
        </w:tabs>
        <w:spacing w:line="320" w:lineRule="exact"/>
        <w:ind w:left="72" w:right="72" w:firstLine="1440"/>
        <w:jc w:val="both"/>
        <w:textAlignment w:val="baseline"/>
        <w:rPr>
          <w:rFonts w:eastAsia="Times New Roman"/>
          <w:color w:val="000000"/>
          <w:sz w:val="24"/>
          <w:szCs w:val="24"/>
        </w:rPr>
      </w:pPr>
      <w:r w:rsidRPr="0015628B">
        <w:rPr>
          <w:rFonts w:eastAsia="Times New Roman"/>
          <w:color w:val="000000"/>
          <w:sz w:val="24"/>
          <w:szCs w:val="24"/>
        </w:rPr>
        <w:t>any other circumstance that might otherwise constitute a defense available to, or</w:t>
      </w:r>
      <w:r w:rsidR="00BD0884" w:rsidRPr="0015628B">
        <w:rPr>
          <w:rFonts w:eastAsia="Times New Roman"/>
          <w:color w:val="000000"/>
          <w:sz w:val="24"/>
          <w:szCs w:val="24"/>
        </w:rPr>
        <w:t xml:space="preserve"> </w:t>
      </w:r>
      <w:r w:rsidRPr="0015628B">
        <w:rPr>
          <w:rFonts w:eastAsia="Times New Roman"/>
          <w:color w:val="000000"/>
          <w:sz w:val="24"/>
          <w:szCs w:val="24"/>
        </w:rPr>
        <w:t>a discharge of, the Pledgor or a third party grantor of a security interest.</w:t>
      </w:r>
    </w:p>
    <w:p w:rsidR="00C44B7E" w:rsidRPr="0015628B" w:rsidRDefault="00C44B7E" w:rsidP="00C44B7E">
      <w:pPr>
        <w:widowControl w:val="0"/>
        <w:tabs>
          <w:tab w:val="left" w:pos="648"/>
          <w:tab w:val="left" w:pos="2160"/>
        </w:tabs>
        <w:spacing w:line="320" w:lineRule="exact"/>
        <w:ind w:right="72"/>
        <w:jc w:val="both"/>
        <w:textAlignment w:val="baseline"/>
        <w:rPr>
          <w:rFonts w:eastAsia="Times New Roman"/>
          <w:color w:val="000000"/>
          <w:sz w:val="24"/>
          <w:szCs w:val="24"/>
        </w:rPr>
      </w:pPr>
    </w:p>
    <w:p w:rsidR="00464B90" w:rsidRPr="0015628B" w:rsidRDefault="00BD0884" w:rsidP="00464B90">
      <w:pPr>
        <w:widowControl w:val="0"/>
        <w:spacing w:line="320" w:lineRule="exact"/>
        <w:ind w:left="72" w:right="72"/>
        <w:jc w:val="center"/>
        <w:textAlignment w:val="baseline"/>
        <w:rPr>
          <w:sz w:val="24"/>
          <w:szCs w:val="24"/>
        </w:rPr>
      </w:pPr>
      <w:r w:rsidRPr="0015628B">
        <w:rPr>
          <w:rFonts w:eastAsia="Times New Roman"/>
          <w:i/>
          <w:color w:val="000000"/>
          <w:sz w:val="24"/>
          <w:szCs w:val="24"/>
        </w:rPr>
        <w:t>[Remainder of page intentionally left blank]</w:t>
      </w:r>
      <w:r w:rsidR="00464B90" w:rsidRPr="00464B90">
        <w:rPr>
          <w:sz w:val="24"/>
          <w:szCs w:val="24"/>
        </w:rPr>
        <w:t xml:space="preserve"> </w:t>
      </w:r>
      <w:r w:rsidR="00464B90" w:rsidRPr="0015628B">
        <w:rPr>
          <w:sz w:val="24"/>
          <w:szCs w:val="24"/>
        </w:rPr>
        <w:br w:type="page"/>
      </w:r>
    </w:p>
    <w:p w:rsidR="00464B90" w:rsidRPr="0015628B" w:rsidRDefault="00464B90" w:rsidP="00464B90">
      <w:pPr>
        <w:widowControl w:val="0"/>
        <w:spacing w:line="320" w:lineRule="exact"/>
        <w:ind w:left="69" w:right="69"/>
        <w:jc w:val="both"/>
        <w:textAlignment w:val="baseline"/>
        <w:rPr>
          <w:rFonts w:eastAsia="Times New Roman"/>
          <w:color w:val="000000"/>
          <w:sz w:val="24"/>
          <w:szCs w:val="24"/>
        </w:rPr>
      </w:pPr>
    </w:p>
    <w:p w:rsidR="00464B90" w:rsidRDefault="00464B90" w:rsidP="00464B90">
      <w:pPr>
        <w:widowControl w:val="0"/>
        <w:spacing w:line="320" w:lineRule="exact"/>
        <w:jc w:val="both"/>
        <w:textAlignment w:val="baseline"/>
        <w:rPr>
          <w:rFonts w:eastAsia="Times New Roman"/>
          <w:color w:val="000000"/>
          <w:sz w:val="24"/>
          <w:szCs w:val="24"/>
        </w:rPr>
      </w:pPr>
      <w:r>
        <w:rPr>
          <w:rFonts w:eastAsia="Times New Roman"/>
          <w:color w:val="000000"/>
          <w:sz w:val="24"/>
          <w:szCs w:val="24"/>
        </w:rPr>
        <w:t>IN WITNESS WHEREOF, the parties hereto have caused this Pledge and Security Agreement to be duly executed and delivered by their officers thereunto duly authorized as of the date first above written.</w:t>
      </w:r>
    </w:p>
    <w:p w:rsidR="00464B90" w:rsidRDefault="00464B90" w:rsidP="00464B90">
      <w:pPr>
        <w:widowControl w:val="0"/>
        <w:spacing w:line="320" w:lineRule="exact"/>
        <w:jc w:val="both"/>
        <w:textAlignment w:val="baseline"/>
        <w:rPr>
          <w:rFonts w:eastAsia="Times New Roman"/>
          <w:color w:val="000000"/>
          <w:sz w:val="24"/>
          <w:szCs w:val="24"/>
        </w:rPr>
      </w:pPr>
    </w:p>
    <w:tbl>
      <w:tblPr>
        <w:tblStyle w:val="Tabelacomgrade"/>
        <w:tblW w:w="0" w:type="auto"/>
        <w:tblLook w:val="04A0" w:firstRow="1" w:lastRow="0" w:firstColumn="1" w:lastColumn="0" w:noHBand="0" w:noVBand="1"/>
      </w:tblPr>
      <w:tblGrid>
        <w:gridCol w:w="3029"/>
        <w:gridCol w:w="652"/>
        <w:gridCol w:w="4815"/>
      </w:tblGrid>
      <w:tr w:rsidR="00464B90" w:rsidTr="0095531E">
        <w:tc>
          <w:tcPr>
            <w:tcW w:w="3029" w:type="dxa"/>
            <w:tcBorders>
              <w:top w:val="nil"/>
              <w:left w:val="nil"/>
              <w:bottom w:val="nil"/>
              <w:right w:val="nil"/>
            </w:tcBorders>
          </w:tcPr>
          <w:p w:rsidR="00464B90" w:rsidRDefault="00464B90" w:rsidP="0095531E">
            <w:pPr>
              <w:widowControl w:val="0"/>
              <w:spacing w:line="320" w:lineRule="exact"/>
              <w:jc w:val="both"/>
              <w:textAlignment w:val="baseline"/>
              <w:rPr>
                <w:rFonts w:eastAsia="Times New Roman"/>
                <w:color w:val="000000"/>
                <w:sz w:val="24"/>
                <w:szCs w:val="24"/>
              </w:rPr>
            </w:pPr>
          </w:p>
        </w:tc>
        <w:tc>
          <w:tcPr>
            <w:tcW w:w="5467" w:type="dxa"/>
            <w:gridSpan w:val="2"/>
            <w:tcBorders>
              <w:top w:val="nil"/>
              <w:left w:val="nil"/>
              <w:bottom w:val="nil"/>
              <w:right w:val="nil"/>
            </w:tcBorders>
          </w:tcPr>
          <w:p w:rsidR="00464B90" w:rsidRDefault="00464B90" w:rsidP="0095531E">
            <w:pPr>
              <w:widowControl w:val="0"/>
              <w:spacing w:line="320" w:lineRule="exact"/>
              <w:jc w:val="both"/>
              <w:textAlignment w:val="baseline"/>
              <w:rPr>
                <w:rFonts w:eastAsia="Times New Roman"/>
                <w:color w:val="000000"/>
                <w:sz w:val="24"/>
                <w:szCs w:val="24"/>
              </w:rPr>
            </w:pPr>
            <w:r>
              <w:rPr>
                <w:rFonts w:eastAsia="Times New Roman"/>
                <w:color w:val="000000"/>
                <w:sz w:val="24"/>
                <w:szCs w:val="24"/>
              </w:rPr>
              <w:t>RIO OIL FINANCE TRUST,</w:t>
            </w:r>
          </w:p>
          <w:p w:rsidR="00464B90" w:rsidRDefault="00464B90" w:rsidP="0095531E">
            <w:pPr>
              <w:widowControl w:val="0"/>
              <w:spacing w:line="320" w:lineRule="exact"/>
              <w:jc w:val="both"/>
              <w:textAlignment w:val="baseline"/>
              <w:rPr>
                <w:rFonts w:eastAsia="Times New Roman"/>
                <w:color w:val="000000"/>
                <w:sz w:val="24"/>
                <w:szCs w:val="24"/>
              </w:rPr>
            </w:pPr>
            <w:r>
              <w:rPr>
                <w:rFonts w:eastAsia="Times New Roman"/>
                <w:color w:val="000000"/>
                <w:sz w:val="24"/>
                <w:szCs w:val="24"/>
              </w:rPr>
              <w:t>as Pledgor</w:t>
            </w:r>
          </w:p>
        </w:tc>
      </w:tr>
      <w:tr w:rsidR="00464B90" w:rsidTr="0095531E">
        <w:trPr>
          <w:trHeight w:val="638"/>
        </w:trPr>
        <w:tc>
          <w:tcPr>
            <w:tcW w:w="3029" w:type="dxa"/>
            <w:vMerge w:val="restart"/>
            <w:tcBorders>
              <w:top w:val="nil"/>
              <w:left w:val="nil"/>
              <w:bottom w:val="nil"/>
              <w:right w:val="nil"/>
            </w:tcBorders>
          </w:tcPr>
          <w:p w:rsidR="00464B90" w:rsidRDefault="00464B90" w:rsidP="0095531E">
            <w:pPr>
              <w:widowControl w:val="0"/>
              <w:spacing w:line="320" w:lineRule="exact"/>
              <w:jc w:val="both"/>
              <w:textAlignment w:val="baseline"/>
              <w:rPr>
                <w:rFonts w:eastAsia="Times New Roman"/>
                <w:color w:val="000000"/>
                <w:sz w:val="24"/>
                <w:szCs w:val="24"/>
              </w:rPr>
            </w:pPr>
          </w:p>
        </w:tc>
        <w:tc>
          <w:tcPr>
            <w:tcW w:w="652" w:type="dxa"/>
            <w:tcBorders>
              <w:top w:val="nil"/>
              <w:left w:val="nil"/>
              <w:bottom w:val="nil"/>
              <w:right w:val="nil"/>
            </w:tcBorders>
          </w:tcPr>
          <w:p w:rsidR="00464B90" w:rsidRDefault="00464B90" w:rsidP="0095531E">
            <w:pPr>
              <w:widowControl w:val="0"/>
              <w:spacing w:line="320" w:lineRule="exact"/>
              <w:jc w:val="both"/>
              <w:textAlignment w:val="baseline"/>
              <w:rPr>
                <w:rFonts w:eastAsia="Times New Roman"/>
                <w:color w:val="000000"/>
                <w:sz w:val="24"/>
                <w:szCs w:val="24"/>
              </w:rPr>
            </w:pPr>
          </w:p>
          <w:p w:rsidR="00464B90" w:rsidRDefault="00464B90" w:rsidP="0095531E">
            <w:pPr>
              <w:widowControl w:val="0"/>
              <w:spacing w:line="320" w:lineRule="exact"/>
              <w:jc w:val="right"/>
              <w:textAlignment w:val="baseline"/>
              <w:rPr>
                <w:rFonts w:eastAsia="Times New Roman"/>
                <w:color w:val="000000"/>
                <w:sz w:val="24"/>
                <w:szCs w:val="24"/>
              </w:rPr>
            </w:pPr>
            <w:r>
              <w:rPr>
                <w:rFonts w:eastAsia="Times New Roman"/>
                <w:color w:val="000000"/>
                <w:sz w:val="24"/>
                <w:szCs w:val="24"/>
              </w:rPr>
              <w:t>By:</w:t>
            </w:r>
          </w:p>
        </w:tc>
        <w:tc>
          <w:tcPr>
            <w:tcW w:w="4815" w:type="dxa"/>
            <w:tcBorders>
              <w:top w:val="nil"/>
              <w:left w:val="nil"/>
              <w:bottom w:val="nil"/>
              <w:right w:val="nil"/>
            </w:tcBorders>
          </w:tcPr>
          <w:p w:rsidR="00464B90" w:rsidRDefault="00464B90" w:rsidP="0095531E">
            <w:pPr>
              <w:widowControl w:val="0"/>
              <w:spacing w:line="320" w:lineRule="exact"/>
              <w:jc w:val="both"/>
              <w:textAlignment w:val="baseline"/>
              <w:rPr>
                <w:rFonts w:eastAsia="Times New Roman"/>
                <w:color w:val="000000"/>
                <w:sz w:val="24"/>
                <w:szCs w:val="24"/>
              </w:rPr>
            </w:pPr>
          </w:p>
          <w:p w:rsidR="00464B90" w:rsidRDefault="00464B90" w:rsidP="0095531E">
            <w:pPr>
              <w:widowControl w:val="0"/>
              <w:spacing w:line="320" w:lineRule="exact"/>
              <w:jc w:val="both"/>
              <w:textAlignment w:val="baseline"/>
              <w:rPr>
                <w:rFonts w:eastAsia="Times New Roman"/>
                <w:color w:val="000000"/>
                <w:sz w:val="24"/>
                <w:szCs w:val="24"/>
              </w:rPr>
            </w:pPr>
            <w:r>
              <w:rPr>
                <w:rFonts w:eastAsia="Times New Roman"/>
                <w:color w:val="000000"/>
                <w:sz w:val="24"/>
                <w:szCs w:val="24"/>
              </w:rPr>
              <w:t>____________________________________</w:t>
            </w:r>
          </w:p>
        </w:tc>
      </w:tr>
      <w:tr w:rsidR="00464B90" w:rsidTr="0095531E">
        <w:trPr>
          <w:trHeight w:val="637"/>
        </w:trPr>
        <w:tc>
          <w:tcPr>
            <w:tcW w:w="3029" w:type="dxa"/>
            <w:vMerge/>
            <w:tcBorders>
              <w:top w:val="nil"/>
              <w:left w:val="nil"/>
              <w:bottom w:val="nil"/>
              <w:right w:val="nil"/>
            </w:tcBorders>
          </w:tcPr>
          <w:p w:rsidR="00464B90" w:rsidRDefault="00464B90" w:rsidP="0095531E">
            <w:pPr>
              <w:widowControl w:val="0"/>
              <w:spacing w:line="320" w:lineRule="exact"/>
              <w:jc w:val="both"/>
              <w:textAlignment w:val="baseline"/>
              <w:rPr>
                <w:rFonts w:eastAsia="Times New Roman"/>
                <w:color w:val="000000"/>
                <w:sz w:val="24"/>
                <w:szCs w:val="24"/>
              </w:rPr>
            </w:pPr>
          </w:p>
        </w:tc>
        <w:tc>
          <w:tcPr>
            <w:tcW w:w="652" w:type="dxa"/>
            <w:tcBorders>
              <w:top w:val="nil"/>
              <w:left w:val="nil"/>
              <w:bottom w:val="nil"/>
              <w:right w:val="nil"/>
            </w:tcBorders>
          </w:tcPr>
          <w:p w:rsidR="00464B90" w:rsidRDefault="00464B90" w:rsidP="0095531E">
            <w:pPr>
              <w:widowControl w:val="0"/>
              <w:spacing w:line="320" w:lineRule="exact"/>
              <w:jc w:val="both"/>
              <w:textAlignment w:val="baseline"/>
              <w:rPr>
                <w:rFonts w:eastAsia="Times New Roman"/>
                <w:color w:val="000000"/>
                <w:sz w:val="24"/>
                <w:szCs w:val="24"/>
              </w:rPr>
            </w:pPr>
          </w:p>
        </w:tc>
        <w:tc>
          <w:tcPr>
            <w:tcW w:w="4815" w:type="dxa"/>
            <w:tcBorders>
              <w:top w:val="nil"/>
              <w:left w:val="nil"/>
              <w:bottom w:val="nil"/>
              <w:right w:val="nil"/>
            </w:tcBorders>
          </w:tcPr>
          <w:p w:rsidR="00464B90" w:rsidRPr="009300DB" w:rsidRDefault="00464B90" w:rsidP="0095531E">
            <w:pPr>
              <w:widowControl w:val="0"/>
              <w:spacing w:line="320" w:lineRule="exact"/>
              <w:jc w:val="both"/>
              <w:textAlignment w:val="baseline"/>
              <w:rPr>
                <w:rFonts w:eastAsia="Times New Roman"/>
                <w:color w:val="000000"/>
                <w:sz w:val="24"/>
                <w:szCs w:val="24"/>
                <w:lang w:val="pt-BR"/>
              </w:rPr>
            </w:pPr>
            <w:r w:rsidRPr="009300DB">
              <w:rPr>
                <w:rFonts w:eastAsia="Times New Roman"/>
                <w:color w:val="000000"/>
                <w:sz w:val="24"/>
                <w:szCs w:val="24"/>
                <w:lang w:val="pt-BR"/>
              </w:rPr>
              <w:t>Name: Cícero Augusto Oliveira de Alencar</w:t>
            </w:r>
          </w:p>
          <w:p w:rsidR="00464B90" w:rsidRDefault="00464B90" w:rsidP="0095531E">
            <w:pPr>
              <w:widowControl w:val="0"/>
              <w:spacing w:line="320" w:lineRule="exact"/>
              <w:jc w:val="both"/>
              <w:textAlignment w:val="baseline"/>
              <w:rPr>
                <w:rFonts w:eastAsia="Times New Roman"/>
                <w:color w:val="000000"/>
                <w:sz w:val="24"/>
                <w:szCs w:val="24"/>
              </w:rPr>
            </w:pPr>
            <w:r>
              <w:rPr>
                <w:rFonts w:eastAsia="Times New Roman"/>
                <w:color w:val="000000"/>
                <w:sz w:val="24"/>
                <w:szCs w:val="24"/>
              </w:rPr>
              <w:t>Title: Legal Representative in Brazil of Rio</w:t>
            </w:r>
          </w:p>
          <w:p w:rsidR="00464B90" w:rsidRDefault="00464B90" w:rsidP="0095531E">
            <w:pPr>
              <w:widowControl w:val="0"/>
              <w:spacing w:line="320" w:lineRule="exact"/>
              <w:jc w:val="both"/>
              <w:textAlignment w:val="baseline"/>
              <w:rPr>
                <w:rFonts w:eastAsia="Times New Roman"/>
                <w:color w:val="000000"/>
                <w:sz w:val="24"/>
                <w:szCs w:val="24"/>
              </w:rPr>
            </w:pPr>
            <w:r>
              <w:rPr>
                <w:rFonts w:eastAsia="Times New Roman"/>
                <w:color w:val="000000"/>
                <w:sz w:val="24"/>
                <w:szCs w:val="24"/>
              </w:rPr>
              <w:t>Oil Finance Trust</w:t>
            </w:r>
          </w:p>
        </w:tc>
      </w:tr>
      <w:tr w:rsidR="00464B90" w:rsidTr="0095531E">
        <w:trPr>
          <w:trHeight w:val="80"/>
        </w:trPr>
        <w:tc>
          <w:tcPr>
            <w:tcW w:w="3029" w:type="dxa"/>
            <w:tcBorders>
              <w:top w:val="nil"/>
              <w:left w:val="nil"/>
              <w:bottom w:val="nil"/>
              <w:right w:val="nil"/>
            </w:tcBorders>
          </w:tcPr>
          <w:p w:rsidR="00464B90" w:rsidRDefault="00464B90" w:rsidP="0095531E">
            <w:pPr>
              <w:widowControl w:val="0"/>
              <w:spacing w:line="320" w:lineRule="exact"/>
              <w:jc w:val="both"/>
              <w:textAlignment w:val="baseline"/>
              <w:rPr>
                <w:rFonts w:eastAsia="Times New Roman"/>
                <w:color w:val="000000"/>
                <w:sz w:val="24"/>
                <w:szCs w:val="24"/>
              </w:rPr>
            </w:pPr>
          </w:p>
        </w:tc>
        <w:tc>
          <w:tcPr>
            <w:tcW w:w="5467" w:type="dxa"/>
            <w:gridSpan w:val="2"/>
            <w:tcBorders>
              <w:top w:val="nil"/>
              <w:left w:val="nil"/>
              <w:bottom w:val="nil"/>
              <w:right w:val="nil"/>
            </w:tcBorders>
          </w:tcPr>
          <w:p w:rsidR="00464B90" w:rsidRDefault="00464B90" w:rsidP="0095531E">
            <w:pPr>
              <w:widowControl w:val="0"/>
              <w:spacing w:line="320" w:lineRule="exact"/>
              <w:jc w:val="both"/>
              <w:textAlignment w:val="baseline"/>
              <w:rPr>
                <w:rFonts w:eastAsia="Times New Roman"/>
                <w:color w:val="000000"/>
                <w:sz w:val="24"/>
                <w:szCs w:val="24"/>
              </w:rPr>
            </w:pPr>
          </w:p>
        </w:tc>
      </w:tr>
    </w:tbl>
    <w:p w:rsidR="00464B90" w:rsidRDefault="00464B90" w:rsidP="00464B90">
      <w:pPr>
        <w:widowControl w:val="0"/>
        <w:spacing w:line="320" w:lineRule="exact"/>
        <w:jc w:val="both"/>
        <w:textAlignment w:val="baseline"/>
        <w:rPr>
          <w:rFonts w:eastAsia="Times New Roman"/>
          <w:color w:val="000000"/>
          <w:sz w:val="24"/>
          <w:szCs w:val="24"/>
        </w:rPr>
      </w:pPr>
    </w:p>
    <w:p w:rsidR="00464B90" w:rsidRDefault="00464B90" w:rsidP="00464B90">
      <w:pPr>
        <w:rPr>
          <w:rFonts w:eastAsia="Times New Roman"/>
          <w:color w:val="000000"/>
          <w:sz w:val="24"/>
          <w:szCs w:val="24"/>
        </w:rPr>
      </w:pPr>
      <w:r>
        <w:rPr>
          <w:rFonts w:eastAsia="Times New Roman"/>
          <w:color w:val="000000"/>
          <w:sz w:val="24"/>
          <w:szCs w:val="24"/>
        </w:rPr>
        <w:br w:type="page"/>
      </w:r>
    </w:p>
    <w:tbl>
      <w:tblPr>
        <w:tblStyle w:val="Tabelacomgrade"/>
        <w:tblW w:w="0" w:type="auto"/>
        <w:tblLook w:val="04A0" w:firstRow="1" w:lastRow="0" w:firstColumn="1" w:lastColumn="0" w:noHBand="0" w:noVBand="1"/>
      </w:tblPr>
      <w:tblGrid>
        <w:gridCol w:w="3029"/>
        <w:gridCol w:w="652"/>
        <w:gridCol w:w="4815"/>
      </w:tblGrid>
      <w:tr w:rsidR="00464B90" w:rsidTr="0095531E">
        <w:tc>
          <w:tcPr>
            <w:tcW w:w="3029" w:type="dxa"/>
            <w:tcBorders>
              <w:top w:val="nil"/>
              <w:left w:val="nil"/>
              <w:bottom w:val="nil"/>
              <w:right w:val="nil"/>
            </w:tcBorders>
          </w:tcPr>
          <w:p w:rsidR="00464B90" w:rsidRDefault="00464B90" w:rsidP="0095531E">
            <w:pPr>
              <w:widowControl w:val="0"/>
              <w:spacing w:line="320" w:lineRule="exact"/>
              <w:jc w:val="both"/>
              <w:textAlignment w:val="baseline"/>
              <w:rPr>
                <w:rFonts w:eastAsia="Times New Roman"/>
                <w:color w:val="000000"/>
                <w:sz w:val="24"/>
                <w:szCs w:val="24"/>
              </w:rPr>
            </w:pPr>
          </w:p>
        </w:tc>
        <w:tc>
          <w:tcPr>
            <w:tcW w:w="5467" w:type="dxa"/>
            <w:gridSpan w:val="2"/>
            <w:tcBorders>
              <w:top w:val="nil"/>
              <w:left w:val="nil"/>
              <w:bottom w:val="nil"/>
              <w:right w:val="nil"/>
            </w:tcBorders>
          </w:tcPr>
          <w:p w:rsidR="00464B90" w:rsidRPr="009300DB" w:rsidRDefault="00464B90" w:rsidP="0095531E">
            <w:pPr>
              <w:widowControl w:val="0"/>
              <w:spacing w:line="320" w:lineRule="exact"/>
              <w:jc w:val="both"/>
              <w:textAlignment w:val="baseline"/>
              <w:rPr>
                <w:rFonts w:eastAsia="Times New Roman"/>
                <w:color w:val="000000"/>
                <w:sz w:val="24"/>
                <w:szCs w:val="24"/>
                <w:lang w:val="pt-BR"/>
              </w:rPr>
            </w:pPr>
            <w:r w:rsidRPr="009300DB">
              <w:rPr>
                <w:rFonts w:eastAsia="Times New Roman"/>
                <w:color w:val="000000"/>
                <w:sz w:val="24"/>
                <w:szCs w:val="24"/>
                <w:lang w:val="pt-BR"/>
              </w:rPr>
              <w:t>PLANNER TRUSTEE DISTRIBUIDORA</w:t>
            </w:r>
          </w:p>
          <w:p w:rsidR="00464B90" w:rsidRPr="009300DB" w:rsidRDefault="00464B90" w:rsidP="0095531E">
            <w:pPr>
              <w:widowControl w:val="0"/>
              <w:spacing w:line="320" w:lineRule="exact"/>
              <w:jc w:val="both"/>
              <w:textAlignment w:val="baseline"/>
              <w:rPr>
                <w:rFonts w:eastAsia="Times New Roman"/>
                <w:color w:val="000000"/>
                <w:sz w:val="24"/>
                <w:szCs w:val="24"/>
                <w:lang w:val="pt-BR"/>
              </w:rPr>
            </w:pPr>
            <w:r w:rsidRPr="009300DB">
              <w:rPr>
                <w:rFonts w:eastAsia="Times New Roman"/>
                <w:color w:val="000000"/>
                <w:sz w:val="24"/>
                <w:szCs w:val="24"/>
                <w:lang w:val="pt-BR"/>
              </w:rPr>
              <w:t>DE TÍTULOS E VALORES</w:t>
            </w:r>
          </w:p>
          <w:p w:rsidR="00464B90" w:rsidRDefault="00464B90" w:rsidP="0095531E">
            <w:pPr>
              <w:widowControl w:val="0"/>
              <w:spacing w:line="320" w:lineRule="exact"/>
              <w:jc w:val="both"/>
              <w:textAlignment w:val="baseline"/>
              <w:rPr>
                <w:rFonts w:eastAsia="Times New Roman"/>
                <w:color w:val="000000"/>
                <w:sz w:val="24"/>
                <w:szCs w:val="24"/>
              </w:rPr>
            </w:pPr>
            <w:r>
              <w:rPr>
                <w:rFonts w:eastAsia="Times New Roman"/>
                <w:color w:val="000000"/>
                <w:sz w:val="24"/>
                <w:szCs w:val="24"/>
              </w:rPr>
              <w:t>MOBILIÁRIOS LTDA,</w:t>
            </w:r>
          </w:p>
          <w:p w:rsidR="00464B90" w:rsidRDefault="00464B90" w:rsidP="0095531E">
            <w:pPr>
              <w:widowControl w:val="0"/>
              <w:spacing w:line="320" w:lineRule="exact"/>
              <w:jc w:val="both"/>
              <w:textAlignment w:val="baseline"/>
              <w:rPr>
                <w:rFonts w:eastAsia="Times New Roman"/>
                <w:color w:val="000000"/>
                <w:sz w:val="24"/>
                <w:szCs w:val="24"/>
              </w:rPr>
            </w:pPr>
            <w:r>
              <w:rPr>
                <w:rFonts w:eastAsia="Times New Roman"/>
                <w:color w:val="000000"/>
                <w:sz w:val="24"/>
                <w:szCs w:val="24"/>
              </w:rPr>
              <w:t>as Brazilian Collateral Agent</w:t>
            </w:r>
          </w:p>
        </w:tc>
      </w:tr>
      <w:tr w:rsidR="00464B90" w:rsidTr="0095531E">
        <w:trPr>
          <w:trHeight w:val="638"/>
        </w:trPr>
        <w:tc>
          <w:tcPr>
            <w:tcW w:w="3029" w:type="dxa"/>
            <w:vMerge w:val="restart"/>
            <w:tcBorders>
              <w:top w:val="nil"/>
              <w:left w:val="nil"/>
              <w:bottom w:val="nil"/>
              <w:right w:val="nil"/>
            </w:tcBorders>
          </w:tcPr>
          <w:p w:rsidR="00464B90" w:rsidRDefault="00464B90" w:rsidP="0095531E">
            <w:pPr>
              <w:widowControl w:val="0"/>
              <w:spacing w:line="320" w:lineRule="exact"/>
              <w:jc w:val="both"/>
              <w:textAlignment w:val="baseline"/>
              <w:rPr>
                <w:rFonts w:eastAsia="Times New Roman"/>
                <w:color w:val="000000"/>
                <w:sz w:val="24"/>
                <w:szCs w:val="24"/>
              </w:rPr>
            </w:pPr>
          </w:p>
        </w:tc>
        <w:tc>
          <w:tcPr>
            <w:tcW w:w="652" w:type="dxa"/>
            <w:tcBorders>
              <w:top w:val="nil"/>
              <w:left w:val="nil"/>
              <w:bottom w:val="nil"/>
              <w:right w:val="nil"/>
            </w:tcBorders>
          </w:tcPr>
          <w:p w:rsidR="00464B90" w:rsidRDefault="00464B90" w:rsidP="0095531E">
            <w:pPr>
              <w:widowControl w:val="0"/>
              <w:spacing w:line="320" w:lineRule="exact"/>
              <w:jc w:val="both"/>
              <w:textAlignment w:val="baseline"/>
              <w:rPr>
                <w:rFonts w:eastAsia="Times New Roman"/>
                <w:color w:val="000000"/>
                <w:sz w:val="24"/>
                <w:szCs w:val="24"/>
              </w:rPr>
            </w:pPr>
          </w:p>
          <w:p w:rsidR="00464B90" w:rsidRDefault="00464B90" w:rsidP="0095531E">
            <w:pPr>
              <w:widowControl w:val="0"/>
              <w:spacing w:line="320" w:lineRule="exact"/>
              <w:jc w:val="right"/>
              <w:textAlignment w:val="baseline"/>
              <w:rPr>
                <w:rFonts w:eastAsia="Times New Roman"/>
                <w:color w:val="000000"/>
                <w:sz w:val="24"/>
                <w:szCs w:val="24"/>
              </w:rPr>
            </w:pPr>
            <w:r>
              <w:rPr>
                <w:rFonts w:eastAsia="Times New Roman"/>
                <w:color w:val="000000"/>
                <w:sz w:val="24"/>
                <w:szCs w:val="24"/>
              </w:rPr>
              <w:t>By:</w:t>
            </w:r>
          </w:p>
        </w:tc>
        <w:tc>
          <w:tcPr>
            <w:tcW w:w="4815" w:type="dxa"/>
            <w:tcBorders>
              <w:top w:val="nil"/>
              <w:left w:val="nil"/>
              <w:bottom w:val="nil"/>
              <w:right w:val="nil"/>
            </w:tcBorders>
          </w:tcPr>
          <w:p w:rsidR="00464B90" w:rsidRDefault="00464B90" w:rsidP="0095531E">
            <w:pPr>
              <w:widowControl w:val="0"/>
              <w:spacing w:line="320" w:lineRule="exact"/>
              <w:jc w:val="both"/>
              <w:textAlignment w:val="baseline"/>
              <w:rPr>
                <w:rFonts w:eastAsia="Times New Roman"/>
                <w:color w:val="000000"/>
                <w:sz w:val="24"/>
                <w:szCs w:val="24"/>
              </w:rPr>
            </w:pPr>
          </w:p>
          <w:p w:rsidR="00464B90" w:rsidRDefault="00464B90" w:rsidP="0095531E">
            <w:pPr>
              <w:widowControl w:val="0"/>
              <w:spacing w:line="320" w:lineRule="exact"/>
              <w:jc w:val="both"/>
              <w:textAlignment w:val="baseline"/>
              <w:rPr>
                <w:rFonts w:eastAsia="Times New Roman"/>
                <w:color w:val="000000"/>
                <w:sz w:val="24"/>
                <w:szCs w:val="24"/>
              </w:rPr>
            </w:pPr>
            <w:r>
              <w:rPr>
                <w:rFonts w:eastAsia="Times New Roman"/>
                <w:color w:val="000000"/>
                <w:sz w:val="24"/>
                <w:szCs w:val="24"/>
              </w:rPr>
              <w:t>___________________________________</w:t>
            </w:r>
          </w:p>
        </w:tc>
      </w:tr>
      <w:tr w:rsidR="00464B90" w:rsidTr="0095531E">
        <w:trPr>
          <w:trHeight w:val="637"/>
        </w:trPr>
        <w:tc>
          <w:tcPr>
            <w:tcW w:w="3029" w:type="dxa"/>
            <w:vMerge/>
            <w:tcBorders>
              <w:top w:val="nil"/>
              <w:left w:val="nil"/>
              <w:bottom w:val="nil"/>
              <w:right w:val="nil"/>
            </w:tcBorders>
          </w:tcPr>
          <w:p w:rsidR="00464B90" w:rsidRDefault="00464B90" w:rsidP="0095531E">
            <w:pPr>
              <w:widowControl w:val="0"/>
              <w:spacing w:line="320" w:lineRule="exact"/>
              <w:jc w:val="both"/>
              <w:textAlignment w:val="baseline"/>
              <w:rPr>
                <w:rFonts w:eastAsia="Times New Roman"/>
                <w:color w:val="000000"/>
                <w:sz w:val="24"/>
                <w:szCs w:val="24"/>
              </w:rPr>
            </w:pPr>
          </w:p>
        </w:tc>
        <w:tc>
          <w:tcPr>
            <w:tcW w:w="652" w:type="dxa"/>
            <w:tcBorders>
              <w:top w:val="nil"/>
              <w:left w:val="nil"/>
              <w:bottom w:val="nil"/>
              <w:right w:val="nil"/>
            </w:tcBorders>
          </w:tcPr>
          <w:p w:rsidR="00464B90" w:rsidRDefault="00464B90" w:rsidP="0095531E">
            <w:pPr>
              <w:widowControl w:val="0"/>
              <w:spacing w:line="320" w:lineRule="exact"/>
              <w:jc w:val="both"/>
              <w:textAlignment w:val="baseline"/>
              <w:rPr>
                <w:rFonts w:eastAsia="Times New Roman"/>
                <w:color w:val="000000"/>
                <w:sz w:val="24"/>
                <w:szCs w:val="24"/>
              </w:rPr>
            </w:pPr>
          </w:p>
        </w:tc>
        <w:tc>
          <w:tcPr>
            <w:tcW w:w="4815" w:type="dxa"/>
            <w:tcBorders>
              <w:top w:val="nil"/>
              <w:left w:val="nil"/>
              <w:bottom w:val="nil"/>
              <w:right w:val="nil"/>
            </w:tcBorders>
          </w:tcPr>
          <w:p w:rsidR="00464B90" w:rsidRDefault="00464B90" w:rsidP="0095531E">
            <w:pPr>
              <w:widowControl w:val="0"/>
              <w:spacing w:line="320" w:lineRule="exact"/>
              <w:jc w:val="both"/>
              <w:textAlignment w:val="baseline"/>
              <w:rPr>
                <w:rFonts w:eastAsia="Times New Roman"/>
                <w:color w:val="000000"/>
                <w:sz w:val="24"/>
                <w:szCs w:val="24"/>
              </w:rPr>
            </w:pPr>
            <w:r>
              <w:rPr>
                <w:rFonts w:eastAsia="Times New Roman"/>
                <w:color w:val="000000"/>
                <w:sz w:val="24"/>
                <w:szCs w:val="24"/>
              </w:rPr>
              <w:t xml:space="preserve">Name: </w:t>
            </w:r>
          </w:p>
          <w:p w:rsidR="00464B90" w:rsidRDefault="00464B90" w:rsidP="0095531E">
            <w:pPr>
              <w:widowControl w:val="0"/>
              <w:spacing w:line="320" w:lineRule="exact"/>
              <w:jc w:val="both"/>
              <w:textAlignment w:val="baseline"/>
              <w:rPr>
                <w:rFonts w:eastAsia="Times New Roman"/>
                <w:color w:val="000000"/>
                <w:sz w:val="24"/>
                <w:szCs w:val="24"/>
              </w:rPr>
            </w:pPr>
            <w:r>
              <w:rPr>
                <w:rFonts w:eastAsia="Times New Roman"/>
                <w:color w:val="000000"/>
                <w:sz w:val="24"/>
                <w:szCs w:val="24"/>
              </w:rPr>
              <w:t xml:space="preserve">Title: </w:t>
            </w:r>
          </w:p>
        </w:tc>
      </w:tr>
      <w:tr w:rsidR="00464B90" w:rsidTr="0095531E">
        <w:trPr>
          <w:trHeight w:val="80"/>
        </w:trPr>
        <w:tc>
          <w:tcPr>
            <w:tcW w:w="3029" w:type="dxa"/>
            <w:tcBorders>
              <w:top w:val="nil"/>
              <w:left w:val="nil"/>
              <w:bottom w:val="nil"/>
              <w:right w:val="nil"/>
            </w:tcBorders>
          </w:tcPr>
          <w:p w:rsidR="00464B90" w:rsidRDefault="00464B90" w:rsidP="0095531E">
            <w:pPr>
              <w:widowControl w:val="0"/>
              <w:spacing w:line="320" w:lineRule="exact"/>
              <w:jc w:val="both"/>
              <w:textAlignment w:val="baseline"/>
              <w:rPr>
                <w:rFonts w:eastAsia="Times New Roman"/>
                <w:color w:val="000000"/>
                <w:sz w:val="24"/>
                <w:szCs w:val="24"/>
              </w:rPr>
            </w:pPr>
          </w:p>
        </w:tc>
        <w:tc>
          <w:tcPr>
            <w:tcW w:w="5467" w:type="dxa"/>
            <w:gridSpan w:val="2"/>
            <w:tcBorders>
              <w:top w:val="nil"/>
              <w:left w:val="nil"/>
              <w:bottom w:val="nil"/>
              <w:right w:val="nil"/>
            </w:tcBorders>
          </w:tcPr>
          <w:p w:rsidR="00464B90" w:rsidRDefault="00464B90" w:rsidP="0095531E">
            <w:pPr>
              <w:widowControl w:val="0"/>
              <w:spacing w:line="320" w:lineRule="exact"/>
              <w:jc w:val="both"/>
              <w:textAlignment w:val="baseline"/>
              <w:rPr>
                <w:rFonts w:eastAsia="Times New Roman"/>
                <w:color w:val="000000"/>
                <w:sz w:val="24"/>
                <w:szCs w:val="24"/>
              </w:rPr>
            </w:pPr>
          </w:p>
        </w:tc>
      </w:tr>
    </w:tbl>
    <w:p w:rsidR="00464B90" w:rsidRPr="0015628B" w:rsidRDefault="00464B90" w:rsidP="00464B90">
      <w:pPr>
        <w:widowControl w:val="0"/>
        <w:spacing w:line="320" w:lineRule="exact"/>
        <w:rPr>
          <w:sz w:val="24"/>
          <w:szCs w:val="24"/>
        </w:rPr>
      </w:pPr>
      <w:r w:rsidRPr="0015628B">
        <w:rPr>
          <w:sz w:val="24"/>
          <w:szCs w:val="24"/>
        </w:rPr>
        <w:br w:type="page"/>
      </w:r>
    </w:p>
    <w:p w:rsidR="00EB73C8" w:rsidRPr="0015628B" w:rsidRDefault="00305891" w:rsidP="00C44B7E">
      <w:pPr>
        <w:widowControl w:val="0"/>
        <w:spacing w:line="320" w:lineRule="exact"/>
        <w:jc w:val="center"/>
        <w:textAlignment w:val="baseline"/>
        <w:rPr>
          <w:rFonts w:eastAsia="Times New Roman"/>
          <w:b/>
          <w:color w:val="1A1A1A"/>
          <w:sz w:val="24"/>
          <w:szCs w:val="24"/>
        </w:rPr>
      </w:pPr>
      <w:r w:rsidRPr="0015628B">
        <w:rPr>
          <w:rFonts w:eastAsia="Times New Roman"/>
          <w:b/>
          <w:color w:val="1A1A1A"/>
          <w:sz w:val="24"/>
          <w:szCs w:val="24"/>
        </w:rPr>
        <w:lastRenderedPageBreak/>
        <w:t>ANNEX I</w:t>
      </w:r>
    </w:p>
    <w:p w:rsidR="00EB73C8" w:rsidRPr="0015628B" w:rsidRDefault="007E6E4D" w:rsidP="00C44B7E">
      <w:pPr>
        <w:widowControl w:val="0"/>
        <w:spacing w:line="320" w:lineRule="exact"/>
        <w:jc w:val="center"/>
        <w:textAlignment w:val="baseline"/>
        <w:rPr>
          <w:rFonts w:eastAsia="Times New Roman"/>
          <w:b/>
          <w:color w:val="1A1A1A"/>
          <w:sz w:val="24"/>
          <w:szCs w:val="24"/>
        </w:rPr>
      </w:pPr>
      <w:r>
        <w:rPr>
          <w:rFonts w:eastAsia="Times New Roman"/>
          <w:b/>
          <w:color w:val="1A1A1A"/>
          <w:sz w:val="24"/>
          <w:szCs w:val="24"/>
        </w:rPr>
        <w:t>DESCRIPTION OF OBLIG</w:t>
      </w:r>
      <w:r w:rsidR="00305891" w:rsidRPr="0015628B">
        <w:rPr>
          <w:rFonts w:eastAsia="Times New Roman"/>
          <w:b/>
          <w:color w:val="1A1A1A"/>
          <w:sz w:val="24"/>
          <w:szCs w:val="24"/>
        </w:rPr>
        <w:t>ATIONS</w:t>
      </w:r>
    </w:p>
    <w:p w:rsidR="00C44B7E" w:rsidRPr="0015628B" w:rsidRDefault="00C44B7E" w:rsidP="00C44B7E">
      <w:pPr>
        <w:widowControl w:val="0"/>
        <w:spacing w:line="320" w:lineRule="exact"/>
        <w:textAlignment w:val="baseline"/>
        <w:rPr>
          <w:rFonts w:eastAsia="Times New Roman"/>
          <w:color w:val="1A1A1A"/>
          <w:sz w:val="24"/>
          <w:szCs w:val="24"/>
        </w:rPr>
      </w:pPr>
    </w:p>
    <w:p w:rsidR="00EB73C8" w:rsidRPr="0015628B" w:rsidRDefault="00305891" w:rsidP="00C44B7E">
      <w:pPr>
        <w:widowControl w:val="0"/>
        <w:spacing w:line="320" w:lineRule="exact"/>
        <w:textAlignment w:val="baseline"/>
        <w:rPr>
          <w:rFonts w:eastAsia="Times New Roman"/>
          <w:color w:val="1A1A1A"/>
          <w:sz w:val="24"/>
          <w:szCs w:val="24"/>
        </w:rPr>
      </w:pPr>
      <w:r w:rsidRPr="0015628B">
        <w:rPr>
          <w:rFonts w:eastAsia="Times New Roman"/>
          <w:color w:val="1A1A1A"/>
          <w:sz w:val="24"/>
          <w:szCs w:val="24"/>
        </w:rPr>
        <w:t>Notes issued by the Issuer on the following dates and for the following amounts:</w:t>
      </w:r>
    </w:p>
    <w:p w:rsidR="00C44B7E" w:rsidRPr="0015628B" w:rsidRDefault="00C44B7E" w:rsidP="00C44B7E">
      <w:pPr>
        <w:widowControl w:val="0"/>
        <w:spacing w:line="320" w:lineRule="exact"/>
        <w:textAlignment w:val="baseline"/>
        <w:rPr>
          <w:rFonts w:eastAsia="Times New Roman"/>
          <w:color w:val="1A1A1A"/>
          <w:sz w:val="24"/>
          <w:szCs w:val="24"/>
        </w:rPr>
      </w:pPr>
    </w:p>
    <w:p w:rsidR="00EB73C8" w:rsidRPr="0015628B" w:rsidRDefault="00305891" w:rsidP="00C44B7E">
      <w:pPr>
        <w:widowControl w:val="0"/>
        <w:spacing w:line="320" w:lineRule="exact"/>
        <w:jc w:val="center"/>
        <w:textAlignment w:val="baseline"/>
        <w:rPr>
          <w:rFonts w:eastAsia="Times New Roman"/>
          <w:b/>
          <w:color w:val="1A1A1A"/>
          <w:sz w:val="24"/>
          <w:szCs w:val="24"/>
        </w:rPr>
      </w:pPr>
      <w:r w:rsidRPr="0015628B">
        <w:rPr>
          <w:rFonts w:eastAsia="Times New Roman"/>
          <w:b/>
          <w:color w:val="1A1A1A"/>
          <w:sz w:val="24"/>
          <w:szCs w:val="24"/>
        </w:rPr>
        <w:t>1. Series 2014-1 Notes</w:t>
      </w:r>
    </w:p>
    <w:p w:rsidR="00C44B7E" w:rsidRPr="0015628B" w:rsidRDefault="00C44B7E" w:rsidP="005C3D01">
      <w:pPr>
        <w:widowControl w:val="0"/>
        <w:spacing w:after="120" w:line="320" w:lineRule="exact"/>
        <w:jc w:val="both"/>
        <w:textAlignment w:val="baseline"/>
        <w:rPr>
          <w:rFonts w:eastAsia="Times New Roman"/>
          <w:color w:val="1A1A1A"/>
          <w:sz w:val="24"/>
          <w:szCs w:val="24"/>
        </w:rPr>
      </w:pPr>
    </w:p>
    <w:p w:rsidR="00EB73C8" w:rsidRPr="0015628B" w:rsidRDefault="00023F77" w:rsidP="005C3D01">
      <w:pPr>
        <w:widowControl w:val="0"/>
        <w:numPr>
          <w:ilvl w:val="0"/>
          <w:numId w:val="17"/>
        </w:numPr>
        <w:tabs>
          <w:tab w:val="clear" w:pos="360"/>
          <w:tab w:val="left" w:pos="720"/>
        </w:tabs>
        <w:spacing w:after="120" w:line="320" w:lineRule="exact"/>
        <w:ind w:hanging="720"/>
        <w:jc w:val="both"/>
        <w:textAlignment w:val="baseline"/>
        <w:rPr>
          <w:rFonts w:eastAsia="Times New Roman"/>
          <w:color w:val="1A1A1A"/>
          <w:sz w:val="24"/>
          <w:szCs w:val="24"/>
          <w:u w:val="single"/>
        </w:rPr>
      </w:pPr>
      <w:r w:rsidRPr="0015628B">
        <w:rPr>
          <w:rFonts w:eastAsia="Times New Roman"/>
          <w:color w:val="1A1A1A"/>
          <w:sz w:val="24"/>
          <w:szCs w:val="24"/>
          <w:u w:val="single"/>
        </w:rPr>
        <w:t>Issuanc</w:t>
      </w:r>
      <w:r w:rsidR="00305891" w:rsidRPr="0015628B">
        <w:rPr>
          <w:rFonts w:eastAsia="Times New Roman"/>
          <w:color w:val="1A1A1A"/>
          <w:sz w:val="24"/>
          <w:szCs w:val="24"/>
          <w:u w:val="single"/>
        </w:rPr>
        <w:t>e Date</w:t>
      </w:r>
      <w:r w:rsidR="00305891" w:rsidRPr="0015628B">
        <w:rPr>
          <w:rFonts w:eastAsia="Times New Roman"/>
          <w:color w:val="1A1A1A"/>
          <w:sz w:val="24"/>
          <w:szCs w:val="24"/>
        </w:rPr>
        <w:t>: June 20, 2014</w:t>
      </w:r>
      <w:r w:rsidR="005C3D01" w:rsidRPr="0015628B">
        <w:rPr>
          <w:rFonts w:eastAsia="Times New Roman"/>
          <w:color w:val="1A1A1A"/>
          <w:sz w:val="24"/>
          <w:szCs w:val="24"/>
        </w:rPr>
        <w:t>.</w:t>
      </w:r>
    </w:p>
    <w:p w:rsidR="00EB73C8" w:rsidRPr="0015628B" w:rsidRDefault="00305891" w:rsidP="005C3D01">
      <w:pPr>
        <w:widowControl w:val="0"/>
        <w:numPr>
          <w:ilvl w:val="0"/>
          <w:numId w:val="17"/>
        </w:numPr>
        <w:tabs>
          <w:tab w:val="clear" w:pos="360"/>
          <w:tab w:val="left" w:pos="720"/>
        </w:tabs>
        <w:spacing w:after="120" w:line="320" w:lineRule="exact"/>
        <w:ind w:hanging="720"/>
        <w:jc w:val="both"/>
        <w:textAlignment w:val="baseline"/>
        <w:rPr>
          <w:rFonts w:eastAsia="Times New Roman"/>
          <w:color w:val="1A1A1A"/>
          <w:sz w:val="24"/>
          <w:szCs w:val="24"/>
          <w:u w:val="single"/>
        </w:rPr>
      </w:pPr>
      <w:r w:rsidRPr="0015628B">
        <w:rPr>
          <w:rFonts w:eastAsia="Times New Roman"/>
          <w:color w:val="1A1A1A"/>
          <w:sz w:val="24"/>
          <w:szCs w:val="24"/>
          <w:u w:val="single"/>
        </w:rPr>
        <w:t>Series 2014-1 Class Initial Principal Balance</w:t>
      </w:r>
      <w:r w:rsidRPr="0015628B">
        <w:rPr>
          <w:rFonts w:eastAsia="Times New Roman"/>
          <w:color w:val="1A1A1A"/>
          <w:sz w:val="24"/>
          <w:szCs w:val="24"/>
        </w:rPr>
        <w:t>: US$ 2,000,000,000.</w:t>
      </w:r>
    </w:p>
    <w:p w:rsidR="00EB73C8" w:rsidRPr="0015628B" w:rsidRDefault="00305891" w:rsidP="005C3D01">
      <w:pPr>
        <w:widowControl w:val="0"/>
        <w:numPr>
          <w:ilvl w:val="0"/>
          <w:numId w:val="17"/>
        </w:numPr>
        <w:tabs>
          <w:tab w:val="clear" w:pos="360"/>
          <w:tab w:val="left" w:pos="720"/>
        </w:tabs>
        <w:spacing w:after="120" w:line="320" w:lineRule="exact"/>
        <w:ind w:hanging="720"/>
        <w:jc w:val="both"/>
        <w:textAlignment w:val="baseline"/>
        <w:rPr>
          <w:rFonts w:eastAsia="Times New Roman"/>
          <w:color w:val="1A1A1A"/>
          <w:sz w:val="24"/>
          <w:szCs w:val="24"/>
        </w:rPr>
      </w:pPr>
      <w:r w:rsidRPr="0015628B">
        <w:rPr>
          <w:rFonts w:eastAsia="Times New Roman"/>
          <w:color w:val="1A1A1A"/>
          <w:sz w:val="24"/>
          <w:szCs w:val="24"/>
          <w:u w:val="single"/>
        </w:rPr>
        <w:t>Series 2014-1 Class Interest Rate</w:t>
      </w:r>
      <w:r w:rsidRPr="0015628B">
        <w:rPr>
          <w:rFonts w:eastAsia="Times New Roman"/>
          <w:color w:val="1A1A1A"/>
          <w:sz w:val="24"/>
          <w:szCs w:val="24"/>
        </w:rPr>
        <w:t>: 6.25% per annum. The Series 2014-1 Class Interest Rate is the Class Interest Rate for the Series 2014-1 Notes.</w:t>
      </w:r>
    </w:p>
    <w:p w:rsidR="00EB73C8" w:rsidRPr="0015628B" w:rsidRDefault="00305891" w:rsidP="005C3D01">
      <w:pPr>
        <w:widowControl w:val="0"/>
        <w:numPr>
          <w:ilvl w:val="0"/>
          <w:numId w:val="17"/>
        </w:numPr>
        <w:tabs>
          <w:tab w:val="clear" w:pos="360"/>
          <w:tab w:val="left" w:pos="720"/>
        </w:tabs>
        <w:spacing w:after="120" w:line="320" w:lineRule="exact"/>
        <w:ind w:hanging="720"/>
        <w:jc w:val="both"/>
        <w:textAlignment w:val="baseline"/>
        <w:rPr>
          <w:rFonts w:eastAsia="Times New Roman"/>
          <w:color w:val="1A1A1A"/>
          <w:sz w:val="24"/>
          <w:szCs w:val="24"/>
          <w:u w:val="single"/>
        </w:rPr>
      </w:pPr>
      <w:r w:rsidRPr="0015628B">
        <w:rPr>
          <w:rFonts w:eastAsia="Times New Roman"/>
          <w:color w:val="1A1A1A"/>
          <w:sz w:val="24"/>
          <w:szCs w:val="24"/>
          <w:u w:val="single"/>
        </w:rPr>
        <w:t>Series 2014-1 Class Interest Denominator</w:t>
      </w:r>
      <w:r w:rsidRPr="0015628B">
        <w:rPr>
          <w:rFonts w:eastAsia="Times New Roman"/>
          <w:color w:val="1A1A1A"/>
          <w:sz w:val="24"/>
          <w:szCs w:val="24"/>
        </w:rPr>
        <w:t>: shall mean, with respect to the Series 2014-1 Notes, 360. The Series 2014-1 Class Interest Denominator is the Class Interest Denominator for the Series 2014-1 Notes.</w:t>
      </w:r>
    </w:p>
    <w:p w:rsidR="00EB73C8" w:rsidRPr="0015628B" w:rsidRDefault="00305891" w:rsidP="005C3D01">
      <w:pPr>
        <w:widowControl w:val="0"/>
        <w:numPr>
          <w:ilvl w:val="0"/>
          <w:numId w:val="17"/>
        </w:numPr>
        <w:tabs>
          <w:tab w:val="clear" w:pos="360"/>
          <w:tab w:val="left" w:pos="720"/>
        </w:tabs>
        <w:spacing w:after="120" w:line="320" w:lineRule="exact"/>
        <w:ind w:hanging="720"/>
        <w:jc w:val="both"/>
        <w:textAlignment w:val="baseline"/>
        <w:rPr>
          <w:rFonts w:eastAsia="Times New Roman"/>
          <w:color w:val="1A1A1A"/>
          <w:sz w:val="24"/>
          <w:szCs w:val="24"/>
          <w:u w:val="single"/>
        </w:rPr>
      </w:pPr>
      <w:r w:rsidRPr="0015628B">
        <w:rPr>
          <w:rFonts w:eastAsia="Times New Roman"/>
          <w:color w:val="1A1A1A"/>
          <w:sz w:val="24"/>
          <w:szCs w:val="24"/>
          <w:u w:val="single"/>
        </w:rPr>
        <w:t>Series 2014-1 Class Interest Overdue Incremental Rate</w:t>
      </w:r>
      <w:r w:rsidRPr="0015628B">
        <w:rPr>
          <w:rFonts w:eastAsia="Times New Roman"/>
          <w:color w:val="1A1A1A"/>
          <w:sz w:val="24"/>
          <w:szCs w:val="24"/>
        </w:rPr>
        <w:t>: shall mean, with respect to the Series 2014-1 Notes, two percent per annum. The Series 2014-1 Class Interest Overdue Incremental Rate is the Class Interest Overdue Incremental Rate for the Series 2014-1 Notes.</w:t>
      </w:r>
    </w:p>
    <w:p w:rsidR="00EB73C8" w:rsidRPr="0015628B" w:rsidRDefault="00023F77" w:rsidP="005C3D01">
      <w:pPr>
        <w:widowControl w:val="0"/>
        <w:numPr>
          <w:ilvl w:val="0"/>
          <w:numId w:val="17"/>
        </w:numPr>
        <w:tabs>
          <w:tab w:val="clear" w:pos="360"/>
          <w:tab w:val="left" w:pos="720"/>
        </w:tabs>
        <w:spacing w:after="120" w:line="320" w:lineRule="exact"/>
        <w:ind w:hanging="720"/>
        <w:jc w:val="both"/>
        <w:textAlignment w:val="baseline"/>
        <w:rPr>
          <w:rFonts w:eastAsia="Times New Roman"/>
          <w:color w:val="1A1A1A"/>
          <w:sz w:val="24"/>
          <w:szCs w:val="24"/>
          <w:u w:val="single"/>
        </w:rPr>
      </w:pPr>
      <w:r w:rsidRPr="0015628B">
        <w:rPr>
          <w:rFonts w:eastAsia="Times New Roman"/>
          <w:color w:val="1A1A1A"/>
          <w:sz w:val="24"/>
          <w:szCs w:val="24"/>
          <w:u w:val="single"/>
        </w:rPr>
        <w:t>Series 2014-1 Expected Final Pay</w:t>
      </w:r>
      <w:r w:rsidR="00305891" w:rsidRPr="0015628B">
        <w:rPr>
          <w:rFonts w:eastAsia="Times New Roman"/>
          <w:color w:val="1A1A1A"/>
          <w:sz w:val="24"/>
          <w:szCs w:val="24"/>
          <w:u w:val="single"/>
        </w:rPr>
        <w:t>ment Date</w:t>
      </w:r>
      <w:r w:rsidR="00305891" w:rsidRPr="0015628B">
        <w:rPr>
          <w:rFonts w:eastAsia="Times New Roman"/>
          <w:color w:val="1A1A1A"/>
          <w:sz w:val="24"/>
          <w:szCs w:val="24"/>
        </w:rPr>
        <w:t>:</w:t>
      </w:r>
      <w:r w:rsidRPr="0015628B">
        <w:rPr>
          <w:rFonts w:eastAsia="Times New Roman"/>
          <w:color w:val="1A1A1A"/>
          <w:sz w:val="24"/>
          <w:szCs w:val="24"/>
        </w:rPr>
        <w:t xml:space="preserve"> shall mean</w:t>
      </w:r>
      <w:r w:rsidR="00305891" w:rsidRPr="0015628B">
        <w:rPr>
          <w:rFonts w:eastAsia="Times New Roman"/>
          <w:color w:val="1A1A1A"/>
          <w:sz w:val="24"/>
          <w:szCs w:val="24"/>
        </w:rPr>
        <w:t>, with respect to the Series 2014-1 Notes, to the extent not redeemed, amortized or repurchased prior there</w:t>
      </w:r>
      <w:r w:rsidRPr="0015628B">
        <w:rPr>
          <w:rFonts w:eastAsia="Times New Roman"/>
          <w:color w:val="1A1A1A"/>
          <w:sz w:val="24"/>
          <w:szCs w:val="24"/>
        </w:rPr>
        <w:t>to in accordance with the term</w:t>
      </w:r>
      <w:r w:rsidR="00305891" w:rsidRPr="0015628B">
        <w:rPr>
          <w:rFonts w:eastAsia="Times New Roman"/>
          <w:color w:val="1A1A1A"/>
          <w:sz w:val="24"/>
          <w:szCs w:val="24"/>
        </w:rPr>
        <w:t>s of the Indenture and the other Transaction Documents, the July 2024 Payment Date. The Series 2014-1 Expected Final Payment Date is the Expected</w:t>
      </w:r>
      <w:r w:rsidRPr="0015628B">
        <w:rPr>
          <w:rFonts w:eastAsia="Times New Roman"/>
          <w:color w:val="1A1A1A"/>
          <w:sz w:val="24"/>
          <w:szCs w:val="24"/>
        </w:rPr>
        <w:t xml:space="preserve"> Final Payment Date for the Serie</w:t>
      </w:r>
      <w:r w:rsidR="00305891" w:rsidRPr="0015628B">
        <w:rPr>
          <w:rFonts w:eastAsia="Times New Roman"/>
          <w:color w:val="1A1A1A"/>
          <w:sz w:val="24"/>
          <w:szCs w:val="24"/>
        </w:rPr>
        <w:t>s 2014-1 Notes.</w:t>
      </w:r>
    </w:p>
    <w:p w:rsidR="00EB73C8" w:rsidRPr="0015628B" w:rsidRDefault="00305891" w:rsidP="005C3D01">
      <w:pPr>
        <w:widowControl w:val="0"/>
        <w:numPr>
          <w:ilvl w:val="0"/>
          <w:numId w:val="17"/>
        </w:numPr>
        <w:tabs>
          <w:tab w:val="clear" w:pos="360"/>
          <w:tab w:val="left" w:pos="720"/>
        </w:tabs>
        <w:spacing w:after="120" w:line="320" w:lineRule="exact"/>
        <w:ind w:hanging="720"/>
        <w:jc w:val="both"/>
        <w:textAlignment w:val="baseline"/>
        <w:rPr>
          <w:rFonts w:eastAsia="Times New Roman"/>
          <w:color w:val="1A1A1A"/>
          <w:sz w:val="24"/>
          <w:szCs w:val="24"/>
          <w:u w:val="single"/>
        </w:rPr>
      </w:pPr>
      <w:r w:rsidRPr="0015628B">
        <w:rPr>
          <w:rFonts w:eastAsia="Times New Roman"/>
          <w:color w:val="1A1A1A"/>
          <w:sz w:val="24"/>
          <w:szCs w:val="24"/>
          <w:u w:val="single"/>
        </w:rPr>
        <w:t>Series 2014-1 Legal Final Payment Date</w:t>
      </w:r>
      <w:r w:rsidRPr="0015628B">
        <w:rPr>
          <w:rFonts w:eastAsia="Times New Roman"/>
          <w:color w:val="1A1A1A"/>
          <w:sz w:val="24"/>
          <w:szCs w:val="24"/>
        </w:rPr>
        <w:t>: shall mean, with respect to the Series 2014-1 Notes, to the extent not redeemed, amortized or repurchased prior thereto</w:t>
      </w:r>
      <w:r w:rsidR="00023F77" w:rsidRPr="0015628B">
        <w:rPr>
          <w:rFonts w:eastAsia="Times New Roman"/>
          <w:color w:val="1A1A1A"/>
          <w:sz w:val="24"/>
          <w:szCs w:val="24"/>
        </w:rPr>
        <w:t xml:space="preserve"> in accordance with the term</w:t>
      </w:r>
      <w:r w:rsidRPr="0015628B">
        <w:rPr>
          <w:rFonts w:eastAsia="Times New Roman"/>
          <w:color w:val="1A1A1A"/>
          <w:sz w:val="24"/>
          <w:szCs w:val="24"/>
        </w:rPr>
        <w:t>s of the Indenture and the other Transaction Documents, the October 2024 Payment Date. The Series 2014-1 Legal Final Payment Date is the Legal Final Payment Date for the Series 2014-1 Notes.</w:t>
      </w:r>
    </w:p>
    <w:p w:rsidR="00EB73C8" w:rsidRPr="0015628B" w:rsidRDefault="00305891" w:rsidP="005C3D01">
      <w:pPr>
        <w:widowControl w:val="0"/>
        <w:numPr>
          <w:ilvl w:val="0"/>
          <w:numId w:val="17"/>
        </w:numPr>
        <w:tabs>
          <w:tab w:val="clear" w:pos="360"/>
          <w:tab w:val="left" w:pos="720"/>
        </w:tabs>
        <w:spacing w:after="120" w:line="320" w:lineRule="exact"/>
        <w:ind w:hanging="720"/>
        <w:jc w:val="both"/>
        <w:textAlignment w:val="baseline"/>
        <w:rPr>
          <w:rFonts w:eastAsia="Times New Roman"/>
          <w:color w:val="1A1A1A"/>
          <w:sz w:val="24"/>
          <w:szCs w:val="24"/>
          <w:u w:val="single"/>
        </w:rPr>
      </w:pPr>
      <w:r w:rsidRPr="0015628B">
        <w:rPr>
          <w:rFonts w:eastAsia="Times New Roman"/>
          <w:color w:val="1A1A1A"/>
          <w:sz w:val="24"/>
          <w:szCs w:val="24"/>
          <w:u w:val="single"/>
        </w:rPr>
        <w:t>Series 2014-1 Make Whole Premium</w:t>
      </w:r>
      <w:r w:rsidRPr="0015628B">
        <w:rPr>
          <w:rFonts w:eastAsia="Times New Roman"/>
          <w:color w:val="1A1A1A"/>
          <w:sz w:val="24"/>
          <w:szCs w:val="24"/>
        </w:rPr>
        <w:t xml:space="preserve">: shall mean, with respect to the Series 2014-1 Notes and as of any time of redemption, an amount equal to, with respect to the Series 2014-1 Notes to be redeemed, the excess, if any, of (a) the present value (compounded on a quarterly basis) to the dates of the expected future principal and interest cash flows from the Series 2014-1 Notes being redeemed, discounted at a per annum rate equal to the sum of (i) the then-current bid </w:t>
      </w:r>
      <w:r w:rsidR="005C3D01" w:rsidRPr="0015628B">
        <w:rPr>
          <w:rFonts w:eastAsia="Times New Roman"/>
          <w:color w:val="1A1A1A"/>
          <w:sz w:val="24"/>
          <w:szCs w:val="24"/>
        </w:rPr>
        <w:t>side</w:t>
      </w:r>
      <w:r w:rsidRPr="0015628B">
        <w:rPr>
          <w:rFonts w:eastAsia="Times New Roman"/>
          <w:color w:val="1A1A1A"/>
          <w:sz w:val="24"/>
          <w:szCs w:val="24"/>
        </w:rPr>
        <w:t xml:space="preserve"> yield on the U.S. Treasury Bond having a maturity date closest to the remaining weighted average life on the Series 2014-1 Notes and (ii) 0.50% per annum, calculated at such time of redemption, over (b) the aggregate principal amount of the Series 2014-1 Notes to be redeemed. The Series 2014-1 Make-Whole </w:t>
      </w:r>
      <w:r w:rsidR="00023F77" w:rsidRPr="0015628B">
        <w:rPr>
          <w:rFonts w:eastAsia="Times New Roman"/>
          <w:color w:val="1A1A1A"/>
          <w:sz w:val="24"/>
          <w:szCs w:val="24"/>
        </w:rPr>
        <w:t>Premium is the Make-Whole Premium</w:t>
      </w:r>
      <w:r w:rsidRPr="0015628B">
        <w:rPr>
          <w:rFonts w:eastAsia="Times New Roman"/>
          <w:color w:val="1A1A1A"/>
          <w:sz w:val="24"/>
          <w:szCs w:val="24"/>
        </w:rPr>
        <w:t xml:space="preserve"> for the Series 2014-1 Notes.</w:t>
      </w:r>
    </w:p>
    <w:p w:rsidR="00EB73C8" w:rsidRPr="0015628B" w:rsidRDefault="00305891" w:rsidP="005C3D01">
      <w:pPr>
        <w:widowControl w:val="0"/>
        <w:numPr>
          <w:ilvl w:val="0"/>
          <w:numId w:val="17"/>
        </w:numPr>
        <w:tabs>
          <w:tab w:val="clear" w:pos="360"/>
          <w:tab w:val="left" w:pos="720"/>
        </w:tabs>
        <w:spacing w:after="120" w:line="320" w:lineRule="exact"/>
        <w:ind w:hanging="720"/>
        <w:jc w:val="both"/>
        <w:textAlignment w:val="baseline"/>
        <w:rPr>
          <w:rFonts w:eastAsia="Times New Roman"/>
          <w:color w:val="000000"/>
          <w:sz w:val="24"/>
          <w:szCs w:val="24"/>
        </w:rPr>
      </w:pPr>
      <w:r w:rsidRPr="0015628B">
        <w:rPr>
          <w:rFonts w:eastAsia="Times New Roman"/>
          <w:color w:val="1A1A1A"/>
          <w:sz w:val="24"/>
          <w:szCs w:val="24"/>
          <w:u w:val="single"/>
        </w:rPr>
        <w:lastRenderedPageBreak/>
        <w:t>Series 2014-1 Purchase Price</w:t>
      </w:r>
      <w:r w:rsidRPr="0015628B">
        <w:rPr>
          <w:rFonts w:eastAsia="Times New Roman"/>
          <w:color w:val="1A1A1A"/>
          <w:sz w:val="24"/>
          <w:szCs w:val="24"/>
        </w:rPr>
        <w:t>: shall mean, with respect to the Series 2014-1 Notes and any date of redemption, the sum of (a) the Series 2014-1 Redemp</w:t>
      </w:r>
      <w:r w:rsidR="00023F77" w:rsidRPr="0015628B">
        <w:rPr>
          <w:rFonts w:eastAsia="Times New Roman"/>
          <w:color w:val="1A1A1A"/>
          <w:sz w:val="24"/>
          <w:szCs w:val="24"/>
        </w:rPr>
        <w:t xml:space="preserve">tion </w:t>
      </w:r>
      <w:r w:rsidRPr="0015628B">
        <w:rPr>
          <w:rFonts w:eastAsia="Times New Roman"/>
          <w:color w:val="000000"/>
          <w:sz w:val="24"/>
          <w:szCs w:val="24"/>
        </w:rPr>
        <w:t xml:space="preserve">Price for the Series 2014-1 Notes to be redeemed on such date of </w:t>
      </w:r>
      <w:r w:rsidR="00023F77" w:rsidRPr="0015628B">
        <w:rPr>
          <w:rFonts w:eastAsia="Times New Roman"/>
          <w:color w:val="000000"/>
          <w:sz w:val="24"/>
          <w:szCs w:val="24"/>
        </w:rPr>
        <w:t>r</w:t>
      </w:r>
      <w:r w:rsidRPr="0015628B">
        <w:rPr>
          <w:rFonts w:eastAsia="Times New Roman"/>
          <w:color w:val="000000"/>
          <w:sz w:val="24"/>
          <w:szCs w:val="24"/>
        </w:rPr>
        <w:t>edemption and (b) all other amounts then due and payable by the Issuer, R</w:t>
      </w:r>
      <w:r w:rsidR="003E7B59">
        <w:rPr>
          <w:rFonts w:eastAsia="Times New Roman"/>
          <w:color w:val="000000"/>
          <w:sz w:val="24"/>
          <w:szCs w:val="24"/>
        </w:rPr>
        <w:t>J</w:t>
      </w:r>
      <w:r w:rsidRPr="0015628B">
        <w:rPr>
          <w:rFonts w:eastAsia="Times New Roman"/>
          <w:color w:val="000000"/>
          <w:sz w:val="24"/>
          <w:szCs w:val="24"/>
        </w:rPr>
        <w:t>S or the Sponsor under the Transaction Documents, without duplication, with respect to the Series 2014-1 Notes. The Series 2014-1 Purchase Price is the Series Purchase Price for the Series 2014-1 Notes.</w:t>
      </w:r>
    </w:p>
    <w:p w:rsidR="00EB73C8" w:rsidRPr="0015628B" w:rsidRDefault="00305891" w:rsidP="005C3D01">
      <w:pPr>
        <w:widowControl w:val="0"/>
        <w:numPr>
          <w:ilvl w:val="0"/>
          <w:numId w:val="17"/>
        </w:numPr>
        <w:tabs>
          <w:tab w:val="clear" w:pos="360"/>
          <w:tab w:val="left" w:pos="720"/>
        </w:tabs>
        <w:spacing w:after="120" w:line="320" w:lineRule="exact"/>
        <w:ind w:hanging="720"/>
        <w:jc w:val="both"/>
        <w:textAlignment w:val="baseline"/>
        <w:rPr>
          <w:rFonts w:eastAsia="Times New Roman"/>
          <w:color w:val="000000"/>
          <w:sz w:val="24"/>
          <w:szCs w:val="24"/>
        </w:rPr>
      </w:pPr>
      <w:r w:rsidRPr="0015628B">
        <w:rPr>
          <w:rFonts w:eastAsia="Times New Roman"/>
          <w:color w:val="1A1A1A"/>
          <w:sz w:val="24"/>
          <w:szCs w:val="24"/>
          <w:u w:val="single"/>
        </w:rPr>
        <w:t>Series 2014-1 Redemption Date</w:t>
      </w:r>
      <w:r w:rsidRPr="0015628B">
        <w:rPr>
          <w:rFonts w:eastAsia="Times New Roman"/>
          <w:color w:val="1A1A1A"/>
          <w:sz w:val="24"/>
          <w:szCs w:val="24"/>
        </w:rPr>
        <w:t>: shall mean, with respect to the Series 2014-1</w:t>
      </w:r>
      <w:r w:rsidR="00BA3F1B" w:rsidRPr="0015628B">
        <w:rPr>
          <w:rFonts w:eastAsia="Times New Roman"/>
          <w:color w:val="1A1A1A"/>
          <w:sz w:val="24"/>
          <w:szCs w:val="24"/>
        </w:rPr>
        <w:t xml:space="preserve"> </w:t>
      </w:r>
      <w:r w:rsidRPr="0015628B">
        <w:rPr>
          <w:rFonts w:eastAsia="Times New Roman"/>
          <w:color w:val="1A1A1A"/>
          <w:sz w:val="24"/>
          <w:szCs w:val="24"/>
        </w:rPr>
        <w:t>Notes and any date of redemption, the date set for redemption of the Series 2014-1 Notes in the notice sent with respect to such redemption. The Series 2014-1 Redemption Date is the Series Redemption Date for the Series 2014-1 Notes.</w:t>
      </w:r>
    </w:p>
    <w:p w:rsidR="00EB73C8" w:rsidRPr="0015628B" w:rsidRDefault="00305891" w:rsidP="005C3D01">
      <w:pPr>
        <w:widowControl w:val="0"/>
        <w:numPr>
          <w:ilvl w:val="0"/>
          <w:numId w:val="17"/>
        </w:numPr>
        <w:tabs>
          <w:tab w:val="clear" w:pos="360"/>
          <w:tab w:val="left" w:pos="720"/>
        </w:tabs>
        <w:spacing w:after="120" w:line="320" w:lineRule="exact"/>
        <w:ind w:hanging="720"/>
        <w:jc w:val="both"/>
        <w:textAlignment w:val="baseline"/>
        <w:rPr>
          <w:rFonts w:eastAsia="Times New Roman"/>
          <w:color w:val="000000"/>
          <w:sz w:val="24"/>
          <w:szCs w:val="24"/>
        </w:rPr>
      </w:pPr>
      <w:r w:rsidRPr="0015628B">
        <w:rPr>
          <w:rFonts w:eastAsia="Times New Roman"/>
          <w:color w:val="000000"/>
          <w:sz w:val="24"/>
          <w:szCs w:val="24"/>
          <w:u w:val="single"/>
        </w:rPr>
        <w:t>Series 2014-1 Redemption Price</w:t>
      </w:r>
      <w:r w:rsidRPr="0015628B">
        <w:rPr>
          <w:rFonts w:eastAsia="Times New Roman"/>
          <w:color w:val="000000"/>
          <w:sz w:val="24"/>
          <w:szCs w:val="24"/>
        </w:rPr>
        <w:t xml:space="preserve">: shall mean, with respect to the Series 2014-1 Notes and as of any date of determination, an amount in Dollars equal to the sum of: </w:t>
      </w:r>
      <w:r w:rsidR="00023F77" w:rsidRPr="0015628B">
        <w:rPr>
          <w:rFonts w:eastAsia="Times New Roman"/>
          <w:color w:val="000000"/>
          <w:sz w:val="24"/>
          <w:szCs w:val="24"/>
        </w:rPr>
        <w:t>(a) the portion of the aggregate</w:t>
      </w:r>
      <w:r w:rsidRPr="0015628B">
        <w:rPr>
          <w:rFonts w:eastAsia="Times New Roman"/>
          <w:color w:val="000000"/>
          <w:sz w:val="24"/>
          <w:szCs w:val="24"/>
        </w:rPr>
        <w:t xml:space="preserve"> Series Principal Balance of the Series 2014-1 Notes to be redeemed, (b) all accrued, due and unpaid interest on the Series 2014-1 Notes (if any) on the portion of such redeemed principal amount to, but excluding, the Series 2014-1 Redemption Date, (c) the portion of all unpaid Additional Amounts with respect to the Series 2014-1 Notes to be redeemed, and (d) only if as a result of an Optional Redemption, the Series 2014-1 Make-Whole Premium for the Series 2014-1 Notes to be redeemed calculated as of the Series 2014-1 Redemption Date. The Series 2014-1 Redemption Price is the Series Redemption Price for the Series 2014-1 Notes.</w:t>
      </w:r>
    </w:p>
    <w:p w:rsidR="00EB73C8" w:rsidRPr="0015628B" w:rsidRDefault="00305891" w:rsidP="005C3D01">
      <w:pPr>
        <w:widowControl w:val="0"/>
        <w:numPr>
          <w:ilvl w:val="0"/>
          <w:numId w:val="17"/>
        </w:numPr>
        <w:tabs>
          <w:tab w:val="clear" w:pos="360"/>
          <w:tab w:val="left" w:pos="720"/>
        </w:tabs>
        <w:spacing w:after="120" w:line="320" w:lineRule="exact"/>
        <w:ind w:hanging="720"/>
        <w:jc w:val="both"/>
        <w:textAlignment w:val="baseline"/>
        <w:rPr>
          <w:rFonts w:eastAsia="Times New Roman"/>
          <w:color w:val="000000"/>
          <w:sz w:val="24"/>
          <w:szCs w:val="24"/>
        </w:rPr>
      </w:pPr>
      <w:r w:rsidRPr="0015628B">
        <w:rPr>
          <w:rFonts w:eastAsia="Times New Roman"/>
          <w:color w:val="000000"/>
          <w:sz w:val="24"/>
          <w:szCs w:val="24"/>
          <w:u w:val="single"/>
        </w:rPr>
        <w:t>Series 2014-1 Scheduled Principal Amount</w:t>
      </w:r>
      <w:r w:rsidRPr="0015628B">
        <w:rPr>
          <w:rFonts w:eastAsia="Times New Roman"/>
          <w:color w:val="000000"/>
          <w:sz w:val="24"/>
          <w:szCs w:val="24"/>
        </w:rPr>
        <w:t>: shall mean, with respect to the Series 2014-1 Notes and as of any Scheduled Payment Date, (a) to the extent specified for such Scheduled Payment Date listed below, an amount equal to the product of (i) the Class Initial Principal Balance of the Series 2014-1 Notes and (ii) the decimal equivalent of the amount shown as a fractional percentage as are set forth in the following table for such Scheduled Payment Date:</w:t>
      </w:r>
    </w:p>
    <w:p w:rsidR="00C44B7E" w:rsidRPr="0015628B" w:rsidRDefault="00C44B7E" w:rsidP="00C44B7E">
      <w:pPr>
        <w:widowControl w:val="0"/>
        <w:spacing w:line="320" w:lineRule="exact"/>
        <w:ind w:left="504" w:right="216" w:hanging="360"/>
        <w:jc w:val="both"/>
        <w:textAlignment w:val="baseline"/>
        <w:rPr>
          <w:rFonts w:eastAsia="Times New Roman"/>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428"/>
        <w:gridCol w:w="3472"/>
      </w:tblGrid>
      <w:tr w:rsidR="00EB73C8" w:rsidRPr="0015628B" w:rsidTr="00BA3F1B">
        <w:trPr>
          <w:trHeight w:hRule="exact" w:val="342"/>
          <w:jc w:val="center"/>
        </w:trPr>
        <w:tc>
          <w:tcPr>
            <w:tcW w:w="2428" w:type="dxa"/>
            <w:tcBorders>
              <w:top w:val="none" w:sz="0" w:space="0" w:color="020000"/>
              <w:left w:val="none" w:sz="0" w:space="0" w:color="020000"/>
              <w:bottom w:val="single" w:sz="5" w:space="0" w:color="000000"/>
              <w:right w:val="none" w:sz="0" w:space="0" w:color="020000"/>
            </w:tcBorders>
            <w:vAlign w:val="center"/>
          </w:tcPr>
          <w:p w:rsidR="00EB73C8" w:rsidRPr="0015628B" w:rsidRDefault="00305891" w:rsidP="00C44B7E">
            <w:pPr>
              <w:widowControl w:val="0"/>
              <w:spacing w:line="320" w:lineRule="exact"/>
              <w:ind w:right="515"/>
              <w:jc w:val="right"/>
              <w:textAlignment w:val="baseline"/>
              <w:rPr>
                <w:rFonts w:eastAsia="Times New Roman"/>
                <w:b/>
                <w:color w:val="000000"/>
                <w:sz w:val="24"/>
                <w:szCs w:val="24"/>
              </w:rPr>
            </w:pPr>
            <w:r w:rsidRPr="0015628B">
              <w:rPr>
                <w:rFonts w:eastAsia="Times New Roman"/>
                <w:b/>
                <w:color w:val="000000"/>
                <w:sz w:val="24"/>
                <w:szCs w:val="24"/>
              </w:rPr>
              <w:t>Scheduled</w:t>
            </w:r>
          </w:p>
        </w:tc>
        <w:tc>
          <w:tcPr>
            <w:tcW w:w="3472" w:type="dxa"/>
            <w:tcBorders>
              <w:top w:val="none" w:sz="0" w:space="0" w:color="020000"/>
              <w:left w:val="none" w:sz="0" w:space="0" w:color="020000"/>
              <w:bottom w:val="single" w:sz="5" w:space="0" w:color="000000"/>
              <w:right w:val="none" w:sz="0" w:space="0" w:color="020000"/>
            </w:tcBorders>
            <w:vAlign w:val="center"/>
          </w:tcPr>
          <w:p w:rsidR="00EB73C8" w:rsidRPr="0015628B" w:rsidRDefault="00305891" w:rsidP="00C44B7E">
            <w:pPr>
              <w:widowControl w:val="0"/>
              <w:spacing w:line="320" w:lineRule="exact"/>
              <w:ind w:right="121"/>
              <w:jc w:val="right"/>
              <w:textAlignment w:val="baseline"/>
              <w:rPr>
                <w:rFonts w:eastAsia="Times New Roman"/>
                <w:b/>
                <w:color w:val="000000"/>
                <w:sz w:val="24"/>
                <w:szCs w:val="24"/>
              </w:rPr>
            </w:pPr>
            <w:r w:rsidRPr="0015628B">
              <w:rPr>
                <w:rFonts w:eastAsia="Times New Roman"/>
                <w:b/>
                <w:color w:val="000000"/>
                <w:sz w:val="24"/>
                <w:szCs w:val="24"/>
              </w:rPr>
              <w:t>Fractional Percenta</w:t>
            </w:r>
            <w:r w:rsidR="00023F77" w:rsidRPr="0015628B">
              <w:rPr>
                <w:rFonts w:eastAsia="Times New Roman"/>
                <w:b/>
                <w:color w:val="000000"/>
                <w:sz w:val="24"/>
                <w:szCs w:val="24"/>
              </w:rPr>
              <w:t>g</w:t>
            </w:r>
            <w:r w:rsidRPr="0015628B">
              <w:rPr>
                <w:rFonts w:eastAsia="Times New Roman"/>
                <w:b/>
                <w:color w:val="000000"/>
                <w:sz w:val="24"/>
                <w:szCs w:val="24"/>
              </w:rPr>
              <w:t>e of the</w:t>
            </w:r>
          </w:p>
        </w:tc>
      </w:tr>
      <w:tr w:rsidR="00EB73C8" w:rsidRPr="0015628B" w:rsidTr="00BA3F1B">
        <w:trPr>
          <w:trHeight w:hRule="exact" w:val="455"/>
          <w:jc w:val="center"/>
        </w:trPr>
        <w:tc>
          <w:tcPr>
            <w:tcW w:w="2428" w:type="dxa"/>
            <w:tcBorders>
              <w:top w:val="single" w:sz="5" w:space="0" w:color="000000"/>
              <w:left w:val="none" w:sz="0" w:space="0" w:color="020000"/>
              <w:bottom w:val="single" w:sz="5" w:space="0" w:color="000000"/>
              <w:right w:val="none" w:sz="0" w:space="0" w:color="020000"/>
            </w:tcBorders>
            <w:vAlign w:val="center"/>
          </w:tcPr>
          <w:p w:rsidR="005C3D01" w:rsidRPr="0015628B" w:rsidRDefault="00305891" w:rsidP="005C3D01">
            <w:pPr>
              <w:widowControl w:val="0"/>
              <w:spacing w:line="320" w:lineRule="exact"/>
              <w:ind w:right="425"/>
              <w:jc w:val="right"/>
              <w:textAlignment w:val="baseline"/>
              <w:rPr>
                <w:rFonts w:eastAsia="Times New Roman"/>
                <w:b/>
                <w:color w:val="000000"/>
                <w:sz w:val="24"/>
                <w:szCs w:val="24"/>
              </w:rPr>
            </w:pPr>
            <w:r w:rsidRPr="0015628B">
              <w:rPr>
                <w:rFonts w:eastAsia="Times New Roman"/>
                <w:b/>
                <w:color w:val="000000"/>
                <w:sz w:val="24"/>
                <w:szCs w:val="24"/>
              </w:rPr>
              <w:t>Payment Date</w:t>
            </w:r>
          </w:p>
        </w:tc>
        <w:tc>
          <w:tcPr>
            <w:tcW w:w="3472" w:type="dxa"/>
            <w:tcBorders>
              <w:top w:val="single" w:sz="5" w:space="0" w:color="000000"/>
              <w:left w:val="none" w:sz="0" w:space="0" w:color="020000"/>
              <w:bottom w:val="single" w:sz="5" w:space="0" w:color="000000"/>
              <w:right w:val="none" w:sz="0" w:space="0" w:color="020000"/>
            </w:tcBorders>
            <w:vAlign w:val="center"/>
          </w:tcPr>
          <w:p w:rsidR="00EB73C8" w:rsidRPr="0015628B" w:rsidRDefault="00305891" w:rsidP="00C44B7E">
            <w:pPr>
              <w:widowControl w:val="0"/>
              <w:spacing w:line="320" w:lineRule="exact"/>
              <w:ind w:right="31"/>
              <w:jc w:val="right"/>
              <w:textAlignment w:val="baseline"/>
              <w:rPr>
                <w:rFonts w:eastAsia="Times New Roman"/>
                <w:b/>
                <w:color w:val="000000"/>
                <w:sz w:val="24"/>
                <w:szCs w:val="24"/>
              </w:rPr>
            </w:pPr>
            <w:r w:rsidRPr="0015628B">
              <w:rPr>
                <w:rFonts w:eastAsia="Times New Roman"/>
                <w:b/>
                <w:color w:val="000000"/>
                <w:sz w:val="24"/>
                <w:szCs w:val="24"/>
              </w:rPr>
              <w:t>Class Initial Principal Balance</w:t>
            </w:r>
          </w:p>
        </w:tc>
      </w:tr>
      <w:tr w:rsidR="00EB73C8" w:rsidRPr="0015628B" w:rsidTr="0015628B">
        <w:trPr>
          <w:trHeight w:hRule="exact" w:val="340"/>
          <w:jc w:val="center"/>
        </w:trPr>
        <w:tc>
          <w:tcPr>
            <w:tcW w:w="2428" w:type="dxa"/>
            <w:tcBorders>
              <w:top w:val="single" w:sz="5" w:space="0" w:color="000000"/>
              <w:left w:val="none" w:sz="0" w:space="0" w:color="020000"/>
              <w:bottom w:val="none" w:sz="0" w:space="0" w:color="020000"/>
              <w:right w:val="none" w:sz="0" w:space="0" w:color="020000"/>
            </w:tcBorders>
            <w:vAlign w:val="bottom"/>
          </w:tcPr>
          <w:p w:rsidR="00EB73C8" w:rsidRPr="0015628B" w:rsidRDefault="00305891" w:rsidP="00C44B7E">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April 2016</w:t>
            </w:r>
          </w:p>
        </w:tc>
        <w:tc>
          <w:tcPr>
            <w:tcW w:w="3472" w:type="dxa"/>
            <w:tcBorders>
              <w:top w:val="single" w:sz="5" w:space="0" w:color="000000"/>
              <w:left w:val="none" w:sz="0" w:space="0" w:color="020000"/>
              <w:bottom w:val="none" w:sz="0" w:space="0" w:color="020000"/>
              <w:right w:val="none" w:sz="0" w:space="0" w:color="020000"/>
            </w:tcBorders>
            <w:vAlign w:val="bottom"/>
          </w:tcPr>
          <w:p w:rsidR="00EB73C8" w:rsidRPr="0015628B" w:rsidRDefault="00305891" w:rsidP="00C44B7E">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1.000%</w:t>
            </w:r>
          </w:p>
        </w:tc>
      </w:tr>
      <w:tr w:rsidR="00EB73C8"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July 2016</w:t>
            </w:r>
          </w:p>
        </w:tc>
        <w:tc>
          <w:tcPr>
            <w:tcW w:w="3472"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1.000%</w:t>
            </w:r>
          </w:p>
        </w:tc>
      </w:tr>
      <w:tr w:rsidR="00EB73C8"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October 2016</w:t>
            </w:r>
          </w:p>
        </w:tc>
        <w:tc>
          <w:tcPr>
            <w:tcW w:w="3472"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1.000%</w:t>
            </w:r>
          </w:p>
        </w:tc>
      </w:tr>
      <w:tr w:rsidR="00EB73C8"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January 2017</w:t>
            </w:r>
          </w:p>
        </w:tc>
        <w:tc>
          <w:tcPr>
            <w:tcW w:w="3472"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1.000%</w:t>
            </w:r>
          </w:p>
        </w:tc>
      </w:tr>
      <w:tr w:rsidR="00EB73C8"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April 2017</w:t>
            </w:r>
          </w:p>
        </w:tc>
        <w:tc>
          <w:tcPr>
            <w:tcW w:w="3472"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1.500%</w:t>
            </w:r>
          </w:p>
        </w:tc>
      </w:tr>
      <w:tr w:rsidR="00EB73C8"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July 2017</w:t>
            </w:r>
          </w:p>
        </w:tc>
        <w:tc>
          <w:tcPr>
            <w:tcW w:w="3472"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1.500%</w:t>
            </w:r>
          </w:p>
        </w:tc>
      </w:tr>
      <w:tr w:rsidR="00EB73C8"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October 2017</w:t>
            </w:r>
          </w:p>
        </w:tc>
        <w:tc>
          <w:tcPr>
            <w:tcW w:w="3472" w:type="dxa"/>
            <w:tcBorders>
              <w:top w:val="none" w:sz="0" w:space="0" w:color="020000"/>
              <w:left w:val="none" w:sz="0" w:space="0" w:color="020000"/>
              <w:bottom w:val="none" w:sz="0" w:space="0" w:color="020000"/>
              <w:right w:val="none" w:sz="0" w:space="0" w:color="020000"/>
            </w:tcBorders>
            <w:vAlign w:val="center"/>
          </w:tcPr>
          <w:p w:rsidR="00EB73C8" w:rsidRPr="0015628B" w:rsidRDefault="00BA3F1B" w:rsidP="00C44B7E">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1.</w:t>
            </w:r>
            <w:r w:rsidR="00305891" w:rsidRPr="0015628B">
              <w:rPr>
                <w:rFonts w:eastAsia="Times New Roman"/>
                <w:color w:val="000000"/>
                <w:sz w:val="24"/>
                <w:szCs w:val="24"/>
              </w:rPr>
              <w:t>500%</w:t>
            </w:r>
          </w:p>
        </w:tc>
      </w:tr>
      <w:tr w:rsidR="00EB73C8"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January 2018</w:t>
            </w:r>
          </w:p>
        </w:tc>
        <w:tc>
          <w:tcPr>
            <w:tcW w:w="3472"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1.500%</w:t>
            </w:r>
          </w:p>
        </w:tc>
      </w:tr>
      <w:tr w:rsidR="00EB73C8"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April 2018</w:t>
            </w:r>
          </w:p>
        </w:tc>
        <w:tc>
          <w:tcPr>
            <w:tcW w:w="3472"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2.000%</w:t>
            </w:r>
          </w:p>
        </w:tc>
      </w:tr>
      <w:tr w:rsidR="00EB73C8"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lastRenderedPageBreak/>
              <w:t>July 2018</w:t>
            </w:r>
          </w:p>
        </w:tc>
        <w:tc>
          <w:tcPr>
            <w:tcW w:w="3472"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2.000%</w:t>
            </w:r>
          </w:p>
        </w:tc>
      </w:tr>
      <w:tr w:rsidR="00EB73C8"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October 2018</w:t>
            </w:r>
          </w:p>
        </w:tc>
        <w:tc>
          <w:tcPr>
            <w:tcW w:w="3472"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2.000%</w:t>
            </w:r>
          </w:p>
        </w:tc>
      </w:tr>
      <w:tr w:rsidR="00EB73C8"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January 2019</w:t>
            </w:r>
          </w:p>
        </w:tc>
        <w:tc>
          <w:tcPr>
            <w:tcW w:w="3472"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2.000%</w:t>
            </w:r>
          </w:p>
        </w:tc>
      </w:tr>
      <w:tr w:rsidR="00EB73C8"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April 2019</w:t>
            </w:r>
          </w:p>
        </w:tc>
        <w:tc>
          <w:tcPr>
            <w:tcW w:w="3472"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2.500%</w:t>
            </w:r>
          </w:p>
        </w:tc>
      </w:tr>
      <w:tr w:rsidR="00EB73C8"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July 2019</w:t>
            </w:r>
          </w:p>
        </w:tc>
        <w:tc>
          <w:tcPr>
            <w:tcW w:w="3472"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2.500%</w:t>
            </w:r>
          </w:p>
        </w:tc>
      </w:tr>
      <w:tr w:rsidR="00EB73C8"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EB73C8" w:rsidRPr="0015628B" w:rsidRDefault="00305891" w:rsidP="00C44B7E">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October 2019</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305891" w:rsidP="005C3D01">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2.500%</w:t>
            </w:r>
          </w:p>
        </w:tc>
      </w:tr>
      <w:tr w:rsidR="005C3D01"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C44B7E">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January 2020</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C44B7E">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2.500%</w:t>
            </w:r>
          </w:p>
        </w:tc>
      </w:tr>
      <w:tr w:rsidR="005C3D01"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April 2020</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3.000%</w:t>
            </w:r>
          </w:p>
        </w:tc>
      </w:tr>
      <w:tr w:rsidR="005C3D01"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July 2020</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3.000%</w:t>
            </w:r>
          </w:p>
        </w:tc>
      </w:tr>
      <w:tr w:rsidR="005C3D01"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October 2020</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3.000%</w:t>
            </w:r>
          </w:p>
        </w:tc>
      </w:tr>
      <w:tr w:rsidR="005C3D01"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January 2021</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3.000%</w:t>
            </w:r>
          </w:p>
        </w:tc>
      </w:tr>
      <w:tr w:rsidR="005C3D01"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April 2021</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3.500%</w:t>
            </w:r>
          </w:p>
        </w:tc>
      </w:tr>
      <w:tr w:rsidR="005C3D01"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July 2021</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3.500%</w:t>
            </w:r>
          </w:p>
        </w:tc>
      </w:tr>
      <w:tr w:rsidR="005C3D01"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October 2021</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3.500%</w:t>
            </w:r>
          </w:p>
        </w:tc>
      </w:tr>
      <w:tr w:rsidR="005C3D01"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January 2022</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3.500%</w:t>
            </w:r>
          </w:p>
        </w:tc>
      </w:tr>
      <w:tr w:rsidR="005C3D01"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April 2022</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4.250%</w:t>
            </w:r>
          </w:p>
        </w:tc>
      </w:tr>
      <w:tr w:rsidR="005C3D01"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July 2022</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4.250%</w:t>
            </w:r>
          </w:p>
        </w:tc>
      </w:tr>
      <w:tr w:rsidR="005C3D01"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October 2022</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4.250%</w:t>
            </w:r>
          </w:p>
        </w:tc>
      </w:tr>
      <w:tr w:rsidR="005C3D01"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January 2023</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4.250%</w:t>
            </w:r>
          </w:p>
        </w:tc>
      </w:tr>
      <w:tr w:rsidR="005C3D01"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April 2023</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5.000%</w:t>
            </w:r>
          </w:p>
        </w:tc>
      </w:tr>
      <w:tr w:rsidR="005C3D01"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July 2023</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5.000%</w:t>
            </w:r>
          </w:p>
        </w:tc>
      </w:tr>
      <w:tr w:rsidR="005C3D01"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October 2023</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5.000%</w:t>
            </w:r>
          </w:p>
        </w:tc>
      </w:tr>
      <w:tr w:rsidR="005C3D01"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January 2024</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5.000%</w:t>
            </w:r>
          </w:p>
        </w:tc>
      </w:tr>
      <w:tr w:rsidR="005C3D01"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April 2024</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4.500%</w:t>
            </w:r>
          </w:p>
        </w:tc>
      </w:tr>
      <w:tr w:rsidR="005C3D01" w:rsidRPr="0015628B" w:rsidTr="0015628B">
        <w:trPr>
          <w:trHeight w:hRule="exact" w:val="340"/>
          <w:jc w:val="center"/>
        </w:trPr>
        <w:tc>
          <w:tcPr>
            <w:tcW w:w="2428"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left="16"/>
              <w:textAlignment w:val="baseline"/>
              <w:rPr>
                <w:rFonts w:eastAsia="Times New Roman"/>
                <w:color w:val="000000"/>
                <w:sz w:val="24"/>
                <w:szCs w:val="24"/>
              </w:rPr>
            </w:pPr>
            <w:r w:rsidRPr="0015628B">
              <w:rPr>
                <w:rFonts w:eastAsia="Times New Roman"/>
                <w:color w:val="000000"/>
                <w:sz w:val="24"/>
                <w:szCs w:val="24"/>
              </w:rPr>
              <w:t>July 2024</w:t>
            </w:r>
          </w:p>
        </w:tc>
        <w:tc>
          <w:tcPr>
            <w:tcW w:w="3472" w:type="dxa"/>
            <w:tcBorders>
              <w:top w:val="none" w:sz="0" w:space="0" w:color="020000"/>
              <w:left w:val="none" w:sz="0" w:space="0" w:color="020000"/>
              <w:bottom w:val="none" w:sz="0" w:space="0" w:color="020000"/>
              <w:right w:val="none" w:sz="0" w:space="0" w:color="020000"/>
            </w:tcBorders>
            <w:vAlign w:val="center"/>
          </w:tcPr>
          <w:p w:rsidR="005C3D01" w:rsidRPr="0015628B" w:rsidRDefault="005C3D01" w:rsidP="005C3D01">
            <w:pPr>
              <w:widowControl w:val="0"/>
              <w:spacing w:line="320" w:lineRule="exact"/>
              <w:ind w:right="1021"/>
              <w:jc w:val="right"/>
              <w:textAlignment w:val="baseline"/>
              <w:rPr>
                <w:rFonts w:eastAsia="Times New Roman"/>
                <w:color w:val="000000"/>
                <w:sz w:val="24"/>
                <w:szCs w:val="24"/>
              </w:rPr>
            </w:pPr>
            <w:r w:rsidRPr="0015628B">
              <w:rPr>
                <w:rFonts w:eastAsia="Times New Roman"/>
                <w:color w:val="000000"/>
                <w:sz w:val="24"/>
                <w:szCs w:val="24"/>
              </w:rPr>
              <w:t>4.500%</w:t>
            </w:r>
          </w:p>
        </w:tc>
      </w:tr>
    </w:tbl>
    <w:p w:rsidR="005C3D01" w:rsidRPr="0015628B" w:rsidRDefault="005C3D01" w:rsidP="005C3D01">
      <w:pPr>
        <w:widowControl w:val="0"/>
        <w:spacing w:line="320" w:lineRule="exact"/>
        <w:jc w:val="both"/>
        <w:textAlignment w:val="baseline"/>
        <w:rPr>
          <w:rFonts w:eastAsia="Times New Roman"/>
          <w:color w:val="000000"/>
          <w:sz w:val="24"/>
          <w:szCs w:val="24"/>
        </w:rPr>
      </w:pPr>
    </w:p>
    <w:p w:rsidR="00EB73C8" w:rsidRPr="0015628B" w:rsidRDefault="00305891" w:rsidP="005C3D01">
      <w:pPr>
        <w:widowControl w:val="0"/>
        <w:spacing w:line="320" w:lineRule="exact"/>
        <w:ind w:left="426"/>
        <w:jc w:val="both"/>
        <w:textAlignment w:val="baseline"/>
        <w:rPr>
          <w:rFonts w:eastAsia="Times New Roman"/>
          <w:color w:val="000000"/>
          <w:sz w:val="24"/>
          <w:szCs w:val="24"/>
        </w:rPr>
      </w:pPr>
      <w:r w:rsidRPr="0015628B">
        <w:rPr>
          <w:rFonts w:eastAsia="Times New Roman"/>
          <w:color w:val="000000"/>
          <w:sz w:val="24"/>
          <w:szCs w:val="24"/>
        </w:rPr>
        <w:t>and (b) for any other Scheduled Payment Date, an amount equal to zero. The Series 2014-1 Scheduled Principal Amount for any Scheduled Payment Date is the Scheduled Principal Amount for the Series 2014-1 Notes for such Scheduled Payment Date.</w:t>
      </w:r>
    </w:p>
    <w:p w:rsidR="005C3D01" w:rsidRPr="0015628B" w:rsidRDefault="005C3D01" w:rsidP="005C3D01">
      <w:pPr>
        <w:widowControl w:val="0"/>
        <w:spacing w:line="320" w:lineRule="exact"/>
        <w:jc w:val="both"/>
        <w:textAlignment w:val="baseline"/>
        <w:rPr>
          <w:rFonts w:eastAsia="Times New Roman"/>
          <w:color w:val="000000"/>
          <w:sz w:val="24"/>
          <w:szCs w:val="24"/>
        </w:rPr>
      </w:pPr>
    </w:p>
    <w:p w:rsidR="00EB73C8" w:rsidRPr="0015628B" w:rsidRDefault="00305891" w:rsidP="00C44B7E">
      <w:pPr>
        <w:widowControl w:val="0"/>
        <w:spacing w:line="320" w:lineRule="exact"/>
        <w:jc w:val="both"/>
        <w:textAlignment w:val="baseline"/>
        <w:rPr>
          <w:rFonts w:eastAsia="Times New Roman"/>
          <w:color w:val="000000"/>
          <w:sz w:val="24"/>
          <w:szCs w:val="24"/>
        </w:rPr>
      </w:pPr>
      <w:r w:rsidRPr="0015628B">
        <w:rPr>
          <w:rFonts w:eastAsia="Times New Roman"/>
          <w:color w:val="000000"/>
          <w:sz w:val="24"/>
          <w:szCs w:val="24"/>
        </w:rPr>
        <w:t>The Series 2014-1 Notes are subject to additional terms and conditions set forth in the Indenture and the Transaction Documents.</w:t>
      </w:r>
    </w:p>
    <w:p w:rsidR="00C44B7E" w:rsidRPr="0015628B" w:rsidRDefault="00C44B7E" w:rsidP="00C44B7E">
      <w:pPr>
        <w:widowControl w:val="0"/>
        <w:spacing w:line="320" w:lineRule="exact"/>
        <w:jc w:val="both"/>
        <w:textAlignment w:val="baseline"/>
        <w:rPr>
          <w:rFonts w:eastAsia="Times New Roman"/>
          <w:color w:val="000000"/>
          <w:sz w:val="24"/>
          <w:szCs w:val="24"/>
        </w:rPr>
      </w:pPr>
    </w:p>
    <w:p w:rsidR="00EB73C8" w:rsidRPr="0015628B" w:rsidRDefault="00305891" w:rsidP="00C44B7E">
      <w:pPr>
        <w:widowControl w:val="0"/>
        <w:spacing w:line="320" w:lineRule="exact"/>
        <w:jc w:val="center"/>
        <w:textAlignment w:val="baseline"/>
        <w:rPr>
          <w:rFonts w:eastAsia="Times New Roman"/>
          <w:b/>
          <w:color w:val="000000"/>
          <w:sz w:val="24"/>
          <w:szCs w:val="24"/>
        </w:rPr>
      </w:pPr>
      <w:r w:rsidRPr="0015628B">
        <w:rPr>
          <w:rFonts w:eastAsia="Times New Roman"/>
          <w:b/>
          <w:color w:val="000000"/>
          <w:sz w:val="24"/>
          <w:szCs w:val="24"/>
        </w:rPr>
        <w:t>2. Series 2014-2 Notes</w:t>
      </w:r>
    </w:p>
    <w:p w:rsidR="005C3D01" w:rsidRPr="0015628B" w:rsidRDefault="005C3D01" w:rsidP="00BA3F1B">
      <w:pPr>
        <w:widowControl w:val="0"/>
        <w:spacing w:after="120" w:line="320" w:lineRule="exact"/>
        <w:jc w:val="both"/>
        <w:textAlignment w:val="baseline"/>
        <w:rPr>
          <w:rFonts w:eastAsia="Times New Roman"/>
          <w:color w:val="000000"/>
          <w:sz w:val="24"/>
          <w:szCs w:val="24"/>
        </w:rPr>
      </w:pPr>
    </w:p>
    <w:p w:rsidR="00EB73C8" w:rsidRPr="0015628B" w:rsidRDefault="00305891" w:rsidP="00BA3F1B">
      <w:pPr>
        <w:widowControl w:val="0"/>
        <w:numPr>
          <w:ilvl w:val="0"/>
          <w:numId w:val="19"/>
        </w:numPr>
        <w:tabs>
          <w:tab w:val="clear" w:pos="360"/>
          <w:tab w:val="left" w:pos="720"/>
        </w:tabs>
        <w:spacing w:after="120" w:line="320" w:lineRule="exact"/>
        <w:ind w:hanging="720"/>
        <w:jc w:val="both"/>
        <w:textAlignment w:val="baseline"/>
        <w:rPr>
          <w:rFonts w:eastAsia="Times New Roman"/>
          <w:color w:val="000000"/>
          <w:sz w:val="24"/>
          <w:szCs w:val="24"/>
          <w:u w:val="single"/>
        </w:rPr>
      </w:pPr>
      <w:r w:rsidRPr="0015628B">
        <w:rPr>
          <w:rFonts w:eastAsia="Times New Roman"/>
          <w:color w:val="000000"/>
          <w:sz w:val="24"/>
          <w:szCs w:val="24"/>
          <w:u w:val="single"/>
        </w:rPr>
        <w:t>Issuance Date</w:t>
      </w:r>
      <w:r w:rsidRPr="0015628B">
        <w:rPr>
          <w:rFonts w:eastAsia="Times New Roman"/>
          <w:color w:val="000000"/>
          <w:sz w:val="24"/>
          <w:szCs w:val="24"/>
        </w:rPr>
        <w:t>: June 20, 2014</w:t>
      </w:r>
      <w:r w:rsidR="005C3D01" w:rsidRPr="0015628B">
        <w:rPr>
          <w:rFonts w:eastAsia="Times New Roman"/>
          <w:color w:val="000000"/>
          <w:sz w:val="24"/>
          <w:szCs w:val="24"/>
        </w:rPr>
        <w:t>.</w:t>
      </w:r>
    </w:p>
    <w:p w:rsidR="00EB73C8" w:rsidRPr="0015628B" w:rsidRDefault="00305891" w:rsidP="00BA3F1B">
      <w:pPr>
        <w:widowControl w:val="0"/>
        <w:numPr>
          <w:ilvl w:val="0"/>
          <w:numId w:val="19"/>
        </w:numPr>
        <w:tabs>
          <w:tab w:val="clear" w:pos="360"/>
          <w:tab w:val="left" w:pos="720"/>
        </w:tabs>
        <w:spacing w:after="120" w:line="320" w:lineRule="exact"/>
        <w:ind w:hanging="720"/>
        <w:jc w:val="both"/>
        <w:textAlignment w:val="baseline"/>
        <w:rPr>
          <w:rFonts w:eastAsia="Times New Roman"/>
          <w:color w:val="000000"/>
          <w:sz w:val="24"/>
          <w:szCs w:val="24"/>
          <w:u w:val="single"/>
        </w:rPr>
      </w:pPr>
      <w:r w:rsidRPr="0015628B">
        <w:rPr>
          <w:rFonts w:eastAsia="Times New Roman"/>
          <w:color w:val="000000"/>
          <w:sz w:val="24"/>
          <w:szCs w:val="24"/>
          <w:u w:val="single"/>
        </w:rPr>
        <w:t>Series 2014-2 Class Initial Principal Balance</w:t>
      </w:r>
      <w:r w:rsidRPr="0015628B">
        <w:rPr>
          <w:rFonts w:eastAsia="Times New Roman"/>
          <w:color w:val="000000"/>
          <w:sz w:val="24"/>
          <w:szCs w:val="24"/>
        </w:rPr>
        <w:t>: BRL 2,400,000,000.</w:t>
      </w:r>
    </w:p>
    <w:p w:rsidR="00EB73C8" w:rsidRPr="0015628B" w:rsidRDefault="00305891" w:rsidP="00BA3F1B">
      <w:pPr>
        <w:widowControl w:val="0"/>
        <w:numPr>
          <w:ilvl w:val="0"/>
          <w:numId w:val="19"/>
        </w:numPr>
        <w:tabs>
          <w:tab w:val="clear" w:pos="360"/>
          <w:tab w:val="left" w:pos="720"/>
        </w:tabs>
        <w:spacing w:after="120" w:line="320" w:lineRule="exact"/>
        <w:ind w:hanging="720"/>
        <w:jc w:val="both"/>
        <w:textAlignment w:val="baseline"/>
        <w:rPr>
          <w:rFonts w:eastAsia="Times New Roman"/>
          <w:color w:val="000000"/>
          <w:sz w:val="24"/>
          <w:szCs w:val="24"/>
          <w:u w:val="single"/>
        </w:rPr>
      </w:pPr>
      <w:r w:rsidRPr="0015628B">
        <w:rPr>
          <w:rFonts w:eastAsia="Times New Roman"/>
          <w:color w:val="000000"/>
          <w:sz w:val="24"/>
          <w:szCs w:val="24"/>
          <w:u w:val="single"/>
        </w:rPr>
        <w:t>Series 2014-2 Class Interest Rate</w:t>
      </w:r>
      <w:r w:rsidRPr="0015628B">
        <w:rPr>
          <w:rFonts w:eastAsia="Times New Roman"/>
          <w:color w:val="000000"/>
          <w:sz w:val="24"/>
          <w:szCs w:val="24"/>
        </w:rPr>
        <w:t>: 16.25% per annum. The Series 2014-2 Class Interest Rate is the Class Interest Rate for the Series 2014-2 Notes.</w:t>
      </w:r>
    </w:p>
    <w:p w:rsidR="00EB73C8" w:rsidRPr="0015628B" w:rsidRDefault="00305891" w:rsidP="00BA3F1B">
      <w:pPr>
        <w:widowControl w:val="0"/>
        <w:numPr>
          <w:ilvl w:val="0"/>
          <w:numId w:val="19"/>
        </w:numPr>
        <w:tabs>
          <w:tab w:val="clear" w:pos="360"/>
          <w:tab w:val="left" w:pos="720"/>
        </w:tabs>
        <w:spacing w:after="120" w:line="320" w:lineRule="exact"/>
        <w:ind w:hanging="720"/>
        <w:jc w:val="both"/>
        <w:textAlignment w:val="baseline"/>
        <w:rPr>
          <w:rFonts w:eastAsia="Times New Roman"/>
          <w:color w:val="000000"/>
          <w:sz w:val="24"/>
          <w:szCs w:val="24"/>
          <w:u w:val="single"/>
        </w:rPr>
      </w:pPr>
      <w:r w:rsidRPr="0015628B">
        <w:rPr>
          <w:rFonts w:eastAsia="Times New Roman"/>
          <w:color w:val="000000"/>
          <w:sz w:val="24"/>
          <w:szCs w:val="24"/>
          <w:u w:val="single"/>
        </w:rPr>
        <w:lastRenderedPageBreak/>
        <w:t>Series 2014-2 Class Interest Denominator</w:t>
      </w:r>
      <w:r w:rsidRPr="0015628B">
        <w:rPr>
          <w:rFonts w:eastAsia="Times New Roman"/>
          <w:color w:val="000000"/>
          <w:sz w:val="24"/>
          <w:szCs w:val="24"/>
        </w:rPr>
        <w:t>: shall mean, with respect to the Series 2014-2 Notes, 252. The Series 2014-2 Class Interest Denominator is the Class Interest Denominator for the Series 2014-2 Notes.</w:t>
      </w:r>
    </w:p>
    <w:p w:rsidR="00EB73C8" w:rsidRPr="0015628B" w:rsidRDefault="00305891" w:rsidP="00BA3F1B">
      <w:pPr>
        <w:widowControl w:val="0"/>
        <w:numPr>
          <w:ilvl w:val="0"/>
          <w:numId w:val="19"/>
        </w:numPr>
        <w:tabs>
          <w:tab w:val="clear" w:pos="360"/>
          <w:tab w:val="left" w:pos="720"/>
        </w:tabs>
        <w:spacing w:after="120" w:line="320" w:lineRule="exact"/>
        <w:ind w:hanging="720"/>
        <w:jc w:val="both"/>
        <w:textAlignment w:val="baseline"/>
        <w:rPr>
          <w:rFonts w:eastAsia="Times New Roman"/>
          <w:color w:val="000000"/>
          <w:sz w:val="24"/>
          <w:szCs w:val="24"/>
          <w:u w:val="single"/>
        </w:rPr>
      </w:pPr>
      <w:r w:rsidRPr="0015628B">
        <w:rPr>
          <w:rFonts w:eastAsia="Times New Roman"/>
          <w:color w:val="000000"/>
          <w:sz w:val="24"/>
          <w:szCs w:val="24"/>
          <w:u w:val="single"/>
        </w:rPr>
        <w:t>Series 2014-2 Class Penalty Rate</w:t>
      </w:r>
      <w:r w:rsidRPr="0015628B">
        <w:rPr>
          <w:rFonts w:eastAsia="Times New Roman"/>
          <w:color w:val="000000"/>
          <w:sz w:val="24"/>
          <w:szCs w:val="24"/>
        </w:rPr>
        <w:t>: shall mean, with respect to the Series 2014-2 Notes, 2 percent per annum. The Series 2014-2 Class Penalty Rate is the Class Penalty Rate for the Series 2014-2 Notes.</w:t>
      </w:r>
    </w:p>
    <w:p w:rsidR="00EB73C8" w:rsidRPr="0015628B" w:rsidRDefault="00305891" w:rsidP="00BA3F1B">
      <w:pPr>
        <w:widowControl w:val="0"/>
        <w:numPr>
          <w:ilvl w:val="0"/>
          <w:numId w:val="19"/>
        </w:numPr>
        <w:tabs>
          <w:tab w:val="clear" w:pos="360"/>
          <w:tab w:val="left" w:pos="720"/>
        </w:tabs>
        <w:spacing w:after="120" w:line="320" w:lineRule="exact"/>
        <w:ind w:hanging="720"/>
        <w:jc w:val="both"/>
        <w:textAlignment w:val="baseline"/>
        <w:rPr>
          <w:sz w:val="24"/>
          <w:szCs w:val="24"/>
        </w:rPr>
      </w:pPr>
      <w:r w:rsidRPr="0015628B">
        <w:rPr>
          <w:rFonts w:eastAsia="Times New Roman"/>
          <w:color w:val="000000"/>
          <w:sz w:val="24"/>
          <w:szCs w:val="24"/>
          <w:u w:val="single"/>
        </w:rPr>
        <w:t>Series 2014-2 Expected Final Payment Date</w:t>
      </w:r>
      <w:r w:rsidRPr="0015628B">
        <w:rPr>
          <w:rFonts w:eastAsia="Times New Roman"/>
          <w:color w:val="000000"/>
          <w:sz w:val="24"/>
          <w:szCs w:val="24"/>
        </w:rPr>
        <w:t xml:space="preserve">: shall mean, with respect to the Series 2014-2 Notes, to the extent not </w:t>
      </w:r>
      <w:r w:rsidR="005C3D01" w:rsidRPr="0015628B">
        <w:rPr>
          <w:rFonts w:eastAsia="Times New Roman"/>
          <w:color w:val="000000"/>
          <w:sz w:val="24"/>
          <w:szCs w:val="24"/>
        </w:rPr>
        <w:t>redeemed</w:t>
      </w:r>
      <w:r w:rsidRPr="0015628B">
        <w:rPr>
          <w:rFonts w:eastAsia="Times New Roman"/>
          <w:color w:val="000000"/>
          <w:sz w:val="24"/>
          <w:szCs w:val="24"/>
        </w:rPr>
        <w:t>, amortized or repurchased prior thereto in accordance with the terms of the Indenture and the other Transaction Documents, the April 2022 Payment Date. The Series 2014-2 Expected Final Payment Date is the Expected Final Payment Date for the Series 2014-2 Not</w:t>
      </w:r>
      <w:r w:rsidR="008B3995" w:rsidRPr="0015628B">
        <w:rPr>
          <w:rFonts w:eastAsia="Times New Roman"/>
          <w:color w:val="000000"/>
          <w:sz w:val="24"/>
          <w:szCs w:val="24"/>
        </w:rPr>
        <w:t>es.</w:t>
      </w:r>
    </w:p>
    <w:p w:rsidR="00EB73C8" w:rsidRPr="0015628B" w:rsidRDefault="008B3995" w:rsidP="00BA3F1B">
      <w:pPr>
        <w:widowControl w:val="0"/>
        <w:numPr>
          <w:ilvl w:val="0"/>
          <w:numId w:val="19"/>
        </w:numPr>
        <w:tabs>
          <w:tab w:val="clear" w:pos="360"/>
          <w:tab w:val="left" w:pos="720"/>
        </w:tabs>
        <w:spacing w:after="120" w:line="320" w:lineRule="exact"/>
        <w:ind w:hanging="720"/>
        <w:jc w:val="both"/>
        <w:textAlignment w:val="baseline"/>
        <w:rPr>
          <w:rFonts w:eastAsia="Times New Roman"/>
          <w:color w:val="000000"/>
          <w:sz w:val="24"/>
          <w:szCs w:val="24"/>
        </w:rPr>
      </w:pPr>
      <w:r w:rsidRPr="0015628B">
        <w:rPr>
          <w:rFonts w:eastAsia="Times New Roman"/>
          <w:color w:val="000000"/>
          <w:sz w:val="24"/>
          <w:szCs w:val="24"/>
          <w:u w:val="single"/>
        </w:rPr>
        <w:t>Series 2014-2 Legal Final Pay</w:t>
      </w:r>
      <w:r w:rsidR="00305891" w:rsidRPr="0015628B">
        <w:rPr>
          <w:rFonts w:eastAsia="Times New Roman"/>
          <w:color w:val="000000"/>
          <w:sz w:val="24"/>
          <w:szCs w:val="24"/>
          <w:u w:val="single"/>
        </w:rPr>
        <w:t>ment Date</w:t>
      </w:r>
      <w:r w:rsidR="00305891" w:rsidRPr="0015628B">
        <w:rPr>
          <w:rFonts w:eastAsia="Times New Roman"/>
          <w:color w:val="000000"/>
          <w:sz w:val="24"/>
          <w:szCs w:val="24"/>
        </w:rPr>
        <w:t>: shall mean, with respect to the Series 2014-2 Notes,</w:t>
      </w:r>
      <w:r w:rsidRPr="0015628B">
        <w:rPr>
          <w:rFonts w:eastAsia="Times New Roman"/>
          <w:color w:val="000000"/>
          <w:sz w:val="24"/>
          <w:szCs w:val="24"/>
        </w:rPr>
        <w:t xml:space="preserve"> to the extent not redeemed, am</w:t>
      </w:r>
      <w:r w:rsidR="00305891" w:rsidRPr="0015628B">
        <w:rPr>
          <w:rFonts w:eastAsia="Times New Roman"/>
          <w:color w:val="000000"/>
          <w:sz w:val="24"/>
          <w:szCs w:val="24"/>
        </w:rPr>
        <w:t>ortized or repurchased prior thereto i</w:t>
      </w:r>
      <w:r w:rsidRPr="0015628B">
        <w:rPr>
          <w:rFonts w:eastAsia="Times New Roman"/>
          <w:color w:val="000000"/>
          <w:sz w:val="24"/>
          <w:szCs w:val="24"/>
        </w:rPr>
        <w:t>n accordance with the term</w:t>
      </w:r>
      <w:r w:rsidR="00305891" w:rsidRPr="0015628B">
        <w:rPr>
          <w:rFonts w:eastAsia="Times New Roman"/>
          <w:color w:val="000000"/>
          <w:sz w:val="24"/>
          <w:szCs w:val="24"/>
        </w:rPr>
        <w:t>s of the Indenture and the other Transaction Documents, the April 2022 Payment Date. The Series 2014-2 Legal Final Payment Date is the Legal Final Payment Date for the Series 2014-2 Notes.</w:t>
      </w:r>
    </w:p>
    <w:p w:rsidR="00BA3F1B" w:rsidRPr="0015628B" w:rsidRDefault="00BA3F1B" w:rsidP="00BA3F1B">
      <w:pPr>
        <w:widowControl w:val="0"/>
        <w:tabs>
          <w:tab w:val="left" w:pos="360"/>
          <w:tab w:val="left" w:pos="720"/>
        </w:tabs>
        <w:spacing w:line="320" w:lineRule="exact"/>
        <w:jc w:val="both"/>
        <w:textAlignment w:val="baseline"/>
        <w:rPr>
          <w:rFonts w:eastAsia="Times New Roman"/>
          <w:color w:val="000000"/>
          <w:sz w:val="24"/>
          <w:szCs w:val="24"/>
        </w:rPr>
      </w:pPr>
    </w:p>
    <w:p w:rsidR="00EB73C8" w:rsidRPr="0015628B" w:rsidRDefault="008B3995" w:rsidP="00BA3F1B">
      <w:pPr>
        <w:widowControl w:val="0"/>
        <w:spacing w:line="320" w:lineRule="exact"/>
        <w:ind w:firstLine="720"/>
        <w:jc w:val="both"/>
        <w:textAlignment w:val="baseline"/>
        <w:rPr>
          <w:rFonts w:eastAsia="Times New Roman"/>
          <w:color w:val="000000"/>
          <w:sz w:val="24"/>
          <w:szCs w:val="24"/>
        </w:rPr>
      </w:pPr>
      <w:r w:rsidRPr="0015628B">
        <w:rPr>
          <w:rFonts w:eastAsia="Times New Roman"/>
          <w:color w:val="000000"/>
          <w:sz w:val="24"/>
          <w:szCs w:val="24"/>
          <w:u w:val="single"/>
        </w:rPr>
        <w:t>Series 2014-2 Prepay</w:t>
      </w:r>
      <w:r w:rsidR="00305891" w:rsidRPr="0015628B">
        <w:rPr>
          <w:rFonts w:eastAsia="Times New Roman"/>
          <w:color w:val="000000"/>
          <w:sz w:val="24"/>
          <w:szCs w:val="24"/>
          <w:u w:val="single"/>
        </w:rPr>
        <w:t>ment Premium:</w:t>
      </w:r>
      <w:r w:rsidR="00305891" w:rsidRPr="0015628B">
        <w:rPr>
          <w:rFonts w:eastAsia="Times New Roman"/>
          <w:color w:val="000000"/>
          <w:sz w:val="24"/>
          <w:szCs w:val="24"/>
        </w:rPr>
        <w:t xml:space="preserve"> shall mean, with respect to the Series 2014-2 Notes or any portion thereof and any redemption date an amount equal to the sum of:</w:t>
      </w:r>
    </w:p>
    <w:p w:rsidR="00BA3F1B" w:rsidRPr="0015628B" w:rsidRDefault="00BA3F1B" w:rsidP="0015628B">
      <w:pPr>
        <w:widowControl w:val="0"/>
        <w:spacing w:line="320" w:lineRule="exact"/>
        <w:jc w:val="both"/>
        <w:textAlignment w:val="baseline"/>
        <w:rPr>
          <w:rFonts w:eastAsia="Times New Roman"/>
          <w:color w:val="000000"/>
          <w:sz w:val="24"/>
          <w:szCs w:val="24"/>
          <w:u w:val="single"/>
        </w:rPr>
      </w:pPr>
    </w:p>
    <w:p w:rsidR="00EB73C8" w:rsidRPr="0015628B" w:rsidRDefault="00305891" w:rsidP="0015628B">
      <w:pPr>
        <w:widowControl w:val="0"/>
        <w:numPr>
          <w:ilvl w:val="0"/>
          <w:numId w:val="20"/>
        </w:numPr>
        <w:tabs>
          <w:tab w:val="left" w:pos="1368"/>
        </w:tabs>
        <w:spacing w:line="320" w:lineRule="exact"/>
        <w:ind w:left="1368" w:hanging="648"/>
        <w:jc w:val="both"/>
        <w:textAlignment w:val="baseline"/>
        <w:rPr>
          <w:rFonts w:eastAsia="Times New Roman"/>
          <w:color w:val="000000"/>
          <w:sz w:val="24"/>
          <w:szCs w:val="24"/>
        </w:rPr>
      </w:pPr>
      <w:r w:rsidRPr="0015628B">
        <w:rPr>
          <w:rFonts w:eastAsia="Times New Roman"/>
          <w:color w:val="000000"/>
          <w:sz w:val="24"/>
          <w:szCs w:val="24"/>
        </w:rPr>
        <w:t>zero,</w:t>
      </w:r>
    </w:p>
    <w:p w:rsidR="00BA3F1B" w:rsidRPr="0015628B" w:rsidRDefault="00BA3F1B" w:rsidP="00BA3F1B">
      <w:pPr>
        <w:widowControl w:val="0"/>
        <w:tabs>
          <w:tab w:val="left" w:pos="1368"/>
          <w:tab w:val="left" w:pos="3473"/>
        </w:tabs>
        <w:spacing w:line="320" w:lineRule="exact"/>
        <w:ind w:left="1368"/>
        <w:jc w:val="both"/>
        <w:textAlignment w:val="baseline"/>
        <w:rPr>
          <w:rFonts w:eastAsia="Times New Roman"/>
          <w:color w:val="000000"/>
          <w:sz w:val="24"/>
          <w:szCs w:val="24"/>
        </w:rPr>
      </w:pPr>
    </w:p>
    <w:p w:rsidR="00EB73C8" w:rsidRPr="0015628B" w:rsidRDefault="00305891" w:rsidP="00BA3F1B">
      <w:pPr>
        <w:widowControl w:val="0"/>
        <w:numPr>
          <w:ilvl w:val="0"/>
          <w:numId w:val="20"/>
        </w:numPr>
        <w:tabs>
          <w:tab w:val="left" w:pos="1368"/>
        </w:tabs>
        <w:spacing w:line="320" w:lineRule="exact"/>
        <w:ind w:left="1368" w:hanging="648"/>
        <w:jc w:val="both"/>
        <w:textAlignment w:val="baseline"/>
        <w:rPr>
          <w:rFonts w:eastAsia="Times New Roman"/>
          <w:color w:val="000000"/>
          <w:sz w:val="24"/>
          <w:szCs w:val="24"/>
        </w:rPr>
      </w:pPr>
      <w:r w:rsidRPr="0015628B">
        <w:rPr>
          <w:rFonts w:eastAsia="Times New Roman"/>
          <w:color w:val="000000"/>
          <w:sz w:val="24"/>
          <w:szCs w:val="24"/>
        </w:rPr>
        <w:t xml:space="preserve">if from, and including, the Closing Date to, and including, July 6, 2015, then the product of (i) the sum of (A) in each case, the portion of the outstanding Series Principal Balance of the Series 2014-2 Notes being redeemed as of the related redemption date, and (B) the amount of accrued interest on the portion of the outstanding Series Principal Balance of the Series 2014-2 Notes being redeemed, calculated </w:t>
      </w:r>
      <w:r w:rsidRPr="006B60A2">
        <w:rPr>
          <w:rFonts w:eastAsia="Times New Roman"/>
          <w:i/>
          <w:color w:val="000000"/>
          <w:sz w:val="24"/>
          <w:szCs w:val="24"/>
        </w:rPr>
        <w:t>pro rata die</w:t>
      </w:r>
      <w:r w:rsidRPr="0015628B">
        <w:rPr>
          <w:rFonts w:eastAsia="Times New Roman"/>
          <w:color w:val="000000"/>
          <w:sz w:val="24"/>
          <w:szCs w:val="24"/>
        </w:rPr>
        <w:t>, as of the Payment Date immediately preceding the related redemption date and (ii) 0.030,</w:t>
      </w:r>
    </w:p>
    <w:p w:rsidR="00BA3F1B" w:rsidRPr="0015628B" w:rsidRDefault="00BA3F1B" w:rsidP="00BA3F1B">
      <w:pPr>
        <w:widowControl w:val="0"/>
        <w:tabs>
          <w:tab w:val="left" w:pos="1368"/>
          <w:tab w:val="left" w:pos="3473"/>
        </w:tabs>
        <w:spacing w:line="320" w:lineRule="exact"/>
        <w:ind w:left="1368"/>
        <w:jc w:val="both"/>
        <w:textAlignment w:val="baseline"/>
        <w:rPr>
          <w:rFonts w:eastAsia="Times New Roman"/>
          <w:color w:val="000000"/>
          <w:sz w:val="24"/>
          <w:szCs w:val="24"/>
        </w:rPr>
      </w:pPr>
    </w:p>
    <w:p w:rsidR="00EB73C8" w:rsidRPr="0015628B" w:rsidRDefault="00305891" w:rsidP="00BA3F1B">
      <w:pPr>
        <w:widowControl w:val="0"/>
        <w:numPr>
          <w:ilvl w:val="0"/>
          <w:numId w:val="20"/>
        </w:numPr>
        <w:tabs>
          <w:tab w:val="left" w:pos="1368"/>
        </w:tabs>
        <w:spacing w:line="320" w:lineRule="exact"/>
        <w:ind w:left="1368" w:hanging="648"/>
        <w:jc w:val="both"/>
        <w:textAlignment w:val="baseline"/>
        <w:rPr>
          <w:rFonts w:eastAsia="Times New Roman"/>
          <w:color w:val="000000"/>
          <w:sz w:val="24"/>
          <w:szCs w:val="24"/>
        </w:rPr>
      </w:pPr>
      <w:r w:rsidRPr="0015628B">
        <w:rPr>
          <w:rFonts w:eastAsia="Times New Roman"/>
          <w:color w:val="000000"/>
          <w:sz w:val="24"/>
          <w:szCs w:val="24"/>
        </w:rPr>
        <w:t xml:space="preserve">if from, and including July 7, 2015 to, and including, July 6, 2016, then the product of (i) the sum of (A) in each case, the portion of the outstanding Series Principal Balance of the Series 2014-2 Notes being redeemed as of the related redemption date, and (B) the amount of accrued interest on the portion of the outstanding Series Principal Balance of the Series 2014-2 Notes being redeemed, calculated </w:t>
      </w:r>
      <w:r w:rsidRPr="006B60A2">
        <w:rPr>
          <w:rFonts w:eastAsia="Times New Roman"/>
          <w:i/>
          <w:color w:val="000000"/>
          <w:sz w:val="24"/>
          <w:szCs w:val="24"/>
        </w:rPr>
        <w:t>pro rata die</w:t>
      </w:r>
      <w:r w:rsidRPr="0015628B">
        <w:rPr>
          <w:rFonts w:eastAsia="Times New Roman"/>
          <w:color w:val="000000"/>
          <w:sz w:val="24"/>
          <w:szCs w:val="24"/>
        </w:rPr>
        <w:t>, as of the Payment Date immediately preceding the related redemption date and (ii) 0.027,</w:t>
      </w:r>
    </w:p>
    <w:p w:rsidR="00BA3F1B" w:rsidRPr="0015628B" w:rsidRDefault="00BA3F1B" w:rsidP="00BA3F1B">
      <w:pPr>
        <w:widowControl w:val="0"/>
        <w:tabs>
          <w:tab w:val="left" w:pos="1368"/>
          <w:tab w:val="left" w:pos="3473"/>
        </w:tabs>
        <w:spacing w:line="320" w:lineRule="exact"/>
        <w:ind w:left="1368"/>
        <w:jc w:val="both"/>
        <w:textAlignment w:val="baseline"/>
        <w:rPr>
          <w:rFonts w:eastAsia="Times New Roman"/>
          <w:color w:val="000000"/>
          <w:sz w:val="24"/>
          <w:szCs w:val="24"/>
        </w:rPr>
      </w:pPr>
    </w:p>
    <w:p w:rsidR="00EB73C8" w:rsidRPr="0015628B" w:rsidRDefault="00305891" w:rsidP="00BA3F1B">
      <w:pPr>
        <w:widowControl w:val="0"/>
        <w:numPr>
          <w:ilvl w:val="0"/>
          <w:numId w:val="20"/>
        </w:numPr>
        <w:tabs>
          <w:tab w:val="left" w:pos="1368"/>
        </w:tabs>
        <w:spacing w:line="320" w:lineRule="exact"/>
        <w:ind w:left="1368" w:hanging="648"/>
        <w:jc w:val="both"/>
        <w:textAlignment w:val="baseline"/>
        <w:rPr>
          <w:rFonts w:eastAsia="Times New Roman"/>
          <w:color w:val="000000"/>
          <w:sz w:val="24"/>
          <w:szCs w:val="24"/>
        </w:rPr>
      </w:pPr>
      <w:r w:rsidRPr="0015628B">
        <w:rPr>
          <w:rFonts w:eastAsia="Times New Roman"/>
          <w:color w:val="000000"/>
          <w:sz w:val="24"/>
          <w:szCs w:val="24"/>
        </w:rPr>
        <w:t xml:space="preserve">if from, and including, July 7, 2016 to, and including, July 6, 2017, then the product of (i) the sum of (A) in each case, the portion of the outstanding </w:t>
      </w:r>
      <w:r w:rsidRPr="0015628B">
        <w:rPr>
          <w:rFonts w:eastAsia="Times New Roman"/>
          <w:color w:val="000000"/>
          <w:sz w:val="24"/>
          <w:szCs w:val="24"/>
        </w:rPr>
        <w:lastRenderedPageBreak/>
        <w:t xml:space="preserve">Series Principal Balance of the Series 2014-2 Notes being redeemed as of the related redemption date, and (B) the amount of accrued interest on the portion of the outstanding Series Principal Balance of the Series 2014-2 Notes being redeemed, calculated </w:t>
      </w:r>
      <w:r w:rsidRPr="006B60A2">
        <w:rPr>
          <w:rFonts w:eastAsia="Times New Roman"/>
          <w:i/>
          <w:color w:val="000000"/>
          <w:sz w:val="24"/>
          <w:szCs w:val="24"/>
        </w:rPr>
        <w:t>pro rata die</w:t>
      </w:r>
      <w:r w:rsidRPr="0015628B">
        <w:rPr>
          <w:rFonts w:eastAsia="Times New Roman"/>
          <w:color w:val="000000"/>
          <w:sz w:val="24"/>
          <w:szCs w:val="24"/>
        </w:rPr>
        <w:t>, as of the Payment Date immediately preceding the related redemption date and (ii) 0.024,</w:t>
      </w:r>
    </w:p>
    <w:p w:rsidR="00BA3F1B" w:rsidRPr="0015628B" w:rsidRDefault="00BA3F1B" w:rsidP="00BA3F1B">
      <w:pPr>
        <w:widowControl w:val="0"/>
        <w:tabs>
          <w:tab w:val="left" w:pos="1368"/>
          <w:tab w:val="left" w:pos="3473"/>
        </w:tabs>
        <w:spacing w:line="320" w:lineRule="exact"/>
        <w:ind w:left="1368"/>
        <w:jc w:val="both"/>
        <w:textAlignment w:val="baseline"/>
        <w:rPr>
          <w:rFonts w:eastAsia="Times New Roman"/>
          <w:color w:val="000000"/>
          <w:sz w:val="24"/>
          <w:szCs w:val="24"/>
        </w:rPr>
      </w:pPr>
    </w:p>
    <w:p w:rsidR="00EB73C8" w:rsidRPr="0015628B" w:rsidRDefault="00305891" w:rsidP="00BA3F1B">
      <w:pPr>
        <w:widowControl w:val="0"/>
        <w:numPr>
          <w:ilvl w:val="0"/>
          <w:numId w:val="20"/>
        </w:numPr>
        <w:tabs>
          <w:tab w:val="left" w:pos="1368"/>
        </w:tabs>
        <w:spacing w:line="320" w:lineRule="exact"/>
        <w:ind w:left="1368" w:hanging="648"/>
        <w:jc w:val="both"/>
        <w:textAlignment w:val="baseline"/>
        <w:rPr>
          <w:rFonts w:eastAsia="Times New Roman"/>
          <w:color w:val="000000"/>
          <w:sz w:val="24"/>
          <w:szCs w:val="24"/>
        </w:rPr>
      </w:pPr>
      <w:r w:rsidRPr="0015628B">
        <w:rPr>
          <w:rFonts w:eastAsia="Times New Roman"/>
          <w:color w:val="000000"/>
          <w:sz w:val="24"/>
          <w:szCs w:val="24"/>
        </w:rPr>
        <w:t xml:space="preserve">if from, and including, July 7, 2017 to, and including, July 6, 2018, then the product of (i) the sum of (A) in each case, the portion of the outstanding Series Principal Balance of the Series 2014-2 Notes being redeemed as of the related redemption date, and (B) the amount of accrued interest on the portion of the outstanding Series Principal Balance of the Series 2014-2 Notes being redeemed, calculated </w:t>
      </w:r>
      <w:r w:rsidRPr="006B60A2">
        <w:rPr>
          <w:rFonts w:eastAsia="Times New Roman"/>
          <w:i/>
          <w:color w:val="000000"/>
          <w:sz w:val="24"/>
          <w:szCs w:val="24"/>
        </w:rPr>
        <w:t>pro rata die</w:t>
      </w:r>
      <w:r w:rsidRPr="0015628B">
        <w:rPr>
          <w:rFonts w:eastAsia="Times New Roman"/>
          <w:color w:val="000000"/>
          <w:sz w:val="24"/>
          <w:szCs w:val="24"/>
        </w:rPr>
        <w:t>, as of the Payment Date immediately preceding the related redemption date and (ii) 0.021,</w:t>
      </w:r>
    </w:p>
    <w:p w:rsidR="00BA3F1B" w:rsidRPr="0015628B" w:rsidRDefault="00BA3F1B" w:rsidP="00BA3F1B">
      <w:pPr>
        <w:widowControl w:val="0"/>
        <w:tabs>
          <w:tab w:val="left" w:pos="1368"/>
          <w:tab w:val="left" w:pos="3473"/>
        </w:tabs>
        <w:spacing w:line="320" w:lineRule="exact"/>
        <w:ind w:left="1368"/>
        <w:jc w:val="both"/>
        <w:textAlignment w:val="baseline"/>
        <w:rPr>
          <w:rFonts w:eastAsia="Times New Roman"/>
          <w:color w:val="000000"/>
          <w:sz w:val="24"/>
          <w:szCs w:val="24"/>
        </w:rPr>
      </w:pPr>
    </w:p>
    <w:p w:rsidR="00EB73C8" w:rsidRPr="0015628B" w:rsidRDefault="00305891" w:rsidP="00BA3F1B">
      <w:pPr>
        <w:widowControl w:val="0"/>
        <w:numPr>
          <w:ilvl w:val="0"/>
          <w:numId w:val="20"/>
        </w:numPr>
        <w:tabs>
          <w:tab w:val="left" w:pos="1368"/>
        </w:tabs>
        <w:spacing w:line="320" w:lineRule="exact"/>
        <w:ind w:left="1368" w:hanging="648"/>
        <w:jc w:val="both"/>
        <w:textAlignment w:val="baseline"/>
        <w:rPr>
          <w:rFonts w:eastAsia="Times New Roman"/>
          <w:color w:val="0E0E0E"/>
          <w:sz w:val="24"/>
          <w:szCs w:val="24"/>
        </w:rPr>
      </w:pPr>
      <w:r w:rsidRPr="0015628B">
        <w:rPr>
          <w:rFonts w:eastAsia="Times New Roman"/>
          <w:color w:val="000000"/>
          <w:sz w:val="24"/>
          <w:szCs w:val="24"/>
        </w:rPr>
        <w:t xml:space="preserve">if from, and including, July 7, 2018 to, and including, July 6, 2019, then the product of (i) the sum of (A) in each case, </w:t>
      </w:r>
      <w:r w:rsidR="008B3995" w:rsidRPr="0015628B">
        <w:rPr>
          <w:rFonts w:eastAsia="Times New Roman"/>
          <w:color w:val="000000"/>
          <w:sz w:val="24"/>
          <w:szCs w:val="24"/>
        </w:rPr>
        <w:t>the portion of th</w:t>
      </w:r>
      <w:r w:rsidRPr="0015628B">
        <w:rPr>
          <w:rFonts w:eastAsia="Times New Roman"/>
          <w:color w:val="000000"/>
          <w:sz w:val="24"/>
          <w:szCs w:val="24"/>
        </w:rPr>
        <w:t>e outstanding Series Principal Balanc</w:t>
      </w:r>
      <w:r w:rsidR="008B3995" w:rsidRPr="0015628B">
        <w:rPr>
          <w:rFonts w:eastAsia="Times New Roman"/>
          <w:color w:val="000000"/>
          <w:sz w:val="24"/>
          <w:szCs w:val="24"/>
        </w:rPr>
        <w:t>e of the Series 2014-2 Notes being</w:t>
      </w:r>
      <w:r w:rsidR="00BA3F1B" w:rsidRPr="0015628B">
        <w:rPr>
          <w:rFonts w:eastAsia="Times New Roman"/>
          <w:color w:val="000000"/>
          <w:sz w:val="24"/>
          <w:szCs w:val="24"/>
        </w:rPr>
        <w:t xml:space="preserve"> </w:t>
      </w:r>
      <w:r w:rsidRPr="0015628B">
        <w:rPr>
          <w:rFonts w:eastAsia="Times New Roman"/>
          <w:color w:val="0E0E0E"/>
          <w:sz w:val="24"/>
          <w:szCs w:val="24"/>
        </w:rPr>
        <w:t xml:space="preserve">redeemed as of the related redemption date, and (B) the amount of accrued interest the portion of the outstanding Series Principal Balance of on the Series 2014-2 Notes being redeemed, calculated </w:t>
      </w:r>
      <w:r w:rsidRPr="0015628B">
        <w:rPr>
          <w:rFonts w:eastAsia="Times New Roman"/>
          <w:i/>
          <w:color w:val="0E0E0E"/>
          <w:sz w:val="24"/>
          <w:szCs w:val="24"/>
        </w:rPr>
        <w:t>pr</w:t>
      </w:r>
      <w:r w:rsidR="003E7B59">
        <w:rPr>
          <w:rFonts w:eastAsia="Times New Roman"/>
          <w:i/>
          <w:color w:val="0E0E0E"/>
          <w:sz w:val="24"/>
          <w:szCs w:val="24"/>
        </w:rPr>
        <w:t>o</w:t>
      </w:r>
      <w:r w:rsidRPr="0015628B">
        <w:rPr>
          <w:rFonts w:eastAsia="Times New Roman"/>
          <w:i/>
          <w:color w:val="0E0E0E"/>
          <w:sz w:val="24"/>
          <w:szCs w:val="24"/>
        </w:rPr>
        <w:t xml:space="preserve"> ra</w:t>
      </w:r>
      <w:r w:rsidR="00BA3F1B" w:rsidRPr="0015628B">
        <w:rPr>
          <w:rFonts w:eastAsia="Times New Roman"/>
          <w:i/>
          <w:color w:val="0E0E0E"/>
          <w:sz w:val="24"/>
          <w:szCs w:val="24"/>
        </w:rPr>
        <w:t>t</w:t>
      </w:r>
      <w:r w:rsidRPr="0015628B">
        <w:rPr>
          <w:rFonts w:eastAsia="Times New Roman"/>
          <w:i/>
          <w:color w:val="0E0E0E"/>
          <w:sz w:val="24"/>
          <w:szCs w:val="24"/>
        </w:rPr>
        <w:t>a d</w:t>
      </w:r>
      <w:r w:rsidR="00BA3F1B" w:rsidRPr="0015628B">
        <w:rPr>
          <w:rFonts w:eastAsia="Times New Roman"/>
          <w:i/>
          <w:color w:val="0E0E0E"/>
          <w:sz w:val="24"/>
          <w:szCs w:val="24"/>
        </w:rPr>
        <w:t>i</w:t>
      </w:r>
      <w:r w:rsidRPr="0015628B">
        <w:rPr>
          <w:rFonts w:eastAsia="Times New Roman"/>
          <w:i/>
          <w:color w:val="0E0E0E"/>
          <w:sz w:val="24"/>
          <w:szCs w:val="24"/>
        </w:rPr>
        <w:t xml:space="preserve">e, </w:t>
      </w:r>
      <w:r w:rsidRPr="0015628B">
        <w:rPr>
          <w:rFonts w:eastAsia="Times New Roman"/>
          <w:color w:val="0E0E0E"/>
          <w:sz w:val="24"/>
          <w:szCs w:val="24"/>
        </w:rPr>
        <w:t>as of the Payment Date immediately preceding the related redemption date and (ii) 0.018,</w:t>
      </w:r>
    </w:p>
    <w:p w:rsidR="00BA3F1B" w:rsidRPr="0015628B" w:rsidRDefault="00BA3F1B" w:rsidP="00BA3F1B">
      <w:pPr>
        <w:widowControl w:val="0"/>
        <w:tabs>
          <w:tab w:val="left" w:pos="1368"/>
          <w:tab w:val="left" w:pos="3473"/>
        </w:tabs>
        <w:spacing w:line="320" w:lineRule="exact"/>
        <w:ind w:left="1368"/>
        <w:jc w:val="both"/>
        <w:textAlignment w:val="baseline"/>
        <w:rPr>
          <w:rFonts w:eastAsia="Times New Roman"/>
          <w:color w:val="0E0E0E"/>
          <w:sz w:val="24"/>
          <w:szCs w:val="24"/>
        </w:rPr>
      </w:pPr>
    </w:p>
    <w:p w:rsidR="00EB73C8" w:rsidRPr="0015628B" w:rsidRDefault="00305891" w:rsidP="00BA3F1B">
      <w:pPr>
        <w:widowControl w:val="0"/>
        <w:numPr>
          <w:ilvl w:val="0"/>
          <w:numId w:val="20"/>
        </w:numPr>
        <w:tabs>
          <w:tab w:val="left" w:pos="1368"/>
        </w:tabs>
        <w:spacing w:line="320" w:lineRule="exact"/>
        <w:ind w:left="1368" w:hanging="648"/>
        <w:jc w:val="both"/>
        <w:textAlignment w:val="baseline"/>
        <w:rPr>
          <w:rFonts w:eastAsia="Times New Roman"/>
          <w:color w:val="0E0E0E"/>
          <w:sz w:val="24"/>
          <w:szCs w:val="24"/>
        </w:rPr>
      </w:pPr>
      <w:r w:rsidRPr="0015628B">
        <w:rPr>
          <w:rFonts w:eastAsia="Times New Roman"/>
          <w:color w:val="0E0E0E"/>
          <w:sz w:val="24"/>
          <w:szCs w:val="24"/>
        </w:rPr>
        <w:t xml:space="preserve">if from, and including, July 7, 2019 to, and including, July 6, 2020, then the product of (i) the sum of (A) in each case, the portion of the outstanding Series Principal Balance of the Series 2014-2 Notes being redeemed as of the related redemption date, and (B) the amount of accrued interest on the portion of the outstanding Series Principal Balance of the Series 2014-2 Notes being redeemed, calculated </w:t>
      </w:r>
      <w:r w:rsidRPr="006B60A2">
        <w:rPr>
          <w:rFonts w:eastAsia="Times New Roman"/>
          <w:i/>
          <w:color w:val="0E0E0E"/>
          <w:sz w:val="24"/>
          <w:szCs w:val="24"/>
        </w:rPr>
        <w:t>pro rata die</w:t>
      </w:r>
      <w:r w:rsidRPr="0015628B">
        <w:rPr>
          <w:rFonts w:eastAsia="Times New Roman"/>
          <w:color w:val="0E0E0E"/>
          <w:sz w:val="24"/>
          <w:szCs w:val="24"/>
        </w:rPr>
        <w:t>, as of the Payment Date immediately preceding the related redemption date and (ii) 0.015,</w:t>
      </w:r>
    </w:p>
    <w:p w:rsidR="00BA3F1B" w:rsidRPr="0015628B" w:rsidRDefault="00BA3F1B" w:rsidP="00BA3F1B">
      <w:pPr>
        <w:widowControl w:val="0"/>
        <w:tabs>
          <w:tab w:val="left" w:pos="1368"/>
          <w:tab w:val="left" w:pos="3473"/>
        </w:tabs>
        <w:spacing w:line="320" w:lineRule="exact"/>
        <w:ind w:left="1368"/>
        <w:jc w:val="both"/>
        <w:textAlignment w:val="baseline"/>
        <w:rPr>
          <w:rFonts w:eastAsia="Times New Roman"/>
          <w:color w:val="0E0E0E"/>
          <w:sz w:val="24"/>
          <w:szCs w:val="24"/>
        </w:rPr>
      </w:pPr>
    </w:p>
    <w:p w:rsidR="00EB73C8" w:rsidRPr="0015628B" w:rsidRDefault="00305891" w:rsidP="00BA3F1B">
      <w:pPr>
        <w:widowControl w:val="0"/>
        <w:numPr>
          <w:ilvl w:val="0"/>
          <w:numId w:val="20"/>
        </w:numPr>
        <w:tabs>
          <w:tab w:val="left" w:pos="1368"/>
        </w:tabs>
        <w:spacing w:line="320" w:lineRule="exact"/>
        <w:ind w:left="1368" w:hanging="648"/>
        <w:jc w:val="both"/>
        <w:textAlignment w:val="baseline"/>
        <w:rPr>
          <w:rFonts w:eastAsia="Times New Roman"/>
          <w:color w:val="0E0E0E"/>
          <w:sz w:val="24"/>
          <w:szCs w:val="24"/>
        </w:rPr>
      </w:pPr>
      <w:r w:rsidRPr="0015628B">
        <w:rPr>
          <w:rFonts w:eastAsia="Times New Roman"/>
          <w:color w:val="0E0E0E"/>
          <w:sz w:val="24"/>
          <w:szCs w:val="24"/>
        </w:rPr>
        <w:t xml:space="preserve">if from, and including, July 7, 2020 to, and including, July 6, 2021, then the product of (i) the sum of (A) in each case, the portion of the outstanding Series Principal Balance of the Series 2014-2 Notes being redeemed as of the related redemption date, and (B) the amount of accrued interest on the portion of the outstanding Series Principal Balance of the Series 2014-2 Notes being redeemed, calculated </w:t>
      </w:r>
      <w:r w:rsidRPr="0015628B">
        <w:rPr>
          <w:rFonts w:eastAsia="Times New Roman"/>
          <w:i/>
          <w:color w:val="0E0E0E"/>
          <w:sz w:val="24"/>
          <w:szCs w:val="24"/>
        </w:rPr>
        <w:t>pro ra</w:t>
      </w:r>
      <w:r w:rsidR="008B3995" w:rsidRPr="0015628B">
        <w:rPr>
          <w:rFonts w:eastAsia="Times New Roman"/>
          <w:i/>
          <w:color w:val="0E0E0E"/>
          <w:sz w:val="24"/>
          <w:szCs w:val="24"/>
        </w:rPr>
        <w:t>t</w:t>
      </w:r>
      <w:r w:rsidRPr="0015628B">
        <w:rPr>
          <w:rFonts w:eastAsia="Times New Roman"/>
          <w:i/>
          <w:color w:val="0E0E0E"/>
          <w:sz w:val="24"/>
          <w:szCs w:val="24"/>
        </w:rPr>
        <w:t xml:space="preserve">a die, </w:t>
      </w:r>
      <w:r w:rsidRPr="0015628B">
        <w:rPr>
          <w:rFonts w:eastAsia="Times New Roman"/>
          <w:color w:val="0E0E0E"/>
          <w:sz w:val="24"/>
          <w:szCs w:val="24"/>
        </w:rPr>
        <w:t>as of the Payment Date immediately preceding the related redemption date and (ii) 0.012, and</w:t>
      </w:r>
    </w:p>
    <w:p w:rsidR="00BA3F1B" w:rsidRPr="0015628B" w:rsidRDefault="00BA3F1B" w:rsidP="00BA3F1B">
      <w:pPr>
        <w:widowControl w:val="0"/>
        <w:tabs>
          <w:tab w:val="left" w:pos="1368"/>
          <w:tab w:val="left" w:pos="3473"/>
        </w:tabs>
        <w:spacing w:line="320" w:lineRule="exact"/>
        <w:ind w:left="1368"/>
        <w:jc w:val="both"/>
        <w:textAlignment w:val="baseline"/>
        <w:rPr>
          <w:rFonts w:eastAsia="Times New Roman"/>
          <w:color w:val="0E0E0E"/>
          <w:sz w:val="24"/>
          <w:szCs w:val="24"/>
        </w:rPr>
      </w:pPr>
    </w:p>
    <w:p w:rsidR="00EB73C8" w:rsidRPr="0015628B" w:rsidRDefault="00305891" w:rsidP="00BA3F1B">
      <w:pPr>
        <w:widowControl w:val="0"/>
        <w:numPr>
          <w:ilvl w:val="0"/>
          <w:numId w:val="20"/>
        </w:numPr>
        <w:tabs>
          <w:tab w:val="left" w:pos="1368"/>
        </w:tabs>
        <w:spacing w:line="320" w:lineRule="exact"/>
        <w:ind w:left="1368" w:hanging="648"/>
        <w:jc w:val="both"/>
        <w:textAlignment w:val="baseline"/>
        <w:rPr>
          <w:rFonts w:eastAsia="Times New Roman"/>
          <w:color w:val="0E0E0E"/>
          <w:sz w:val="24"/>
          <w:szCs w:val="24"/>
        </w:rPr>
      </w:pPr>
      <w:r w:rsidRPr="0015628B">
        <w:rPr>
          <w:rFonts w:eastAsia="Times New Roman"/>
          <w:color w:val="0E0E0E"/>
          <w:sz w:val="24"/>
          <w:szCs w:val="24"/>
        </w:rPr>
        <w:t xml:space="preserve">if from, and including, July 7, 2021 to, and including, the final Payment Date, then the product of (i) the sum of (A) in each case, the portion of the outstanding Series Principal Balance of the Series 2014-2 Notes being redeemed as of the related redemption date, and (B) the amount of accrued </w:t>
      </w:r>
      <w:r w:rsidRPr="0015628B">
        <w:rPr>
          <w:rFonts w:eastAsia="Times New Roman"/>
          <w:color w:val="0E0E0E"/>
          <w:sz w:val="24"/>
          <w:szCs w:val="24"/>
        </w:rPr>
        <w:lastRenderedPageBreak/>
        <w:t xml:space="preserve">interest on the portion of the outstanding Series Principal Balance of the Series 2014-2 Notes being redeemed, calculated </w:t>
      </w:r>
      <w:r w:rsidRPr="006B60A2">
        <w:rPr>
          <w:rFonts w:eastAsia="Times New Roman"/>
          <w:i/>
          <w:color w:val="0E0E0E"/>
          <w:sz w:val="24"/>
          <w:szCs w:val="24"/>
        </w:rPr>
        <w:t>pro rata die</w:t>
      </w:r>
      <w:r w:rsidRPr="0015628B">
        <w:rPr>
          <w:rFonts w:eastAsia="Times New Roman"/>
          <w:color w:val="0E0E0E"/>
          <w:sz w:val="24"/>
          <w:szCs w:val="24"/>
        </w:rPr>
        <w:t>, as of the Payment Date immediately preceding the related redemption date and (ii) 0.009.</w:t>
      </w:r>
    </w:p>
    <w:p w:rsidR="00BA3F1B" w:rsidRPr="0015628B" w:rsidRDefault="00BA3F1B" w:rsidP="00BA3F1B">
      <w:pPr>
        <w:widowControl w:val="0"/>
        <w:tabs>
          <w:tab w:val="left" w:pos="1368"/>
          <w:tab w:val="left" w:pos="3473"/>
        </w:tabs>
        <w:spacing w:line="320" w:lineRule="exact"/>
        <w:jc w:val="both"/>
        <w:textAlignment w:val="baseline"/>
        <w:rPr>
          <w:rFonts w:eastAsia="Times New Roman"/>
          <w:color w:val="0E0E0E"/>
          <w:sz w:val="24"/>
          <w:szCs w:val="24"/>
        </w:rPr>
      </w:pPr>
    </w:p>
    <w:p w:rsidR="00EB73C8" w:rsidRPr="0015628B" w:rsidRDefault="00305891" w:rsidP="00BA3F1B">
      <w:pPr>
        <w:widowControl w:val="0"/>
        <w:spacing w:line="320" w:lineRule="exact"/>
        <w:ind w:left="1418" w:right="1"/>
        <w:jc w:val="both"/>
        <w:textAlignment w:val="baseline"/>
        <w:rPr>
          <w:rFonts w:eastAsia="Times New Roman"/>
          <w:color w:val="0E0E0E"/>
          <w:sz w:val="24"/>
          <w:szCs w:val="24"/>
        </w:rPr>
      </w:pPr>
      <w:r w:rsidRPr="0015628B">
        <w:rPr>
          <w:rFonts w:eastAsia="Times New Roman"/>
          <w:color w:val="0E0E0E"/>
          <w:sz w:val="24"/>
          <w:szCs w:val="24"/>
        </w:rPr>
        <w:t>The Series 2014-2 Prepayment</w:t>
      </w:r>
      <w:r w:rsidR="008B3995" w:rsidRPr="0015628B">
        <w:rPr>
          <w:rFonts w:eastAsia="Times New Roman"/>
          <w:color w:val="0E0E0E"/>
          <w:sz w:val="24"/>
          <w:szCs w:val="24"/>
        </w:rPr>
        <w:t xml:space="preserve"> Premium is the Prepayment Prem</w:t>
      </w:r>
      <w:r w:rsidRPr="0015628B">
        <w:rPr>
          <w:rFonts w:eastAsia="Times New Roman"/>
          <w:color w:val="0E0E0E"/>
          <w:sz w:val="24"/>
          <w:szCs w:val="24"/>
        </w:rPr>
        <w:t>ium for the Series 2014-2 Notes.</w:t>
      </w:r>
    </w:p>
    <w:p w:rsidR="00BA3F1B" w:rsidRPr="0015628B" w:rsidRDefault="00BA3F1B" w:rsidP="00BA3F1B">
      <w:pPr>
        <w:widowControl w:val="0"/>
        <w:spacing w:line="320" w:lineRule="exact"/>
        <w:ind w:right="360"/>
        <w:jc w:val="both"/>
        <w:textAlignment w:val="baseline"/>
        <w:rPr>
          <w:rFonts w:eastAsia="Times New Roman"/>
          <w:color w:val="0E0E0E"/>
          <w:sz w:val="24"/>
          <w:szCs w:val="24"/>
        </w:rPr>
      </w:pPr>
    </w:p>
    <w:p w:rsidR="00EB73C8" w:rsidRPr="0015628B" w:rsidRDefault="00305891" w:rsidP="00BA3F1B">
      <w:pPr>
        <w:widowControl w:val="0"/>
        <w:numPr>
          <w:ilvl w:val="0"/>
          <w:numId w:val="19"/>
        </w:numPr>
        <w:tabs>
          <w:tab w:val="clear" w:pos="360"/>
          <w:tab w:val="left" w:pos="720"/>
        </w:tabs>
        <w:spacing w:after="120" w:line="320" w:lineRule="exact"/>
        <w:ind w:hanging="720"/>
        <w:jc w:val="both"/>
        <w:textAlignment w:val="baseline"/>
        <w:rPr>
          <w:rFonts w:eastAsia="Times New Roman"/>
          <w:color w:val="0E0E0E"/>
          <w:sz w:val="24"/>
          <w:szCs w:val="24"/>
          <w:u w:val="single"/>
        </w:rPr>
      </w:pPr>
      <w:r w:rsidRPr="0015628B">
        <w:rPr>
          <w:rFonts w:eastAsia="Times New Roman"/>
          <w:color w:val="0E0E0E"/>
          <w:sz w:val="24"/>
          <w:szCs w:val="24"/>
          <w:u w:val="single"/>
        </w:rPr>
        <w:t>Series 2014-2 Purchase Price</w:t>
      </w:r>
      <w:r w:rsidRPr="0015628B">
        <w:rPr>
          <w:rFonts w:eastAsia="Times New Roman"/>
          <w:color w:val="0E0E0E"/>
          <w:sz w:val="24"/>
          <w:szCs w:val="24"/>
        </w:rPr>
        <w:t>: shall mean, with respect to the Series 2014-2 Notes and any date of redemption, the sum of (a) the Series 2014-2 Redemption Price for the Series 2014-2 Notes to be redeemed on such date of redemption and (b) all other amounts then due and payable by the Issuer, RJS or the Sponsor under the Transaction Documents, without duplication, with respect to the Series 2014-2 Notes. The Series 2014-2 Purchase Price is the Series Purchase Price for the Series 2014-2 Notes.</w:t>
      </w:r>
    </w:p>
    <w:p w:rsidR="00EB73C8" w:rsidRPr="0015628B" w:rsidRDefault="00305891" w:rsidP="00BA3F1B">
      <w:pPr>
        <w:widowControl w:val="0"/>
        <w:numPr>
          <w:ilvl w:val="0"/>
          <w:numId w:val="19"/>
        </w:numPr>
        <w:tabs>
          <w:tab w:val="clear" w:pos="360"/>
          <w:tab w:val="left" w:pos="720"/>
        </w:tabs>
        <w:spacing w:after="120" w:line="320" w:lineRule="exact"/>
        <w:ind w:hanging="720"/>
        <w:jc w:val="both"/>
        <w:textAlignment w:val="baseline"/>
        <w:rPr>
          <w:rFonts w:eastAsia="Times New Roman"/>
          <w:color w:val="0E0E0E"/>
          <w:sz w:val="24"/>
          <w:szCs w:val="24"/>
          <w:u w:val="single"/>
        </w:rPr>
      </w:pPr>
      <w:r w:rsidRPr="0015628B">
        <w:rPr>
          <w:rFonts w:eastAsia="Times New Roman"/>
          <w:color w:val="0E0E0E"/>
          <w:sz w:val="24"/>
          <w:szCs w:val="24"/>
          <w:u w:val="single"/>
        </w:rPr>
        <w:t>Series 2014-2 Redemption Date</w:t>
      </w:r>
      <w:r w:rsidRPr="0015628B">
        <w:rPr>
          <w:rFonts w:eastAsia="Times New Roman"/>
          <w:color w:val="0E0E0E"/>
          <w:sz w:val="24"/>
          <w:szCs w:val="24"/>
        </w:rPr>
        <w:t>: shall mean, with respect to the Series 2014-2</w:t>
      </w:r>
      <w:r w:rsidR="003E7B59">
        <w:rPr>
          <w:rFonts w:eastAsia="Times New Roman"/>
          <w:color w:val="0E0E0E"/>
          <w:sz w:val="24"/>
          <w:szCs w:val="24"/>
        </w:rPr>
        <w:t xml:space="preserve"> </w:t>
      </w:r>
      <w:r w:rsidRPr="0015628B">
        <w:rPr>
          <w:rFonts w:eastAsia="Times New Roman"/>
          <w:color w:val="0E0E0E"/>
          <w:sz w:val="24"/>
          <w:szCs w:val="24"/>
        </w:rPr>
        <w:t>Notes and any date of redemption, the date set for redemption of the Series 2014-2 Not</w:t>
      </w:r>
      <w:r w:rsidR="008B3995" w:rsidRPr="0015628B">
        <w:rPr>
          <w:rFonts w:eastAsia="Times New Roman"/>
          <w:color w:val="0E0E0E"/>
          <w:sz w:val="24"/>
          <w:szCs w:val="24"/>
        </w:rPr>
        <w:t>es in the notice sent with respe</w:t>
      </w:r>
      <w:r w:rsidRPr="0015628B">
        <w:rPr>
          <w:rFonts w:eastAsia="Times New Roman"/>
          <w:color w:val="0E0E0E"/>
          <w:sz w:val="24"/>
          <w:szCs w:val="24"/>
        </w:rPr>
        <w:t>ct to such redemption. The Series 2014-2 Redemption Date is the Series Re</w:t>
      </w:r>
      <w:r w:rsidR="007E6E4D">
        <w:rPr>
          <w:rFonts w:eastAsia="Times New Roman"/>
          <w:color w:val="0E0E0E"/>
          <w:sz w:val="24"/>
          <w:szCs w:val="24"/>
        </w:rPr>
        <w:t>demption Date for the Series 20</w:t>
      </w:r>
      <w:r w:rsidRPr="0015628B">
        <w:rPr>
          <w:rFonts w:eastAsia="Times New Roman"/>
          <w:color w:val="0E0E0E"/>
          <w:sz w:val="24"/>
          <w:szCs w:val="24"/>
        </w:rPr>
        <w:t>14-2 Notes.</w:t>
      </w:r>
    </w:p>
    <w:p w:rsidR="00EB73C8" w:rsidRPr="0015628B" w:rsidRDefault="00305891" w:rsidP="00BA3F1B">
      <w:pPr>
        <w:widowControl w:val="0"/>
        <w:numPr>
          <w:ilvl w:val="0"/>
          <w:numId w:val="19"/>
        </w:numPr>
        <w:tabs>
          <w:tab w:val="clear" w:pos="360"/>
          <w:tab w:val="left" w:pos="720"/>
        </w:tabs>
        <w:spacing w:after="120" w:line="320" w:lineRule="exact"/>
        <w:ind w:hanging="720"/>
        <w:jc w:val="both"/>
        <w:textAlignment w:val="baseline"/>
        <w:rPr>
          <w:rFonts w:eastAsia="Times New Roman"/>
          <w:color w:val="0E0E0E"/>
          <w:sz w:val="24"/>
          <w:szCs w:val="24"/>
          <w:u w:val="single"/>
        </w:rPr>
      </w:pPr>
      <w:r w:rsidRPr="0015628B">
        <w:rPr>
          <w:rFonts w:eastAsia="Times New Roman"/>
          <w:color w:val="000000"/>
          <w:sz w:val="24"/>
          <w:szCs w:val="24"/>
          <w:u w:val="single"/>
        </w:rPr>
        <w:t>Series 2014-2 Redemption Price</w:t>
      </w:r>
      <w:r w:rsidRPr="0015628B">
        <w:rPr>
          <w:rFonts w:eastAsia="Times New Roman"/>
          <w:color w:val="000000"/>
          <w:sz w:val="24"/>
          <w:szCs w:val="24"/>
        </w:rPr>
        <w:t xml:space="preserve">: shall mean, with respect to the Series 2014-2 Notes and as of any date of redemption, an amount in Reais equal to the sum of: (a) the portion of the aggregate Series Principal Balance of the Series 2014-2 Notes to be redeemed, (b) </w:t>
      </w:r>
      <w:r w:rsidR="00BA3F1B" w:rsidRPr="0015628B">
        <w:rPr>
          <w:rFonts w:eastAsia="Times New Roman"/>
          <w:color w:val="000000"/>
          <w:sz w:val="24"/>
          <w:szCs w:val="24"/>
        </w:rPr>
        <w:t>all accrued, due and unpaid int</w:t>
      </w:r>
      <w:r w:rsidRPr="0015628B">
        <w:rPr>
          <w:rFonts w:eastAsia="Times New Roman"/>
          <w:color w:val="000000"/>
          <w:sz w:val="24"/>
          <w:szCs w:val="24"/>
        </w:rPr>
        <w:t>erest on the portion of the Series 2014-2 Notes (if any) on such redeemed principal amount to, but excluding, the Series 2014-2 Redemption Date, (c) the portion of all unpaid Additional Amounts with respect to the Series 2014-2 Notes to be redeemed, and (d) only if as a result of an Optional Redemption, the Series 2014-2 Prepayment Premium for the Series 2014-2 Notes to be redeemed calculated as of the Series 2014-2 Redemption Date. The Series 2014-2 Redemption Price is the Series Redemption Price for the Series 2014-2 Notes.</w:t>
      </w:r>
    </w:p>
    <w:p w:rsidR="00EB73C8" w:rsidRPr="0015628B" w:rsidRDefault="00305891" w:rsidP="00BA3F1B">
      <w:pPr>
        <w:widowControl w:val="0"/>
        <w:numPr>
          <w:ilvl w:val="0"/>
          <w:numId w:val="19"/>
        </w:numPr>
        <w:tabs>
          <w:tab w:val="clear" w:pos="360"/>
          <w:tab w:val="left" w:pos="720"/>
        </w:tabs>
        <w:spacing w:after="120" w:line="320" w:lineRule="exact"/>
        <w:ind w:hanging="720"/>
        <w:jc w:val="both"/>
        <w:textAlignment w:val="baseline"/>
        <w:rPr>
          <w:rFonts w:eastAsia="Times New Roman"/>
          <w:color w:val="000000"/>
          <w:sz w:val="24"/>
          <w:szCs w:val="24"/>
        </w:rPr>
      </w:pPr>
      <w:r w:rsidRPr="0015628B">
        <w:rPr>
          <w:rFonts w:eastAsia="Times New Roman"/>
          <w:color w:val="000000"/>
          <w:sz w:val="24"/>
          <w:szCs w:val="24"/>
          <w:u w:val="single"/>
        </w:rPr>
        <w:t>Series 2014-2 Scheduled Principal Amount</w:t>
      </w:r>
      <w:r w:rsidRPr="0015628B">
        <w:rPr>
          <w:rFonts w:eastAsia="Times New Roman"/>
          <w:color w:val="000000"/>
          <w:sz w:val="24"/>
          <w:szCs w:val="24"/>
        </w:rPr>
        <w:t>: shall mean, with respect to the Series 2014-2 Notes and as of any Scheduled Payment Date, (a) to the extent specified for such Scheduled Payment Date listed below, any amount equal to the product of (i) the Class Initial Principal Balance of the Series 2014-2 Notes and (ii) the decimal equivalent of the amount shown as a fractional percentage as are set forth in the following table for such Scheduled Payment Date:</w:t>
      </w:r>
    </w:p>
    <w:p w:rsidR="00C44B7E" w:rsidRDefault="00C44B7E" w:rsidP="00BA3F1B">
      <w:pPr>
        <w:pStyle w:val="PargrafodaLista"/>
        <w:widowControl w:val="0"/>
        <w:spacing w:line="320" w:lineRule="exact"/>
        <w:ind w:left="568" w:right="216"/>
        <w:contextualSpacing w:val="0"/>
        <w:jc w:val="both"/>
        <w:textAlignment w:val="baseline"/>
        <w:rPr>
          <w:rFonts w:eastAsia="Times New Roman"/>
          <w:color w:val="000000"/>
          <w:sz w:val="24"/>
          <w:szCs w:val="24"/>
        </w:rPr>
      </w:pPr>
    </w:p>
    <w:p w:rsidR="00890025" w:rsidRPr="0015628B" w:rsidRDefault="00890025" w:rsidP="00BA3F1B">
      <w:pPr>
        <w:pStyle w:val="PargrafodaLista"/>
        <w:widowControl w:val="0"/>
        <w:spacing w:line="320" w:lineRule="exact"/>
        <w:ind w:left="568" w:right="216"/>
        <w:contextualSpacing w:val="0"/>
        <w:jc w:val="both"/>
        <w:textAlignment w:val="baseline"/>
        <w:rPr>
          <w:rFonts w:eastAsia="Times New Roman"/>
          <w:color w:val="000000"/>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3678"/>
      </w:tblGrid>
      <w:tr w:rsidR="00A40992" w:rsidRPr="0015628B" w:rsidTr="00BA3F1B">
        <w:trPr>
          <w:trHeight w:val="340"/>
          <w:jc w:val="center"/>
        </w:trPr>
        <w:tc>
          <w:tcPr>
            <w:tcW w:w="2906" w:type="dxa"/>
          </w:tcPr>
          <w:p w:rsidR="008B3995" w:rsidRPr="0015628B" w:rsidRDefault="008B3995" w:rsidP="00BA3F1B">
            <w:pPr>
              <w:widowControl w:val="0"/>
              <w:spacing w:line="320" w:lineRule="exact"/>
              <w:ind w:right="216"/>
              <w:jc w:val="center"/>
              <w:textAlignment w:val="baseline"/>
              <w:rPr>
                <w:rFonts w:eastAsia="Times New Roman"/>
                <w:b/>
                <w:color w:val="000000"/>
                <w:sz w:val="24"/>
                <w:szCs w:val="24"/>
                <w:u w:val="single"/>
              </w:rPr>
            </w:pPr>
            <w:r w:rsidRPr="0015628B">
              <w:rPr>
                <w:rFonts w:eastAsia="Times New Roman"/>
                <w:b/>
                <w:color w:val="000000"/>
                <w:sz w:val="24"/>
                <w:szCs w:val="24"/>
                <w:u w:val="single"/>
              </w:rPr>
              <w:t>Scheduled Payment Date</w:t>
            </w:r>
          </w:p>
        </w:tc>
        <w:tc>
          <w:tcPr>
            <w:tcW w:w="3678" w:type="dxa"/>
          </w:tcPr>
          <w:p w:rsidR="008B3995" w:rsidRPr="0015628B" w:rsidRDefault="008B3995" w:rsidP="00BA3F1B">
            <w:pPr>
              <w:widowControl w:val="0"/>
              <w:spacing w:line="320" w:lineRule="exact"/>
              <w:ind w:right="216"/>
              <w:jc w:val="center"/>
              <w:textAlignment w:val="baseline"/>
              <w:rPr>
                <w:rFonts w:eastAsia="Times New Roman"/>
                <w:b/>
                <w:color w:val="000000"/>
                <w:sz w:val="24"/>
                <w:szCs w:val="24"/>
                <w:u w:val="single"/>
              </w:rPr>
            </w:pPr>
            <w:r w:rsidRPr="0015628B">
              <w:rPr>
                <w:rFonts w:eastAsia="Times New Roman"/>
                <w:b/>
                <w:color w:val="000000"/>
                <w:sz w:val="24"/>
                <w:szCs w:val="24"/>
                <w:u w:val="single"/>
              </w:rPr>
              <w:t>Fractional Percentage of the Class Initial Principal Balance</w:t>
            </w:r>
          </w:p>
        </w:tc>
      </w:tr>
      <w:tr w:rsidR="00A40992" w:rsidRPr="0015628B" w:rsidTr="00BA3F1B">
        <w:trPr>
          <w:trHeight w:val="340"/>
          <w:jc w:val="center"/>
        </w:trPr>
        <w:tc>
          <w:tcPr>
            <w:tcW w:w="2906" w:type="dxa"/>
          </w:tcPr>
          <w:p w:rsidR="00A40992" w:rsidRPr="0015628B" w:rsidRDefault="008B3995"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July 2015</w:t>
            </w:r>
          </w:p>
        </w:tc>
        <w:tc>
          <w:tcPr>
            <w:tcW w:w="3678" w:type="dxa"/>
          </w:tcPr>
          <w:p w:rsidR="008B3995" w:rsidRPr="0015628B" w:rsidRDefault="008B3995" w:rsidP="0015628B">
            <w:pPr>
              <w:widowControl w:val="0"/>
              <w:spacing w:line="320" w:lineRule="exact"/>
              <w:jc w:val="center"/>
              <w:rPr>
                <w:rFonts w:eastAsia="Times New Roman"/>
                <w:color w:val="000000"/>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lastRenderedPageBreak/>
              <w:t>October 2015</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January 2016</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April 2016</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July 2016</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October 2016</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January 2017</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April 2017</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July 2017</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October 2017</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January 2018</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April 2018</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July 2018</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October 2018</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January 2019</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April 2019</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July 2019</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October 2019</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January 2020</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April 2020</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July 2020</w:t>
            </w:r>
          </w:p>
        </w:tc>
        <w:tc>
          <w:tcPr>
            <w:tcW w:w="3678" w:type="dxa"/>
          </w:tcPr>
          <w:p w:rsidR="00A40992" w:rsidRPr="0015628B" w:rsidRDefault="00A40992" w:rsidP="00C44B7E">
            <w:pPr>
              <w:widowControl w:val="0"/>
              <w:spacing w:line="320" w:lineRule="exact"/>
              <w:jc w:val="center"/>
              <w:rPr>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October 2020</w:t>
            </w:r>
          </w:p>
        </w:tc>
        <w:tc>
          <w:tcPr>
            <w:tcW w:w="3678" w:type="dxa"/>
          </w:tcPr>
          <w:p w:rsidR="00A40992" w:rsidRPr="0015628B" w:rsidRDefault="00A40992" w:rsidP="0015628B">
            <w:pPr>
              <w:widowControl w:val="0"/>
              <w:spacing w:line="320" w:lineRule="exact"/>
              <w:jc w:val="center"/>
              <w:rPr>
                <w:rFonts w:eastAsia="Times New Roman"/>
                <w:color w:val="000000"/>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January 2021</w:t>
            </w:r>
          </w:p>
        </w:tc>
        <w:tc>
          <w:tcPr>
            <w:tcW w:w="3678" w:type="dxa"/>
          </w:tcPr>
          <w:p w:rsidR="00A40992" w:rsidRPr="0015628B" w:rsidRDefault="00A40992" w:rsidP="0015628B">
            <w:pPr>
              <w:widowControl w:val="0"/>
              <w:spacing w:line="320" w:lineRule="exact"/>
              <w:jc w:val="center"/>
              <w:rPr>
                <w:rFonts w:eastAsia="Times New Roman"/>
                <w:color w:val="000000"/>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April 2021</w:t>
            </w:r>
          </w:p>
        </w:tc>
        <w:tc>
          <w:tcPr>
            <w:tcW w:w="3678" w:type="dxa"/>
          </w:tcPr>
          <w:p w:rsidR="00A40992" w:rsidRPr="0015628B" w:rsidRDefault="00A40992" w:rsidP="0015628B">
            <w:pPr>
              <w:widowControl w:val="0"/>
              <w:spacing w:line="320" w:lineRule="exact"/>
              <w:jc w:val="center"/>
              <w:rPr>
                <w:rFonts w:eastAsia="Times New Roman"/>
                <w:color w:val="000000"/>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July 2021</w:t>
            </w:r>
          </w:p>
        </w:tc>
        <w:tc>
          <w:tcPr>
            <w:tcW w:w="3678" w:type="dxa"/>
          </w:tcPr>
          <w:p w:rsidR="00A40992" w:rsidRPr="0015628B" w:rsidRDefault="00A40992" w:rsidP="0015628B">
            <w:pPr>
              <w:widowControl w:val="0"/>
              <w:spacing w:line="320" w:lineRule="exact"/>
              <w:jc w:val="center"/>
              <w:rPr>
                <w:rFonts w:eastAsia="Times New Roman"/>
                <w:color w:val="000000"/>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October 2021</w:t>
            </w:r>
          </w:p>
        </w:tc>
        <w:tc>
          <w:tcPr>
            <w:tcW w:w="3678" w:type="dxa"/>
          </w:tcPr>
          <w:p w:rsidR="00A40992" w:rsidRPr="0015628B" w:rsidRDefault="00A40992" w:rsidP="0015628B">
            <w:pPr>
              <w:widowControl w:val="0"/>
              <w:spacing w:line="320" w:lineRule="exact"/>
              <w:jc w:val="center"/>
              <w:rPr>
                <w:rFonts w:eastAsia="Times New Roman"/>
                <w:color w:val="000000"/>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January 2022</w:t>
            </w:r>
          </w:p>
        </w:tc>
        <w:tc>
          <w:tcPr>
            <w:tcW w:w="3678" w:type="dxa"/>
          </w:tcPr>
          <w:p w:rsidR="00A40992" w:rsidRPr="0015628B" w:rsidRDefault="00A40992" w:rsidP="0015628B">
            <w:pPr>
              <w:widowControl w:val="0"/>
              <w:spacing w:line="320" w:lineRule="exact"/>
              <w:jc w:val="center"/>
              <w:rPr>
                <w:rFonts w:eastAsia="Times New Roman"/>
                <w:color w:val="000000"/>
                <w:sz w:val="24"/>
                <w:szCs w:val="24"/>
              </w:rPr>
            </w:pPr>
            <w:r w:rsidRPr="0015628B">
              <w:rPr>
                <w:rFonts w:eastAsia="Times New Roman"/>
                <w:color w:val="000000"/>
                <w:sz w:val="24"/>
                <w:szCs w:val="24"/>
              </w:rPr>
              <w:t>3.571%</w:t>
            </w:r>
          </w:p>
        </w:tc>
      </w:tr>
      <w:tr w:rsidR="00A40992" w:rsidRPr="0015628B" w:rsidTr="00BA3F1B">
        <w:trPr>
          <w:trHeight w:val="340"/>
          <w:jc w:val="center"/>
        </w:trPr>
        <w:tc>
          <w:tcPr>
            <w:tcW w:w="2906" w:type="dxa"/>
          </w:tcPr>
          <w:p w:rsidR="00A40992" w:rsidRPr="0015628B" w:rsidRDefault="00A40992"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April 2022</w:t>
            </w:r>
          </w:p>
        </w:tc>
        <w:tc>
          <w:tcPr>
            <w:tcW w:w="3678" w:type="dxa"/>
          </w:tcPr>
          <w:p w:rsidR="00A40992" w:rsidRPr="0015628B" w:rsidRDefault="00A40992" w:rsidP="0015628B">
            <w:pPr>
              <w:widowControl w:val="0"/>
              <w:spacing w:line="320" w:lineRule="exact"/>
              <w:jc w:val="center"/>
              <w:rPr>
                <w:rFonts w:eastAsia="Times New Roman"/>
                <w:color w:val="000000"/>
                <w:sz w:val="24"/>
                <w:szCs w:val="24"/>
              </w:rPr>
            </w:pPr>
            <w:r w:rsidRPr="0015628B">
              <w:rPr>
                <w:rFonts w:eastAsia="Times New Roman"/>
                <w:color w:val="000000"/>
                <w:sz w:val="24"/>
                <w:szCs w:val="24"/>
              </w:rPr>
              <w:t>3.583%</w:t>
            </w:r>
          </w:p>
        </w:tc>
      </w:tr>
    </w:tbl>
    <w:p w:rsidR="00BA3F1B" w:rsidRPr="0015628B" w:rsidRDefault="00BA3F1B" w:rsidP="00BA3F1B">
      <w:pPr>
        <w:widowControl w:val="0"/>
        <w:spacing w:line="320" w:lineRule="exact"/>
        <w:jc w:val="both"/>
        <w:textAlignment w:val="baseline"/>
        <w:rPr>
          <w:rFonts w:eastAsia="Times New Roman"/>
          <w:color w:val="000000"/>
          <w:sz w:val="24"/>
          <w:szCs w:val="24"/>
        </w:rPr>
      </w:pPr>
    </w:p>
    <w:p w:rsidR="00EB73C8" w:rsidRPr="0015628B" w:rsidRDefault="00305891" w:rsidP="00C44B7E">
      <w:pPr>
        <w:widowControl w:val="0"/>
        <w:spacing w:line="320" w:lineRule="exact"/>
        <w:ind w:left="720"/>
        <w:jc w:val="both"/>
        <w:textAlignment w:val="baseline"/>
        <w:rPr>
          <w:rFonts w:eastAsia="Times New Roman"/>
          <w:color w:val="000000"/>
          <w:sz w:val="24"/>
          <w:szCs w:val="24"/>
        </w:rPr>
      </w:pPr>
      <w:r w:rsidRPr="0015628B">
        <w:rPr>
          <w:rFonts w:eastAsia="Times New Roman"/>
          <w:color w:val="000000"/>
          <w:sz w:val="24"/>
          <w:szCs w:val="24"/>
        </w:rPr>
        <w:t>and (b) for any other Scheduled Payment Date, an amount equal to zero. The Series 2014-2 Scheduled Principal Amount for any Scheduled Payment Date is the Scheduled Principal Amount for the Series 2014-2 Notes for such Scheduled Payment Date.</w:t>
      </w:r>
    </w:p>
    <w:p w:rsidR="00BA3F1B" w:rsidRPr="0015628B" w:rsidRDefault="00BA3F1B" w:rsidP="00BA3F1B">
      <w:pPr>
        <w:widowControl w:val="0"/>
        <w:spacing w:line="320" w:lineRule="exact"/>
        <w:jc w:val="both"/>
        <w:textAlignment w:val="baseline"/>
        <w:rPr>
          <w:rFonts w:eastAsia="Times New Roman"/>
          <w:color w:val="000000"/>
          <w:sz w:val="24"/>
          <w:szCs w:val="24"/>
        </w:rPr>
      </w:pPr>
    </w:p>
    <w:p w:rsidR="00EB73C8" w:rsidRPr="0015628B" w:rsidRDefault="00305891" w:rsidP="00C44B7E">
      <w:pPr>
        <w:widowControl w:val="0"/>
        <w:spacing w:line="320" w:lineRule="exact"/>
        <w:jc w:val="both"/>
        <w:textAlignment w:val="baseline"/>
        <w:rPr>
          <w:rFonts w:eastAsia="Times New Roman"/>
          <w:color w:val="000000"/>
          <w:sz w:val="24"/>
          <w:szCs w:val="24"/>
        </w:rPr>
      </w:pPr>
      <w:r w:rsidRPr="0015628B">
        <w:rPr>
          <w:rFonts w:eastAsia="Times New Roman"/>
          <w:color w:val="000000"/>
          <w:sz w:val="24"/>
          <w:szCs w:val="24"/>
        </w:rPr>
        <w:t>The Series 2014-2 Notes are subject to additional terms and conditions set forth in the Indenture and the Transaction Documents</w:t>
      </w:r>
    </w:p>
    <w:p w:rsidR="00C44B7E" w:rsidRDefault="00C44B7E" w:rsidP="00C44B7E">
      <w:pPr>
        <w:widowControl w:val="0"/>
        <w:spacing w:line="320" w:lineRule="exact"/>
        <w:jc w:val="both"/>
        <w:textAlignment w:val="baseline"/>
        <w:rPr>
          <w:rFonts w:eastAsia="Times New Roman"/>
          <w:color w:val="000000"/>
          <w:sz w:val="24"/>
          <w:szCs w:val="24"/>
        </w:rPr>
      </w:pPr>
    </w:p>
    <w:p w:rsidR="00890025" w:rsidRDefault="00890025" w:rsidP="00C44B7E">
      <w:pPr>
        <w:widowControl w:val="0"/>
        <w:spacing w:line="320" w:lineRule="exact"/>
        <w:jc w:val="both"/>
        <w:textAlignment w:val="baseline"/>
        <w:rPr>
          <w:rFonts w:eastAsia="Times New Roman"/>
          <w:color w:val="000000"/>
          <w:sz w:val="24"/>
          <w:szCs w:val="24"/>
        </w:rPr>
      </w:pPr>
    </w:p>
    <w:p w:rsidR="00890025" w:rsidRPr="0015628B" w:rsidRDefault="00890025" w:rsidP="00C44B7E">
      <w:pPr>
        <w:widowControl w:val="0"/>
        <w:spacing w:line="320" w:lineRule="exact"/>
        <w:jc w:val="both"/>
        <w:textAlignment w:val="baseline"/>
        <w:rPr>
          <w:rFonts w:eastAsia="Times New Roman"/>
          <w:color w:val="000000"/>
          <w:sz w:val="24"/>
          <w:szCs w:val="24"/>
        </w:rPr>
      </w:pPr>
    </w:p>
    <w:p w:rsidR="00EB73C8" w:rsidRPr="0015628B" w:rsidRDefault="00305891" w:rsidP="00C44B7E">
      <w:pPr>
        <w:widowControl w:val="0"/>
        <w:spacing w:line="320" w:lineRule="exact"/>
        <w:jc w:val="center"/>
        <w:textAlignment w:val="baseline"/>
        <w:rPr>
          <w:rFonts w:eastAsia="Times New Roman"/>
          <w:b/>
          <w:color w:val="000000"/>
          <w:sz w:val="24"/>
          <w:szCs w:val="24"/>
        </w:rPr>
      </w:pPr>
      <w:r w:rsidRPr="0015628B">
        <w:rPr>
          <w:rFonts w:eastAsia="Times New Roman"/>
          <w:b/>
          <w:color w:val="000000"/>
          <w:sz w:val="24"/>
          <w:szCs w:val="24"/>
        </w:rPr>
        <w:t>3. Series 2014-3 Notes</w:t>
      </w:r>
    </w:p>
    <w:p w:rsidR="00C44B7E" w:rsidRPr="0015628B" w:rsidRDefault="00C44B7E" w:rsidP="00B044D9">
      <w:pPr>
        <w:widowControl w:val="0"/>
        <w:spacing w:line="320" w:lineRule="exact"/>
        <w:jc w:val="both"/>
        <w:textAlignment w:val="baseline"/>
        <w:rPr>
          <w:rFonts w:eastAsia="Times New Roman"/>
          <w:color w:val="000000"/>
          <w:sz w:val="24"/>
          <w:szCs w:val="24"/>
        </w:rPr>
      </w:pPr>
    </w:p>
    <w:p w:rsidR="00EB73C8" w:rsidRPr="0015628B" w:rsidRDefault="00305891" w:rsidP="00B044D9">
      <w:pPr>
        <w:widowControl w:val="0"/>
        <w:numPr>
          <w:ilvl w:val="0"/>
          <w:numId w:val="23"/>
        </w:numPr>
        <w:tabs>
          <w:tab w:val="clear" w:pos="360"/>
          <w:tab w:val="left" w:pos="720"/>
        </w:tabs>
        <w:spacing w:after="120" w:line="320" w:lineRule="exact"/>
        <w:ind w:hanging="720"/>
        <w:jc w:val="both"/>
        <w:textAlignment w:val="baseline"/>
        <w:rPr>
          <w:rFonts w:eastAsia="Times New Roman"/>
          <w:color w:val="000000"/>
          <w:sz w:val="24"/>
          <w:szCs w:val="24"/>
          <w:u w:val="single"/>
        </w:rPr>
      </w:pPr>
      <w:r w:rsidRPr="0015628B">
        <w:rPr>
          <w:rFonts w:eastAsia="Times New Roman"/>
          <w:color w:val="000000"/>
          <w:sz w:val="24"/>
          <w:szCs w:val="24"/>
          <w:u w:val="single"/>
        </w:rPr>
        <w:t>Issuance Date</w:t>
      </w:r>
      <w:r w:rsidRPr="0015628B">
        <w:rPr>
          <w:rFonts w:eastAsia="Times New Roman"/>
          <w:color w:val="000000"/>
          <w:sz w:val="24"/>
          <w:szCs w:val="24"/>
        </w:rPr>
        <w:t>: November 21, 2014</w:t>
      </w:r>
      <w:r w:rsidR="00BA3F1B" w:rsidRPr="0015628B">
        <w:rPr>
          <w:rFonts w:eastAsia="Times New Roman"/>
          <w:color w:val="000000"/>
          <w:sz w:val="24"/>
          <w:szCs w:val="24"/>
        </w:rPr>
        <w:t>.</w:t>
      </w:r>
    </w:p>
    <w:p w:rsidR="00EB73C8" w:rsidRPr="0015628B" w:rsidRDefault="00305891" w:rsidP="00B044D9">
      <w:pPr>
        <w:widowControl w:val="0"/>
        <w:numPr>
          <w:ilvl w:val="0"/>
          <w:numId w:val="23"/>
        </w:numPr>
        <w:tabs>
          <w:tab w:val="clear" w:pos="360"/>
          <w:tab w:val="left" w:pos="720"/>
        </w:tabs>
        <w:spacing w:after="120" w:line="320" w:lineRule="exact"/>
        <w:ind w:hanging="720"/>
        <w:jc w:val="both"/>
        <w:textAlignment w:val="baseline"/>
        <w:rPr>
          <w:rFonts w:eastAsia="Times New Roman"/>
          <w:color w:val="000000"/>
          <w:sz w:val="24"/>
          <w:szCs w:val="24"/>
          <w:u w:val="single"/>
        </w:rPr>
      </w:pPr>
      <w:r w:rsidRPr="006B60A2">
        <w:rPr>
          <w:rFonts w:eastAsia="Times New Roman"/>
          <w:color w:val="000000"/>
          <w:sz w:val="24"/>
          <w:szCs w:val="24"/>
          <w:u w:val="single"/>
        </w:rPr>
        <w:lastRenderedPageBreak/>
        <w:t xml:space="preserve">Series 2014-3 Class </w:t>
      </w:r>
      <w:r w:rsidR="00243867" w:rsidRPr="006B60A2">
        <w:rPr>
          <w:rFonts w:eastAsia="Times New Roman"/>
          <w:color w:val="000000"/>
          <w:sz w:val="24"/>
          <w:szCs w:val="24"/>
          <w:u w:val="single"/>
        </w:rPr>
        <w:t>I</w:t>
      </w:r>
      <w:r w:rsidRPr="006B60A2">
        <w:rPr>
          <w:rFonts w:eastAsia="Times New Roman"/>
          <w:color w:val="000000"/>
          <w:sz w:val="24"/>
          <w:szCs w:val="24"/>
          <w:u w:val="single"/>
        </w:rPr>
        <w:t>nitial Principal Balance</w:t>
      </w:r>
      <w:r w:rsidRPr="0015628B">
        <w:rPr>
          <w:rFonts w:eastAsia="Times New Roman"/>
          <w:color w:val="000000"/>
          <w:sz w:val="24"/>
          <w:szCs w:val="24"/>
        </w:rPr>
        <w:t>: US$ 1,100,000,000.</w:t>
      </w:r>
    </w:p>
    <w:p w:rsidR="00EB73C8" w:rsidRPr="0015628B" w:rsidRDefault="00305891" w:rsidP="00B044D9">
      <w:pPr>
        <w:widowControl w:val="0"/>
        <w:numPr>
          <w:ilvl w:val="0"/>
          <w:numId w:val="23"/>
        </w:numPr>
        <w:tabs>
          <w:tab w:val="clear" w:pos="360"/>
          <w:tab w:val="left" w:pos="720"/>
        </w:tabs>
        <w:spacing w:after="120" w:line="320" w:lineRule="exact"/>
        <w:ind w:hanging="720"/>
        <w:jc w:val="both"/>
        <w:textAlignment w:val="baseline"/>
        <w:rPr>
          <w:rFonts w:eastAsia="Times New Roman"/>
          <w:color w:val="000000"/>
          <w:sz w:val="24"/>
          <w:szCs w:val="24"/>
          <w:u w:val="single"/>
        </w:rPr>
      </w:pPr>
      <w:r w:rsidRPr="0015628B">
        <w:rPr>
          <w:rFonts w:eastAsia="Times New Roman"/>
          <w:color w:val="000000"/>
          <w:sz w:val="24"/>
          <w:szCs w:val="24"/>
          <w:u w:val="single"/>
        </w:rPr>
        <w:t>Series 2014-3 Class Interest Rate</w:t>
      </w:r>
      <w:r w:rsidRPr="0015628B">
        <w:rPr>
          <w:rFonts w:eastAsia="Times New Roman"/>
          <w:color w:val="000000"/>
          <w:sz w:val="24"/>
          <w:szCs w:val="24"/>
        </w:rPr>
        <w:t>: 6.75% per annum. The Series 2014-3 Class Interest Rate is the</w:t>
      </w:r>
      <w:r w:rsidR="00A40992" w:rsidRPr="0015628B">
        <w:rPr>
          <w:rFonts w:eastAsia="Times New Roman"/>
          <w:color w:val="000000"/>
          <w:sz w:val="24"/>
          <w:szCs w:val="24"/>
        </w:rPr>
        <w:t xml:space="preserve"> Class I</w:t>
      </w:r>
      <w:r w:rsidRPr="0015628B">
        <w:rPr>
          <w:rFonts w:eastAsia="Times New Roman"/>
          <w:color w:val="000000"/>
          <w:sz w:val="24"/>
          <w:szCs w:val="24"/>
        </w:rPr>
        <w:t>nterest Rate for the Series 2014-3 Notes.</w:t>
      </w:r>
    </w:p>
    <w:p w:rsidR="00EB73C8" w:rsidRPr="0015628B" w:rsidRDefault="00A40992" w:rsidP="00B044D9">
      <w:pPr>
        <w:widowControl w:val="0"/>
        <w:numPr>
          <w:ilvl w:val="0"/>
          <w:numId w:val="23"/>
        </w:numPr>
        <w:tabs>
          <w:tab w:val="clear" w:pos="360"/>
          <w:tab w:val="left" w:pos="720"/>
        </w:tabs>
        <w:spacing w:after="120" w:line="320" w:lineRule="exact"/>
        <w:ind w:hanging="720"/>
        <w:jc w:val="both"/>
        <w:textAlignment w:val="baseline"/>
        <w:rPr>
          <w:rFonts w:eastAsia="Times New Roman"/>
          <w:color w:val="000000"/>
          <w:sz w:val="24"/>
          <w:szCs w:val="24"/>
          <w:u w:val="single"/>
        </w:rPr>
      </w:pPr>
      <w:r w:rsidRPr="0015628B">
        <w:rPr>
          <w:rFonts w:eastAsia="Times New Roman"/>
          <w:color w:val="000000"/>
          <w:sz w:val="24"/>
          <w:szCs w:val="24"/>
          <w:u w:val="single"/>
        </w:rPr>
        <w:t xml:space="preserve">Series 2014-3 </w:t>
      </w:r>
      <w:r w:rsidR="00305891" w:rsidRPr="0015628B">
        <w:rPr>
          <w:rFonts w:eastAsia="Times New Roman"/>
          <w:color w:val="000000"/>
          <w:sz w:val="24"/>
          <w:szCs w:val="24"/>
          <w:u w:val="single"/>
        </w:rPr>
        <w:t xml:space="preserve">Class </w:t>
      </w:r>
      <w:r w:rsidRPr="0015628B">
        <w:rPr>
          <w:rFonts w:eastAsia="Times New Roman"/>
          <w:color w:val="000000"/>
          <w:sz w:val="24"/>
          <w:szCs w:val="24"/>
          <w:u w:val="single"/>
        </w:rPr>
        <w:t>I</w:t>
      </w:r>
      <w:r w:rsidR="00305891" w:rsidRPr="0015628B">
        <w:rPr>
          <w:rFonts w:eastAsia="Times New Roman"/>
          <w:color w:val="000000"/>
          <w:sz w:val="24"/>
          <w:szCs w:val="24"/>
          <w:u w:val="single"/>
        </w:rPr>
        <w:t>nterest Deno</w:t>
      </w:r>
      <w:r w:rsidRPr="0015628B">
        <w:rPr>
          <w:rFonts w:eastAsia="Times New Roman"/>
          <w:color w:val="000000"/>
          <w:sz w:val="24"/>
          <w:szCs w:val="24"/>
          <w:u w:val="single"/>
        </w:rPr>
        <w:t>m</w:t>
      </w:r>
      <w:r w:rsidR="00305891" w:rsidRPr="0015628B">
        <w:rPr>
          <w:rFonts w:eastAsia="Times New Roman"/>
          <w:color w:val="000000"/>
          <w:sz w:val="24"/>
          <w:szCs w:val="24"/>
          <w:u w:val="single"/>
        </w:rPr>
        <w:t>inator</w:t>
      </w:r>
      <w:r w:rsidR="00305891" w:rsidRPr="0015628B">
        <w:rPr>
          <w:rFonts w:eastAsia="Times New Roman"/>
          <w:color w:val="000000"/>
          <w:sz w:val="24"/>
          <w:szCs w:val="24"/>
        </w:rPr>
        <w:t xml:space="preserve">: shall mean, with respect to the Series 2014-3 Notes, 360, The Series 2014-3 Class </w:t>
      </w:r>
      <w:r w:rsidRPr="0015628B">
        <w:rPr>
          <w:rFonts w:eastAsia="Times New Roman"/>
          <w:color w:val="000000"/>
          <w:sz w:val="24"/>
          <w:szCs w:val="24"/>
        </w:rPr>
        <w:t>Interest Denom</w:t>
      </w:r>
      <w:r w:rsidR="00305891" w:rsidRPr="0015628B">
        <w:rPr>
          <w:rFonts w:eastAsia="Times New Roman"/>
          <w:color w:val="000000"/>
          <w:sz w:val="24"/>
          <w:szCs w:val="24"/>
        </w:rPr>
        <w:t>inator is the Class Interest Denominator for the Series 2014-3 Notes.</w:t>
      </w:r>
    </w:p>
    <w:p w:rsidR="00EB73C8" w:rsidRPr="0015628B" w:rsidRDefault="00305891" w:rsidP="00B044D9">
      <w:pPr>
        <w:widowControl w:val="0"/>
        <w:numPr>
          <w:ilvl w:val="0"/>
          <w:numId w:val="23"/>
        </w:numPr>
        <w:tabs>
          <w:tab w:val="clear" w:pos="360"/>
          <w:tab w:val="left" w:pos="720"/>
        </w:tabs>
        <w:spacing w:after="120" w:line="320" w:lineRule="exact"/>
        <w:ind w:hanging="720"/>
        <w:jc w:val="both"/>
        <w:textAlignment w:val="baseline"/>
        <w:rPr>
          <w:rFonts w:eastAsia="Times New Roman"/>
          <w:color w:val="000000"/>
          <w:sz w:val="24"/>
          <w:szCs w:val="24"/>
          <w:u w:val="single"/>
        </w:rPr>
      </w:pPr>
      <w:r w:rsidRPr="0015628B">
        <w:rPr>
          <w:rFonts w:eastAsia="Times New Roman"/>
          <w:color w:val="000000"/>
          <w:sz w:val="24"/>
          <w:szCs w:val="24"/>
          <w:u w:val="single"/>
        </w:rPr>
        <w:t>Series 2014-3 Class Interest Overdue Incremental Rate</w:t>
      </w:r>
      <w:r w:rsidRPr="0015628B">
        <w:rPr>
          <w:rFonts w:eastAsia="Times New Roman"/>
          <w:color w:val="000000"/>
          <w:sz w:val="24"/>
          <w:szCs w:val="24"/>
        </w:rPr>
        <w:t>: shall mean, with respect to the Series 2014-3Notes, two percent per annum. The Series 2014-3 Class Interest Overdue</w:t>
      </w:r>
      <w:r w:rsidR="00A40992" w:rsidRPr="0015628B">
        <w:rPr>
          <w:rFonts w:eastAsia="Times New Roman"/>
          <w:color w:val="000000"/>
          <w:sz w:val="24"/>
          <w:szCs w:val="24"/>
        </w:rPr>
        <w:t xml:space="preserve"> Incremental Rate is the Class I</w:t>
      </w:r>
      <w:r w:rsidRPr="0015628B">
        <w:rPr>
          <w:rFonts w:eastAsia="Times New Roman"/>
          <w:color w:val="000000"/>
          <w:sz w:val="24"/>
          <w:szCs w:val="24"/>
        </w:rPr>
        <w:t>nterest Overdue Incremental Rate for the Series 2014-3 Notes.</w:t>
      </w:r>
    </w:p>
    <w:p w:rsidR="00EB73C8" w:rsidRPr="0015628B" w:rsidRDefault="00305891" w:rsidP="00B044D9">
      <w:pPr>
        <w:widowControl w:val="0"/>
        <w:numPr>
          <w:ilvl w:val="0"/>
          <w:numId w:val="23"/>
        </w:numPr>
        <w:tabs>
          <w:tab w:val="clear" w:pos="360"/>
          <w:tab w:val="left" w:pos="720"/>
        </w:tabs>
        <w:spacing w:after="120" w:line="320" w:lineRule="exact"/>
        <w:ind w:hanging="720"/>
        <w:jc w:val="both"/>
        <w:textAlignment w:val="baseline"/>
        <w:rPr>
          <w:rFonts w:eastAsia="Times New Roman"/>
          <w:color w:val="000000"/>
          <w:sz w:val="24"/>
          <w:szCs w:val="24"/>
          <w:u w:val="single"/>
        </w:rPr>
      </w:pPr>
      <w:r w:rsidRPr="0015628B">
        <w:rPr>
          <w:rFonts w:eastAsia="Times New Roman"/>
          <w:color w:val="000000"/>
          <w:sz w:val="24"/>
          <w:szCs w:val="24"/>
          <w:u w:val="single"/>
        </w:rPr>
        <w:t>Series 2014-3 Expected Final Payment Date</w:t>
      </w:r>
      <w:r w:rsidRPr="0015628B">
        <w:rPr>
          <w:rFonts w:eastAsia="Times New Roman"/>
          <w:color w:val="000000"/>
          <w:sz w:val="24"/>
          <w:szCs w:val="24"/>
        </w:rPr>
        <w:t>: shall mean, with respect to the Series 2014-3 Notes, to the extent not redeemed, amortized or repurchased prior ther</w:t>
      </w:r>
      <w:r w:rsidR="00A40992" w:rsidRPr="0015628B">
        <w:rPr>
          <w:rFonts w:eastAsia="Times New Roman"/>
          <w:color w:val="000000"/>
          <w:sz w:val="24"/>
          <w:szCs w:val="24"/>
        </w:rPr>
        <w:t>eto in accordance with the term</w:t>
      </w:r>
      <w:r w:rsidRPr="0015628B">
        <w:rPr>
          <w:rFonts w:eastAsia="Times New Roman"/>
          <w:color w:val="000000"/>
          <w:sz w:val="24"/>
          <w:szCs w:val="24"/>
        </w:rPr>
        <w:t>s of the Indenture and the other Transaction Documents, the January 2027 Payment Date. The Series 2014-3 Expected Final Payment Date is the Expected Final Payment Date for the Series 2014-3 Notes.</w:t>
      </w:r>
    </w:p>
    <w:p w:rsidR="00EB73C8" w:rsidRPr="0015628B" w:rsidRDefault="00A40992" w:rsidP="00B044D9">
      <w:pPr>
        <w:widowControl w:val="0"/>
        <w:numPr>
          <w:ilvl w:val="0"/>
          <w:numId w:val="23"/>
        </w:numPr>
        <w:tabs>
          <w:tab w:val="clear" w:pos="360"/>
          <w:tab w:val="left" w:pos="720"/>
        </w:tabs>
        <w:spacing w:after="120" w:line="320" w:lineRule="exact"/>
        <w:ind w:hanging="720"/>
        <w:jc w:val="both"/>
        <w:textAlignment w:val="baseline"/>
        <w:rPr>
          <w:rFonts w:eastAsia="Times New Roman"/>
          <w:color w:val="000000"/>
          <w:sz w:val="24"/>
          <w:szCs w:val="24"/>
          <w:u w:val="single"/>
        </w:rPr>
      </w:pPr>
      <w:r w:rsidRPr="0015628B">
        <w:rPr>
          <w:rFonts w:eastAsia="Times New Roman"/>
          <w:color w:val="000000"/>
          <w:sz w:val="24"/>
          <w:szCs w:val="24"/>
          <w:u w:val="single"/>
        </w:rPr>
        <w:t>Series 2014-3 Legal Final Pay</w:t>
      </w:r>
      <w:r w:rsidR="00305891" w:rsidRPr="0015628B">
        <w:rPr>
          <w:rFonts w:eastAsia="Times New Roman"/>
          <w:color w:val="000000"/>
          <w:sz w:val="24"/>
          <w:szCs w:val="24"/>
          <w:u w:val="single"/>
        </w:rPr>
        <w:t>ment Date</w:t>
      </w:r>
      <w:r w:rsidR="00305891" w:rsidRPr="0015628B">
        <w:rPr>
          <w:rFonts w:eastAsia="Times New Roman"/>
          <w:color w:val="000000"/>
          <w:sz w:val="24"/>
          <w:szCs w:val="24"/>
        </w:rPr>
        <w:t>: shall mean, with respect to the Series 2014-3 Notes, to the extent not redeemed, amortized or repurchased prior thereto</w:t>
      </w:r>
      <w:r w:rsidRPr="0015628B">
        <w:rPr>
          <w:rFonts w:eastAsia="Times New Roman"/>
          <w:color w:val="000000"/>
          <w:sz w:val="24"/>
          <w:szCs w:val="24"/>
        </w:rPr>
        <w:t xml:space="preserve"> in accordance with the term</w:t>
      </w:r>
      <w:r w:rsidR="00305891" w:rsidRPr="0015628B">
        <w:rPr>
          <w:rFonts w:eastAsia="Times New Roman"/>
          <w:color w:val="000000"/>
          <w:sz w:val="24"/>
          <w:szCs w:val="24"/>
        </w:rPr>
        <w:t>s of the Indenture and the other Transaction Documents, the April 2027 Payment Date. The Series 2014-3 Legal Final Payment Date is the Legal Final Payment Date for the Series 2014-3 Notes.</w:t>
      </w:r>
    </w:p>
    <w:p w:rsidR="00EB73C8" w:rsidRPr="0015628B" w:rsidRDefault="00305891" w:rsidP="00B044D9">
      <w:pPr>
        <w:widowControl w:val="0"/>
        <w:numPr>
          <w:ilvl w:val="0"/>
          <w:numId w:val="23"/>
        </w:numPr>
        <w:tabs>
          <w:tab w:val="clear" w:pos="360"/>
          <w:tab w:val="left" w:pos="720"/>
        </w:tabs>
        <w:spacing w:after="120" w:line="320" w:lineRule="exact"/>
        <w:ind w:hanging="720"/>
        <w:jc w:val="both"/>
        <w:textAlignment w:val="baseline"/>
        <w:rPr>
          <w:rFonts w:eastAsia="Times New Roman"/>
          <w:color w:val="000000"/>
          <w:sz w:val="24"/>
          <w:szCs w:val="24"/>
        </w:rPr>
      </w:pPr>
      <w:r w:rsidRPr="0015628B">
        <w:rPr>
          <w:rFonts w:eastAsia="Times New Roman"/>
          <w:color w:val="000000"/>
          <w:sz w:val="24"/>
          <w:szCs w:val="24"/>
          <w:u w:val="single"/>
        </w:rPr>
        <w:t>S</w:t>
      </w:r>
      <w:r w:rsidR="00A40992" w:rsidRPr="0015628B">
        <w:rPr>
          <w:rFonts w:eastAsia="Times New Roman"/>
          <w:color w:val="000000"/>
          <w:sz w:val="24"/>
          <w:szCs w:val="24"/>
          <w:u w:val="single"/>
        </w:rPr>
        <w:t>eries 2014-3 Make Whole Premium</w:t>
      </w:r>
      <w:r w:rsidRPr="0015628B">
        <w:rPr>
          <w:rFonts w:eastAsia="Times New Roman"/>
          <w:color w:val="000000"/>
          <w:sz w:val="24"/>
          <w:szCs w:val="24"/>
        </w:rPr>
        <w:t>: shall mean, with respect to the Series 2014-3 N</w:t>
      </w:r>
      <w:r w:rsidR="00A40992" w:rsidRPr="0015628B">
        <w:rPr>
          <w:rFonts w:eastAsia="Times New Roman"/>
          <w:color w:val="000000"/>
          <w:sz w:val="24"/>
          <w:szCs w:val="24"/>
        </w:rPr>
        <w:t>otes and as of any time of redem</w:t>
      </w:r>
      <w:r w:rsidRPr="0015628B">
        <w:rPr>
          <w:rFonts w:eastAsia="Times New Roman"/>
          <w:color w:val="000000"/>
          <w:sz w:val="24"/>
          <w:szCs w:val="24"/>
        </w:rPr>
        <w:t>ption, an amount equal to, with respect to the Series 2014-</w:t>
      </w:r>
      <w:r w:rsidR="00BA3F1B" w:rsidRPr="0015628B">
        <w:rPr>
          <w:rFonts w:eastAsia="Times New Roman"/>
          <w:color w:val="000000"/>
          <w:sz w:val="24"/>
          <w:szCs w:val="24"/>
        </w:rPr>
        <w:t xml:space="preserve">3 </w:t>
      </w:r>
      <w:r w:rsidRPr="0015628B">
        <w:rPr>
          <w:rFonts w:eastAsia="Times New Roman"/>
          <w:color w:val="000000"/>
          <w:sz w:val="24"/>
          <w:szCs w:val="24"/>
        </w:rPr>
        <w:t xml:space="preserve">Notes to be redeemed, the excess, if any, of (a) the present value (compounded on a quarterly basis) to the dates of the expected future principal and interest cash flows from the Series 2014-3 Notes being redeemed, discounted at a per annum rate equal to the sum of (i) the then-current bid </w:t>
      </w:r>
      <w:r w:rsidR="00A40992" w:rsidRPr="0015628B">
        <w:rPr>
          <w:rFonts w:eastAsia="Times New Roman"/>
          <w:color w:val="000000"/>
          <w:sz w:val="24"/>
          <w:szCs w:val="24"/>
        </w:rPr>
        <w:t>sid</w:t>
      </w:r>
      <w:r w:rsidR="00BA3F1B" w:rsidRPr="0015628B">
        <w:rPr>
          <w:rFonts w:eastAsia="Times New Roman"/>
          <w:color w:val="000000"/>
          <w:sz w:val="24"/>
          <w:szCs w:val="24"/>
        </w:rPr>
        <w:t>e</w:t>
      </w:r>
      <w:r w:rsidR="00A40992" w:rsidRPr="0015628B">
        <w:rPr>
          <w:rFonts w:eastAsia="Times New Roman"/>
          <w:color w:val="000000"/>
          <w:sz w:val="24"/>
          <w:szCs w:val="24"/>
        </w:rPr>
        <w:t xml:space="preserve"> </w:t>
      </w:r>
      <w:r w:rsidRPr="0015628B">
        <w:rPr>
          <w:rFonts w:eastAsia="Times New Roman"/>
          <w:color w:val="000000"/>
          <w:sz w:val="24"/>
          <w:szCs w:val="24"/>
        </w:rPr>
        <w:t>yield on the U.S. Treasury Bond having a maturity date closest to the remaining weighted average life on the Series 2014-3 Notes and (ii) 0.50% per annum, calculated at such time of redemption, over (b) the aggregate principal amount of the Series 2014-3 Notes to be redeemed. The Series 2014-3 Make-Whole Premium is the Make-Whole Premium for the Series 2014-3 Notes.</w:t>
      </w:r>
    </w:p>
    <w:p w:rsidR="00EB73C8" w:rsidRPr="0015628B" w:rsidRDefault="00305891" w:rsidP="00B044D9">
      <w:pPr>
        <w:widowControl w:val="0"/>
        <w:numPr>
          <w:ilvl w:val="0"/>
          <w:numId w:val="23"/>
        </w:numPr>
        <w:tabs>
          <w:tab w:val="clear" w:pos="360"/>
          <w:tab w:val="left" w:pos="720"/>
        </w:tabs>
        <w:spacing w:after="120" w:line="320" w:lineRule="exact"/>
        <w:ind w:hanging="720"/>
        <w:jc w:val="both"/>
        <w:textAlignment w:val="baseline"/>
        <w:rPr>
          <w:rFonts w:eastAsia="Times New Roman"/>
          <w:color w:val="000000"/>
          <w:sz w:val="24"/>
          <w:szCs w:val="24"/>
          <w:u w:val="single"/>
        </w:rPr>
      </w:pPr>
      <w:r w:rsidRPr="0015628B">
        <w:rPr>
          <w:rFonts w:eastAsia="Times New Roman"/>
          <w:color w:val="000000"/>
          <w:sz w:val="24"/>
          <w:szCs w:val="24"/>
          <w:u w:val="single"/>
        </w:rPr>
        <w:t>Series 2014-3</w:t>
      </w:r>
      <w:r w:rsidR="00A40992" w:rsidRPr="0015628B">
        <w:rPr>
          <w:rFonts w:eastAsia="Times New Roman"/>
          <w:color w:val="000000"/>
          <w:sz w:val="24"/>
          <w:szCs w:val="24"/>
          <w:u w:val="single"/>
        </w:rPr>
        <w:t xml:space="preserve"> Purc</w:t>
      </w:r>
      <w:r w:rsidRPr="0015628B">
        <w:rPr>
          <w:rFonts w:eastAsia="Times New Roman"/>
          <w:color w:val="000000"/>
          <w:sz w:val="24"/>
          <w:szCs w:val="24"/>
          <w:u w:val="single"/>
        </w:rPr>
        <w:t>hase Price</w:t>
      </w:r>
      <w:r w:rsidRPr="0015628B">
        <w:rPr>
          <w:rFonts w:eastAsia="Times New Roman"/>
          <w:color w:val="000000"/>
          <w:sz w:val="24"/>
          <w:szCs w:val="24"/>
        </w:rPr>
        <w:t>: shall mean, with respect to the Series 2014-3 Notes and any date of redemption, the su</w:t>
      </w:r>
      <w:r w:rsidR="00B044D9" w:rsidRPr="0015628B">
        <w:rPr>
          <w:rFonts w:eastAsia="Times New Roman"/>
          <w:color w:val="000000"/>
          <w:sz w:val="24"/>
          <w:szCs w:val="24"/>
        </w:rPr>
        <w:t>m</w:t>
      </w:r>
      <w:r w:rsidRPr="0015628B">
        <w:rPr>
          <w:rFonts w:eastAsia="Times New Roman"/>
          <w:color w:val="000000"/>
          <w:sz w:val="24"/>
          <w:szCs w:val="24"/>
        </w:rPr>
        <w:t xml:space="preserve"> of (a) the Series 2014-3 Redemption Price for the Series 2014-3 Notes to be redeemed on such date of redemption and (b) al</w:t>
      </w:r>
      <w:r w:rsidR="00BA3F1B" w:rsidRPr="0015628B">
        <w:rPr>
          <w:rFonts w:eastAsia="Times New Roman"/>
          <w:color w:val="000000"/>
          <w:sz w:val="24"/>
          <w:szCs w:val="24"/>
        </w:rPr>
        <w:t>l</w:t>
      </w:r>
      <w:r w:rsidRPr="0015628B">
        <w:rPr>
          <w:rFonts w:eastAsia="Times New Roman"/>
          <w:color w:val="000000"/>
          <w:sz w:val="24"/>
          <w:szCs w:val="24"/>
        </w:rPr>
        <w:t xml:space="preserve"> other amounts then </w:t>
      </w:r>
      <w:r w:rsidR="00243867">
        <w:rPr>
          <w:rFonts w:eastAsia="Times New Roman"/>
          <w:color w:val="000000"/>
          <w:sz w:val="24"/>
          <w:szCs w:val="24"/>
        </w:rPr>
        <w:t>d</w:t>
      </w:r>
      <w:r w:rsidRPr="0015628B">
        <w:rPr>
          <w:rFonts w:eastAsia="Times New Roman"/>
          <w:color w:val="000000"/>
          <w:sz w:val="24"/>
          <w:szCs w:val="24"/>
        </w:rPr>
        <w:t>ue and payable by the Issuer, R</w:t>
      </w:r>
      <w:r w:rsidR="00243867">
        <w:rPr>
          <w:rFonts w:eastAsia="Times New Roman"/>
          <w:color w:val="000000"/>
          <w:sz w:val="24"/>
          <w:szCs w:val="24"/>
        </w:rPr>
        <w:t>J</w:t>
      </w:r>
      <w:r w:rsidRPr="0015628B">
        <w:rPr>
          <w:rFonts w:eastAsia="Times New Roman"/>
          <w:color w:val="000000"/>
          <w:sz w:val="24"/>
          <w:szCs w:val="24"/>
        </w:rPr>
        <w:t>S or the Sponsor under the Transaction Documents, without duplication, with respect to the Series 2014-3 Notes. The Series 2014-3 Purchase Price is the Series Purchase Price for the Series 2014-3 Notes.</w:t>
      </w:r>
    </w:p>
    <w:p w:rsidR="00EB73C8" w:rsidRPr="0015628B" w:rsidRDefault="00305891" w:rsidP="00B044D9">
      <w:pPr>
        <w:widowControl w:val="0"/>
        <w:numPr>
          <w:ilvl w:val="0"/>
          <w:numId w:val="23"/>
        </w:numPr>
        <w:tabs>
          <w:tab w:val="clear" w:pos="360"/>
          <w:tab w:val="left" w:pos="720"/>
        </w:tabs>
        <w:spacing w:after="120" w:line="320" w:lineRule="exact"/>
        <w:ind w:hanging="720"/>
        <w:jc w:val="both"/>
        <w:textAlignment w:val="baseline"/>
        <w:rPr>
          <w:rFonts w:eastAsia="Times New Roman"/>
          <w:color w:val="000000"/>
          <w:sz w:val="24"/>
          <w:szCs w:val="24"/>
        </w:rPr>
      </w:pPr>
      <w:r w:rsidRPr="0015628B">
        <w:rPr>
          <w:rFonts w:eastAsia="Times New Roman"/>
          <w:color w:val="000000"/>
          <w:sz w:val="24"/>
          <w:szCs w:val="24"/>
          <w:u w:val="single"/>
        </w:rPr>
        <w:t>Series 2014-3 Redemption Date</w:t>
      </w:r>
      <w:r w:rsidRPr="0015628B">
        <w:rPr>
          <w:rFonts w:eastAsia="Times New Roman"/>
          <w:color w:val="000000"/>
          <w:sz w:val="24"/>
          <w:szCs w:val="24"/>
        </w:rPr>
        <w:t xml:space="preserve">: shall mean, with respect to the Series 2014-3 </w:t>
      </w:r>
      <w:r w:rsidRPr="0015628B">
        <w:rPr>
          <w:rFonts w:eastAsia="Times New Roman"/>
          <w:color w:val="000000"/>
          <w:sz w:val="24"/>
          <w:szCs w:val="24"/>
        </w:rPr>
        <w:lastRenderedPageBreak/>
        <w:t>Notes and any date of redemption, the date set for redemption of the Series</w:t>
      </w:r>
      <w:r w:rsidR="00BA3F1B" w:rsidRPr="0015628B">
        <w:rPr>
          <w:rFonts w:eastAsia="Times New Roman"/>
          <w:color w:val="000000"/>
          <w:sz w:val="24"/>
          <w:szCs w:val="24"/>
        </w:rPr>
        <w:t xml:space="preserve"> </w:t>
      </w:r>
      <w:r w:rsidRPr="0015628B">
        <w:rPr>
          <w:rFonts w:eastAsia="Times New Roman"/>
          <w:color w:val="000000"/>
          <w:sz w:val="24"/>
          <w:szCs w:val="24"/>
        </w:rPr>
        <w:t>2014-3 Notes in the notice sent</w:t>
      </w:r>
      <w:r w:rsidR="00243867">
        <w:rPr>
          <w:rFonts w:eastAsia="Times New Roman"/>
          <w:color w:val="000000"/>
          <w:sz w:val="24"/>
          <w:szCs w:val="24"/>
        </w:rPr>
        <w:t xml:space="preserve"> with </w:t>
      </w:r>
      <w:r w:rsidRPr="0015628B">
        <w:rPr>
          <w:rFonts w:eastAsia="Times New Roman"/>
          <w:color w:val="000000"/>
          <w:sz w:val="24"/>
          <w:szCs w:val="24"/>
        </w:rPr>
        <w:t>respect to such redemption. The Series 2014-3 Redemption Date is the Series Redemption Date for the Series 2014-3 Notes.</w:t>
      </w:r>
    </w:p>
    <w:p w:rsidR="00EB73C8" w:rsidRPr="0015628B" w:rsidRDefault="00305891" w:rsidP="00B044D9">
      <w:pPr>
        <w:widowControl w:val="0"/>
        <w:numPr>
          <w:ilvl w:val="0"/>
          <w:numId w:val="23"/>
        </w:numPr>
        <w:tabs>
          <w:tab w:val="clear" w:pos="360"/>
          <w:tab w:val="left" w:pos="720"/>
        </w:tabs>
        <w:spacing w:after="120" w:line="320" w:lineRule="exact"/>
        <w:ind w:hanging="720"/>
        <w:jc w:val="both"/>
        <w:textAlignment w:val="baseline"/>
        <w:rPr>
          <w:rFonts w:eastAsia="Times New Roman"/>
          <w:color w:val="000000"/>
          <w:sz w:val="24"/>
          <w:szCs w:val="24"/>
          <w:u w:val="single"/>
        </w:rPr>
      </w:pPr>
      <w:r w:rsidRPr="0015628B">
        <w:rPr>
          <w:rFonts w:eastAsia="Times New Roman"/>
          <w:color w:val="000000"/>
          <w:sz w:val="24"/>
          <w:szCs w:val="24"/>
          <w:u w:val="single"/>
        </w:rPr>
        <w:t>Series 2014-3 Redemption Price</w:t>
      </w:r>
      <w:r w:rsidRPr="0015628B">
        <w:rPr>
          <w:rFonts w:eastAsia="Times New Roman"/>
          <w:color w:val="000000"/>
          <w:sz w:val="24"/>
          <w:szCs w:val="24"/>
        </w:rPr>
        <w:t xml:space="preserve">: shall </w:t>
      </w:r>
      <w:r w:rsidR="00A40992" w:rsidRPr="0015628B">
        <w:rPr>
          <w:rFonts w:eastAsia="Times New Roman"/>
          <w:color w:val="000000"/>
          <w:sz w:val="24"/>
          <w:szCs w:val="24"/>
        </w:rPr>
        <w:t>mean,</w:t>
      </w:r>
      <w:r w:rsidRPr="0015628B">
        <w:rPr>
          <w:rFonts w:eastAsia="Times New Roman"/>
          <w:color w:val="000000"/>
          <w:sz w:val="24"/>
          <w:szCs w:val="24"/>
        </w:rPr>
        <w:t xml:space="preserve"> with respect to the, Series 2014-3 Notes and as of any date of determination, an amount in Dollars equal to the sum of: (a) the portion of the aggregate Series Principal Balance of the Series 2014</w:t>
      </w:r>
      <w:r w:rsidR="00A40992" w:rsidRPr="0015628B">
        <w:rPr>
          <w:rFonts w:eastAsia="Times New Roman"/>
          <w:color w:val="000000"/>
          <w:sz w:val="24"/>
          <w:szCs w:val="24"/>
        </w:rPr>
        <w:t>-3 Notes to be redeemed, (b) all</w:t>
      </w:r>
      <w:r w:rsidRPr="0015628B">
        <w:rPr>
          <w:rFonts w:eastAsia="Times New Roman"/>
          <w:color w:val="000000"/>
          <w:sz w:val="24"/>
          <w:szCs w:val="24"/>
        </w:rPr>
        <w:t xml:space="preserve"> accrued, due and unpaid interest on the Series 2014-3 Notes (if any) on the portion of such redeemed principal amount to, but excluding, the Series 2014-3 Redempt</w:t>
      </w:r>
      <w:r w:rsidR="00A40992" w:rsidRPr="0015628B">
        <w:rPr>
          <w:rFonts w:eastAsia="Times New Roman"/>
          <w:color w:val="000000"/>
          <w:sz w:val="24"/>
          <w:szCs w:val="24"/>
        </w:rPr>
        <w:t>ion Date, (c) the portion of all</w:t>
      </w:r>
      <w:r w:rsidRPr="0015628B">
        <w:rPr>
          <w:rFonts w:eastAsia="Times New Roman"/>
          <w:color w:val="000000"/>
          <w:sz w:val="24"/>
          <w:szCs w:val="24"/>
        </w:rPr>
        <w:t xml:space="preserve"> unpaid Additional Amounts with respect to the Series 2014-3 Notes to be redeemed, and (d) only if as a result of an Optional Redemption, the Series 2014-3Prepayment for the Series 2014-3 Notes to be redeemed calculated as of the Series 2014-3 Redemption Date. The Series 2014-3 Redemption Price is the Series Redemption Price for the Series 2014-3 Notes.</w:t>
      </w:r>
    </w:p>
    <w:p w:rsidR="00EB73C8" w:rsidRPr="0015628B" w:rsidRDefault="00305891" w:rsidP="00B044D9">
      <w:pPr>
        <w:widowControl w:val="0"/>
        <w:numPr>
          <w:ilvl w:val="0"/>
          <w:numId w:val="23"/>
        </w:numPr>
        <w:tabs>
          <w:tab w:val="clear" w:pos="360"/>
          <w:tab w:val="left" w:pos="720"/>
        </w:tabs>
        <w:spacing w:after="120" w:line="320" w:lineRule="exact"/>
        <w:ind w:hanging="720"/>
        <w:jc w:val="both"/>
        <w:textAlignment w:val="baseline"/>
        <w:rPr>
          <w:rFonts w:eastAsia="Times New Roman"/>
          <w:color w:val="000000"/>
          <w:sz w:val="24"/>
          <w:szCs w:val="24"/>
        </w:rPr>
      </w:pPr>
      <w:r w:rsidRPr="0015628B">
        <w:rPr>
          <w:rFonts w:eastAsia="Times New Roman"/>
          <w:color w:val="000000"/>
          <w:sz w:val="24"/>
          <w:szCs w:val="24"/>
          <w:u w:val="single"/>
        </w:rPr>
        <w:t>Series 201.4-3 Scheduled Principal Amoun</w:t>
      </w:r>
      <w:r w:rsidRPr="0015628B">
        <w:rPr>
          <w:rFonts w:eastAsia="Times New Roman"/>
          <w:color w:val="000000"/>
          <w:sz w:val="24"/>
          <w:szCs w:val="24"/>
        </w:rPr>
        <w:t>t:</w:t>
      </w:r>
      <w:r w:rsidR="00A40992" w:rsidRPr="0015628B">
        <w:rPr>
          <w:rFonts w:eastAsia="Times New Roman"/>
          <w:color w:val="000000"/>
          <w:sz w:val="24"/>
          <w:szCs w:val="24"/>
        </w:rPr>
        <w:t xml:space="preserve"> shall mean</w:t>
      </w:r>
      <w:r w:rsidRPr="0015628B">
        <w:rPr>
          <w:rFonts w:eastAsia="Times New Roman"/>
          <w:color w:val="000000"/>
          <w:sz w:val="24"/>
          <w:szCs w:val="24"/>
        </w:rPr>
        <w:t>, with respect to the Series 2014-3 Notes and as of any Scheduled Paymen</w:t>
      </w:r>
      <w:r w:rsidR="00171E63" w:rsidRPr="0015628B">
        <w:rPr>
          <w:rFonts w:eastAsia="Times New Roman"/>
          <w:color w:val="000000"/>
          <w:sz w:val="24"/>
          <w:szCs w:val="24"/>
        </w:rPr>
        <w:t>t Date, (a) to the extent specifi</w:t>
      </w:r>
      <w:r w:rsidRPr="0015628B">
        <w:rPr>
          <w:rFonts w:eastAsia="Times New Roman"/>
          <w:color w:val="000000"/>
          <w:sz w:val="24"/>
          <w:szCs w:val="24"/>
        </w:rPr>
        <w:t>ed for such Schedul</w:t>
      </w:r>
      <w:r w:rsidR="00171E63" w:rsidRPr="0015628B">
        <w:rPr>
          <w:rFonts w:eastAsia="Times New Roman"/>
          <w:color w:val="000000"/>
          <w:sz w:val="24"/>
          <w:szCs w:val="24"/>
        </w:rPr>
        <w:t>ed Payment Date listed below, an</w:t>
      </w:r>
      <w:r w:rsidRPr="0015628B">
        <w:rPr>
          <w:rFonts w:eastAsia="Times New Roman"/>
          <w:color w:val="000000"/>
          <w:sz w:val="24"/>
          <w:szCs w:val="24"/>
        </w:rPr>
        <w:t xml:space="preserve"> amount equal to the product of (i) the Class Initial Principal Balance of the Series 2014-3 Notes and (ii) the de</w:t>
      </w:r>
      <w:r w:rsidR="00171E63" w:rsidRPr="0015628B">
        <w:rPr>
          <w:rFonts w:eastAsia="Times New Roman"/>
          <w:color w:val="000000"/>
          <w:sz w:val="24"/>
          <w:szCs w:val="24"/>
        </w:rPr>
        <w:t>cimal equivalent</w:t>
      </w:r>
      <w:r w:rsidRPr="0015628B">
        <w:rPr>
          <w:rFonts w:eastAsia="Times New Roman"/>
          <w:color w:val="000000"/>
          <w:sz w:val="24"/>
          <w:szCs w:val="24"/>
        </w:rPr>
        <w:t>. of the amount shown as a fractional percentage as are set forth in the following table for such Scheduled Payment Date:</w:t>
      </w:r>
    </w:p>
    <w:p w:rsidR="00BA3F1B" w:rsidRPr="0015628B" w:rsidRDefault="00BA3F1B" w:rsidP="00BA3F1B">
      <w:pPr>
        <w:widowControl w:val="0"/>
        <w:tabs>
          <w:tab w:val="left" w:pos="720"/>
        </w:tabs>
        <w:spacing w:line="320" w:lineRule="exact"/>
        <w:ind w:left="720"/>
        <w:textAlignment w:val="baseline"/>
        <w:rPr>
          <w:rFonts w:eastAsia="Times New Roman"/>
          <w:color w:val="000000"/>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4111"/>
      </w:tblGrid>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jc w:val="center"/>
              <w:textAlignment w:val="baseline"/>
              <w:rPr>
                <w:rFonts w:eastAsia="Times New Roman"/>
                <w:b/>
                <w:color w:val="000000"/>
                <w:sz w:val="24"/>
                <w:szCs w:val="24"/>
                <w:u w:val="single"/>
              </w:rPr>
            </w:pPr>
            <w:r w:rsidRPr="0015628B">
              <w:rPr>
                <w:rFonts w:eastAsia="Times New Roman"/>
                <w:b/>
                <w:color w:val="000000"/>
                <w:sz w:val="24"/>
                <w:szCs w:val="24"/>
                <w:u w:val="single"/>
              </w:rPr>
              <w:t>Scheduled Payment Date</w:t>
            </w:r>
          </w:p>
        </w:tc>
        <w:tc>
          <w:tcPr>
            <w:tcW w:w="4111" w:type="dxa"/>
          </w:tcPr>
          <w:p w:rsidR="00171E63" w:rsidRPr="0015628B" w:rsidRDefault="00171E63" w:rsidP="00C44B7E">
            <w:pPr>
              <w:widowControl w:val="0"/>
              <w:spacing w:line="320" w:lineRule="exact"/>
              <w:ind w:right="216"/>
              <w:jc w:val="center"/>
              <w:textAlignment w:val="baseline"/>
              <w:rPr>
                <w:rFonts w:eastAsia="Times New Roman"/>
                <w:b/>
                <w:color w:val="000000"/>
                <w:sz w:val="24"/>
                <w:szCs w:val="24"/>
                <w:u w:val="single"/>
              </w:rPr>
            </w:pPr>
            <w:r w:rsidRPr="0015628B">
              <w:rPr>
                <w:rFonts w:eastAsia="Times New Roman"/>
                <w:b/>
                <w:color w:val="000000"/>
                <w:sz w:val="24"/>
                <w:szCs w:val="24"/>
                <w:u w:val="single"/>
              </w:rPr>
              <w:t>Fractional Percentage of the Class Initial Principal Balance</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July, 2017</w:t>
            </w:r>
          </w:p>
        </w:tc>
        <w:tc>
          <w:tcPr>
            <w:tcW w:w="4111" w:type="dxa"/>
          </w:tcPr>
          <w:p w:rsidR="00171E63" w:rsidRPr="0015628B" w:rsidRDefault="002230E3" w:rsidP="00BA3F1B">
            <w:pPr>
              <w:widowControl w:val="0"/>
              <w:spacing w:line="320" w:lineRule="exact"/>
              <w:jc w:val="center"/>
              <w:rPr>
                <w:rFonts w:eastAsia="Times New Roman"/>
                <w:color w:val="000000"/>
                <w:sz w:val="24"/>
                <w:szCs w:val="24"/>
              </w:rPr>
            </w:pPr>
            <w:r w:rsidRPr="0015628B">
              <w:rPr>
                <w:rFonts w:eastAsia="Times New Roman"/>
                <w:color w:val="000000"/>
                <w:sz w:val="24"/>
                <w:szCs w:val="24"/>
              </w:rPr>
              <w:t>0.500%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October, 2017</w:t>
            </w:r>
          </w:p>
        </w:tc>
        <w:tc>
          <w:tcPr>
            <w:tcW w:w="4111" w:type="dxa"/>
          </w:tcPr>
          <w:p w:rsidR="00171E63" w:rsidRPr="0015628B" w:rsidRDefault="002230E3" w:rsidP="00C44B7E">
            <w:pPr>
              <w:widowControl w:val="0"/>
              <w:spacing w:line="320" w:lineRule="exact"/>
              <w:jc w:val="center"/>
              <w:rPr>
                <w:sz w:val="24"/>
                <w:szCs w:val="24"/>
              </w:rPr>
            </w:pPr>
            <w:r w:rsidRPr="0015628B">
              <w:rPr>
                <w:rFonts w:eastAsia="Times New Roman"/>
                <w:color w:val="000000"/>
                <w:sz w:val="24"/>
                <w:szCs w:val="24"/>
              </w:rPr>
              <w:t>0.500%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January, 2018</w:t>
            </w:r>
          </w:p>
        </w:tc>
        <w:tc>
          <w:tcPr>
            <w:tcW w:w="4111" w:type="dxa"/>
          </w:tcPr>
          <w:p w:rsidR="00171E63" w:rsidRPr="0015628B" w:rsidRDefault="002230E3" w:rsidP="00C44B7E">
            <w:pPr>
              <w:widowControl w:val="0"/>
              <w:spacing w:line="320" w:lineRule="exact"/>
              <w:jc w:val="center"/>
              <w:rPr>
                <w:sz w:val="24"/>
                <w:szCs w:val="24"/>
              </w:rPr>
            </w:pPr>
            <w:r w:rsidRPr="0015628B">
              <w:rPr>
                <w:rFonts w:eastAsia="Times New Roman"/>
                <w:color w:val="000000"/>
                <w:sz w:val="24"/>
                <w:szCs w:val="24"/>
              </w:rPr>
              <w:t>1.000%</w:t>
            </w:r>
          </w:p>
        </w:tc>
      </w:tr>
      <w:tr w:rsidR="002230E3" w:rsidRPr="0015628B" w:rsidTr="00BA3F1B">
        <w:trPr>
          <w:trHeight w:val="340"/>
          <w:jc w:val="center"/>
        </w:trPr>
        <w:tc>
          <w:tcPr>
            <w:tcW w:w="2156" w:type="dxa"/>
          </w:tcPr>
          <w:p w:rsidR="002230E3" w:rsidRPr="0015628B" w:rsidRDefault="002230E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April, 2018</w:t>
            </w:r>
          </w:p>
        </w:tc>
        <w:tc>
          <w:tcPr>
            <w:tcW w:w="4111" w:type="dxa"/>
          </w:tcPr>
          <w:p w:rsidR="002230E3" w:rsidRPr="0015628B" w:rsidRDefault="002230E3" w:rsidP="00C44B7E">
            <w:pPr>
              <w:widowControl w:val="0"/>
              <w:spacing w:line="320" w:lineRule="exact"/>
              <w:jc w:val="center"/>
              <w:rPr>
                <w:sz w:val="24"/>
                <w:szCs w:val="24"/>
              </w:rPr>
            </w:pPr>
            <w:r w:rsidRPr="0015628B">
              <w:rPr>
                <w:rFonts w:eastAsia="Times New Roman"/>
                <w:color w:val="000000"/>
                <w:sz w:val="24"/>
                <w:szCs w:val="24"/>
              </w:rPr>
              <w:t>1.000%</w:t>
            </w:r>
          </w:p>
        </w:tc>
      </w:tr>
      <w:tr w:rsidR="002230E3" w:rsidRPr="0015628B" w:rsidTr="00BA3F1B">
        <w:trPr>
          <w:trHeight w:val="340"/>
          <w:jc w:val="center"/>
        </w:trPr>
        <w:tc>
          <w:tcPr>
            <w:tcW w:w="2156" w:type="dxa"/>
          </w:tcPr>
          <w:p w:rsidR="002230E3" w:rsidRPr="0015628B" w:rsidRDefault="002230E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July, 2018</w:t>
            </w:r>
          </w:p>
        </w:tc>
        <w:tc>
          <w:tcPr>
            <w:tcW w:w="4111" w:type="dxa"/>
          </w:tcPr>
          <w:p w:rsidR="002230E3" w:rsidRPr="0015628B" w:rsidRDefault="002230E3" w:rsidP="00C44B7E">
            <w:pPr>
              <w:widowControl w:val="0"/>
              <w:spacing w:line="320" w:lineRule="exact"/>
              <w:jc w:val="center"/>
              <w:rPr>
                <w:sz w:val="24"/>
                <w:szCs w:val="24"/>
              </w:rPr>
            </w:pPr>
            <w:r w:rsidRPr="0015628B">
              <w:rPr>
                <w:rFonts w:eastAsia="Times New Roman"/>
                <w:color w:val="000000"/>
                <w:sz w:val="24"/>
                <w:szCs w:val="24"/>
              </w:rPr>
              <w:t>1.000%</w:t>
            </w:r>
          </w:p>
        </w:tc>
      </w:tr>
      <w:tr w:rsidR="002230E3" w:rsidRPr="0015628B" w:rsidTr="00BA3F1B">
        <w:trPr>
          <w:trHeight w:val="340"/>
          <w:jc w:val="center"/>
        </w:trPr>
        <w:tc>
          <w:tcPr>
            <w:tcW w:w="2156" w:type="dxa"/>
          </w:tcPr>
          <w:p w:rsidR="002230E3" w:rsidRPr="0015628B" w:rsidRDefault="002230E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October, 2018</w:t>
            </w:r>
          </w:p>
        </w:tc>
        <w:tc>
          <w:tcPr>
            <w:tcW w:w="4111" w:type="dxa"/>
          </w:tcPr>
          <w:p w:rsidR="002230E3" w:rsidRPr="0015628B" w:rsidRDefault="002230E3" w:rsidP="00C44B7E">
            <w:pPr>
              <w:widowControl w:val="0"/>
              <w:spacing w:line="320" w:lineRule="exact"/>
              <w:jc w:val="center"/>
              <w:rPr>
                <w:sz w:val="24"/>
                <w:szCs w:val="24"/>
              </w:rPr>
            </w:pPr>
            <w:r w:rsidRPr="0015628B">
              <w:rPr>
                <w:rFonts w:eastAsia="Times New Roman"/>
                <w:color w:val="000000"/>
                <w:sz w:val="24"/>
                <w:szCs w:val="24"/>
              </w:rPr>
              <w:t>1.000%</w:t>
            </w:r>
          </w:p>
        </w:tc>
      </w:tr>
      <w:tr w:rsidR="002230E3" w:rsidRPr="0015628B" w:rsidTr="00BA3F1B">
        <w:trPr>
          <w:trHeight w:val="340"/>
          <w:jc w:val="center"/>
        </w:trPr>
        <w:tc>
          <w:tcPr>
            <w:tcW w:w="2156" w:type="dxa"/>
          </w:tcPr>
          <w:p w:rsidR="002230E3" w:rsidRPr="0015628B" w:rsidRDefault="002230E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January, 2019</w:t>
            </w:r>
          </w:p>
        </w:tc>
        <w:tc>
          <w:tcPr>
            <w:tcW w:w="4111" w:type="dxa"/>
          </w:tcPr>
          <w:p w:rsidR="002230E3" w:rsidRPr="0015628B" w:rsidRDefault="002230E3" w:rsidP="00C44B7E">
            <w:pPr>
              <w:widowControl w:val="0"/>
              <w:spacing w:line="320" w:lineRule="exact"/>
              <w:jc w:val="center"/>
              <w:rPr>
                <w:sz w:val="24"/>
                <w:szCs w:val="24"/>
              </w:rPr>
            </w:pPr>
            <w:r w:rsidRPr="0015628B">
              <w:rPr>
                <w:rFonts w:eastAsia="Times New Roman"/>
                <w:color w:val="000000"/>
                <w:sz w:val="24"/>
                <w:szCs w:val="24"/>
              </w:rPr>
              <w:t>1.000%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April, 2019</w:t>
            </w:r>
          </w:p>
        </w:tc>
        <w:tc>
          <w:tcPr>
            <w:tcW w:w="4111" w:type="dxa"/>
          </w:tcPr>
          <w:p w:rsidR="00171E63" w:rsidRPr="0015628B" w:rsidRDefault="002230E3" w:rsidP="00C44B7E">
            <w:pPr>
              <w:widowControl w:val="0"/>
              <w:spacing w:line="320" w:lineRule="exact"/>
              <w:jc w:val="center"/>
              <w:rPr>
                <w:sz w:val="24"/>
                <w:szCs w:val="24"/>
              </w:rPr>
            </w:pPr>
            <w:r w:rsidRPr="0015628B">
              <w:rPr>
                <w:rFonts w:eastAsia="Times New Roman"/>
                <w:color w:val="000000"/>
                <w:sz w:val="24"/>
                <w:szCs w:val="24"/>
              </w:rPr>
              <w:t>2.000%</w:t>
            </w:r>
          </w:p>
        </w:tc>
      </w:tr>
      <w:tr w:rsidR="002230E3" w:rsidRPr="0015628B" w:rsidTr="00BA3F1B">
        <w:trPr>
          <w:trHeight w:val="340"/>
          <w:jc w:val="center"/>
        </w:trPr>
        <w:tc>
          <w:tcPr>
            <w:tcW w:w="2156" w:type="dxa"/>
          </w:tcPr>
          <w:p w:rsidR="002230E3" w:rsidRPr="0015628B" w:rsidRDefault="002230E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July, 2019</w:t>
            </w:r>
          </w:p>
        </w:tc>
        <w:tc>
          <w:tcPr>
            <w:tcW w:w="4111" w:type="dxa"/>
          </w:tcPr>
          <w:p w:rsidR="002230E3" w:rsidRPr="0015628B" w:rsidRDefault="002230E3" w:rsidP="00C44B7E">
            <w:pPr>
              <w:widowControl w:val="0"/>
              <w:spacing w:line="320" w:lineRule="exact"/>
              <w:jc w:val="center"/>
              <w:rPr>
                <w:sz w:val="24"/>
                <w:szCs w:val="24"/>
              </w:rPr>
            </w:pPr>
            <w:r w:rsidRPr="0015628B">
              <w:rPr>
                <w:rFonts w:eastAsia="Times New Roman"/>
                <w:color w:val="000000"/>
                <w:sz w:val="24"/>
                <w:szCs w:val="24"/>
              </w:rPr>
              <w:t>2.000%</w:t>
            </w:r>
          </w:p>
        </w:tc>
      </w:tr>
      <w:tr w:rsidR="002230E3" w:rsidRPr="0015628B" w:rsidTr="00BA3F1B">
        <w:trPr>
          <w:trHeight w:val="340"/>
          <w:jc w:val="center"/>
        </w:trPr>
        <w:tc>
          <w:tcPr>
            <w:tcW w:w="2156" w:type="dxa"/>
          </w:tcPr>
          <w:p w:rsidR="002230E3" w:rsidRPr="0015628B" w:rsidRDefault="002230E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October, 2019</w:t>
            </w:r>
          </w:p>
        </w:tc>
        <w:tc>
          <w:tcPr>
            <w:tcW w:w="4111" w:type="dxa"/>
          </w:tcPr>
          <w:p w:rsidR="002230E3" w:rsidRPr="0015628B" w:rsidRDefault="002230E3" w:rsidP="00C44B7E">
            <w:pPr>
              <w:widowControl w:val="0"/>
              <w:spacing w:line="320" w:lineRule="exact"/>
              <w:jc w:val="center"/>
              <w:rPr>
                <w:sz w:val="24"/>
                <w:szCs w:val="24"/>
              </w:rPr>
            </w:pPr>
            <w:r w:rsidRPr="0015628B">
              <w:rPr>
                <w:rFonts w:eastAsia="Times New Roman"/>
                <w:color w:val="000000"/>
                <w:sz w:val="24"/>
                <w:szCs w:val="24"/>
              </w:rPr>
              <w:t>2.000%</w:t>
            </w:r>
          </w:p>
        </w:tc>
      </w:tr>
      <w:tr w:rsidR="002230E3" w:rsidRPr="0015628B" w:rsidTr="00BA3F1B">
        <w:trPr>
          <w:trHeight w:val="340"/>
          <w:jc w:val="center"/>
        </w:trPr>
        <w:tc>
          <w:tcPr>
            <w:tcW w:w="2156" w:type="dxa"/>
          </w:tcPr>
          <w:p w:rsidR="002230E3" w:rsidRPr="0015628B" w:rsidRDefault="002230E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January, 2020</w:t>
            </w:r>
          </w:p>
        </w:tc>
        <w:tc>
          <w:tcPr>
            <w:tcW w:w="4111" w:type="dxa"/>
          </w:tcPr>
          <w:p w:rsidR="002230E3" w:rsidRPr="0015628B" w:rsidRDefault="002230E3" w:rsidP="00C44B7E">
            <w:pPr>
              <w:widowControl w:val="0"/>
              <w:spacing w:line="320" w:lineRule="exact"/>
              <w:jc w:val="center"/>
              <w:rPr>
                <w:sz w:val="24"/>
                <w:szCs w:val="24"/>
              </w:rPr>
            </w:pPr>
            <w:r w:rsidRPr="0015628B">
              <w:rPr>
                <w:rFonts w:eastAsia="Times New Roman"/>
                <w:color w:val="000000"/>
                <w:sz w:val="24"/>
                <w:szCs w:val="24"/>
              </w:rPr>
              <w:t>2.000%</w:t>
            </w:r>
          </w:p>
        </w:tc>
      </w:tr>
      <w:tr w:rsidR="002230E3" w:rsidRPr="0015628B" w:rsidTr="00BA3F1B">
        <w:trPr>
          <w:trHeight w:val="340"/>
          <w:jc w:val="center"/>
        </w:trPr>
        <w:tc>
          <w:tcPr>
            <w:tcW w:w="2156" w:type="dxa"/>
          </w:tcPr>
          <w:p w:rsidR="002230E3" w:rsidRPr="0015628B" w:rsidRDefault="002230E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April, 2020</w:t>
            </w:r>
          </w:p>
        </w:tc>
        <w:tc>
          <w:tcPr>
            <w:tcW w:w="4111" w:type="dxa"/>
          </w:tcPr>
          <w:p w:rsidR="002230E3" w:rsidRPr="0015628B" w:rsidRDefault="002230E3" w:rsidP="00C44B7E">
            <w:pPr>
              <w:widowControl w:val="0"/>
              <w:spacing w:line="320" w:lineRule="exact"/>
              <w:jc w:val="center"/>
              <w:rPr>
                <w:sz w:val="24"/>
                <w:szCs w:val="24"/>
              </w:rPr>
            </w:pPr>
            <w:r w:rsidRPr="0015628B">
              <w:rPr>
                <w:rFonts w:eastAsia="Times New Roman"/>
                <w:color w:val="000000"/>
                <w:sz w:val="24"/>
                <w:szCs w:val="24"/>
              </w:rPr>
              <w:t>2.250%</w:t>
            </w:r>
          </w:p>
        </w:tc>
      </w:tr>
      <w:tr w:rsidR="002230E3" w:rsidRPr="0015628B" w:rsidTr="00BA3F1B">
        <w:trPr>
          <w:trHeight w:val="340"/>
          <w:jc w:val="center"/>
        </w:trPr>
        <w:tc>
          <w:tcPr>
            <w:tcW w:w="2156" w:type="dxa"/>
          </w:tcPr>
          <w:p w:rsidR="002230E3" w:rsidRPr="0015628B" w:rsidRDefault="002230E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July, 2020</w:t>
            </w:r>
          </w:p>
        </w:tc>
        <w:tc>
          <w:tcPr>
            <w:tcW w:w="4111" w:type="dxa"/>
          </w:tcPr>
          <w:p w:rsidR="002230E3" w:rsidRPr="0015628B" w:rsidRDefault="002230E3" w:rsidP="00C44B7E">
            <w:pPr>
              <w:widowControl w:val="0"/>
              <w:spacing w:line="320" w:lineRule="exact"/>
              <w:jc w:val="center"/>
              <w:rPr>
                <w:sz w:val="24"/>
                <w:szCs w:val="24"/>
              </w:rPr>
            </w:pPr>
            <w:r w:rsidRPr="0015628B">
              <w:rPr>
                <w:rFonts w:eastAsia="Times New Roman"/>
                <w:color w:val="000000"/>
                <w:sz w:val="24"/>
                <w:szCs w:val="24"/>
              </w:rPr>
              <w:t>2.500%</w:t>
            </w:r>
          </w:p>
        </w:tc>
      </w:tr>
      <w:tr w:rsidR="002230E3" w:rsidRPr="0015628B" w:rsidTr="00BA3F1B">
        <w:trPr>
          <w:trHeight w:val="340"/>
          <w:jc w:val="center"/>
        </w:trPr>
        <w:tc>
          <w:tcPr>
            <w:tcW w:w="2156" w:type="dxa"/>
          </w:tcPr>
          <w:p w:rsidR="002230E3" w:rsidRPr="0015628B" w:rsidRDefault="002230E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October, 2020</w:t>
            </w:r>
          </w:p>
        </w:tc>
        <w:tc>
          <w:tcPr>
            <w:tcW w:w="4111" w:type="dxa"/>
          </w:tcPr>
          <w:p w:rsidR="002230E3" w:rsidRPr="0015628B" w:rsidRDefault="002230E3" w:rsidP="00C44B7E">
            <w:pPr>
              <w:widowControl w:val="0"/>
              <w:spacing w:line="320" w:lineRule="exact"/>
              <w:jc w:val="center"/>
              <w:rPr>
                <w:sz w:val="24"/>
                <w:szCs w:val="24"/>
              </w:rPr>
            </w:pPr>
            <w:r w:rsidRPr="0015628B">
              <w:rPr>
                <w:rFonts w:eastAsia="Times New Roman"/>
                <w:color w:val="000000"/>
                <w:sz w:val="24"/>
                <w:szCs w:val="24"/>
              </w:rPr>
              <w:t>2.250%</w:t>
            </w:r>
          </w:p>
        </w:tc>
      </w:tr>
      <w:tr w:rsidR="002230E3" w:rsidRPr="0015628B" w:rsidTr="00BA3F1B">
        <w:trPr>
          <w:trHeight w:val="340"/>
          <w:jc w:val="center"/>
        </w:trPr>
        <w:tc>
          <w:tcPr>
            <w:tcW w:w="2156" w:type="dxa"/>
          </w:tcPr>
          <w:p w:rsidR="002230E3" w:rsidRPr="0015628B" w:rsidRDefault="002230E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January, 2021</w:t>
            </w:r>
          </w:p>
        </w:tc>
        <w:tc>
          <w:tcPr>
            <w:tcW w:w="4111" w:type="dxa"/>
          </w:tcPr>
          <w:p w:rsidR="002230E3" w:rsidRPr="0015628B" w:rsidRDefault="002230E3" w:rsidP="00C44B7E">
            <w:pPr>
              <w:widowControl w:val="0"/>
              <w:spacing w:line="320" w:lineRule="exact"/>
              <w:jc w:val="center"/>
              <w:rPr>
                <w:sz w:val="24"/>
                <w:szCs w:val="24"/>
              </w:rPr>
            </w:pPr>
            <w:r w:rsidRPr="0015628B">
              <w:rPr>
                <w:rFonts w:eastAsia="Times New Roman"/>
                <w:color w:val="000000"/>
                <w:sz w:val="24"/>
                <w:szCs w:val="24"/>
              </w:rPr>
              <w:t>2.500%</w:t>
            </w:r>
          </w:p>
        </w:tc>
      </w:tr>
      <w:tr w:rsidR="002230E3" w:rsidRPr="0015628B" w:rsidTr="00BA3F1B">
        <w:trPr>
          <w:trHeight w:val="340"/>
          <w:jc w:val="center"/>
        </w:trPr>
        <w:tc>
          <w:tcPr>
            <w:tcW w:w="2156" w:type="dxa"/>
          </w:tcPr>
          <w:p w:rsidR="002230E3" w:rsidRPr="0015628B" w:rsidRDefault="002230E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April, 2021</w:t>
            </w:r>
          </w:p>
        </w:tc>
        <w:tc>
          <w:tcPr>
            <w:tcW w:w="4111" w:type="dxa"/>
          </w:tcPr>
          <w:p w:rsidR="002230E3" w:rsidRPr="0015628B" w:rsidRDefault="002230E3" w:rsidP="00C44B7E">
            <w:pPr>
              <w:widowControl w:val="0"/>
              <w:spacing w:line="320" w:lineRule="exact"/>
              <w:jc w:val="center"/>
              <w:rPr>
                <w:sz w:val="24"/>
                <w:szCs w:val="24"/>
              </w:rPr>
            </w:pPr>
            <w:r w:rsidRPr="0015628B">
              <w:rPr>
                <w:rFonts w:eastAsia="Times New Roman"/>
                <w:color w:val="000000"/>
                <w:sz w:val="24"/>
                <w:szCs w:val="24"/>
              </w:rPr>
              <w:t>2.500%</w:t>
            </w:r>
          </w:p>
        </w:tc>
      </w:tr>
      <w:tr w:rsidR="002230E3" w:rsidRPr="0015628B" w:rsidTr="00BA3F1B">
        <w:trPr>
          <w:trHeight w:val="340"/>
          <w:jc w:val="center"/>
        </w:trPr>
        <w:tc>
          <w:tcPr>
            <w:tcW w:w="2156" w:type="dxa"/>
          </w:tcPr>
          <w:p w:rsidR="002230E3" w:rsidRPr="0015628B" w:rsidRDefault="002230E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July, 2021</w:t>
            </w:r>
          </w:p>
        </w:tc>
        <w:tc>
          <w:tcPr>
            <w:tcW w:w="4111" w:type="dxa"/>
          </w:tcPr>
          <w:p w:rsidR="002230E3" w:rsidRPr="0015628B" w:rsidRDefault="002230E3" w:rsidP="00C44B7E">
            <w:pPr>
              <w:widowControl w:val="0"/>
              <w:spacing w:line="320" w:lineRule="exact"/>
              <w:jc w:val="center"/>
              <w:rPr>
                <w:sz w:val="24"/>
                <w:szCs w:val="24"/>
              </w:rPr>
            </w:pPr>
            <w:r w:rsidRPr="0015628B">
              <w:rPr>
                <w:rFonts w:eastAsia="Times New Roman"/>
                <w:color w:val="000000"/>
                <w:sz w:val="24"/>
                <w:szCs w:val="24"/>
              </w:rPr>
              <w:t>2.500%</w:t>
            </w:r>
          </w:p>
        </w:tc>
      </w:tr>
      <w:tr w:rsidR="002230E3" w:rsidRPr="0015628B" w:rsidTr="00BA3F1B">
        <w:trPr>
          <w:trHeight w:val="340"/>
          <w:jc w:val="center"/>
        </w:trPr>
        <w:tc>
          <w:tcPr>
            <w:tcW w:w="2156" w:type="dxa"/>
          </w:tcPr>
          <w:p w:rsidR="002230E3" w:rsidRPr="0015628B" w:rsidRDefault="002230E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lastRenderedPageBreak/>
              <w:t>October, 2021</w:t>
            </w:r>
          </w:p>
        </w:tc>
        <w:tc>
          <w:tcPr>
            <w:tcW w:w="4111" w:type="dxa"/>
          </w:tcPr>
          <w:p w:rsidR="002230E3" w:rsidRPr="0015628B" w:rsidRDefault="002230E3" w:rsidP="00C44B7E">
            <w:pPr>
              <w:widowControl w:val="0"/>
              <w:spacing w:line="320" w:lineRule="exact"/>
              <w:jc w:val="center"/>
              <w:rPr>
                <w:sz w:val="24"/>
                <w:szCs w:val="24"/>
              </w:rPr>
            </w:pPr>
            <w:r w:rsidRPr="0015628B">
              <w:rPr>
                <w:rFonts w:eastAsia="Times New Roman"/>
                <w:color w:val="000000"/>
                <w:sz w:val="24"/>
                <w:szCs w:val="24"/>
              </w:rPr>
              <w:t>2.500%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January, 2022</w:t>
            </w:r>
          </w:p>
        </w:tc>
        <w:tc>
          <w:tcPr>
            <w:tcW w:w="4111" w:type="dxa"/>
          </w:tcPr>
          <w:p w:rsidR="00171E63" w:rsidRPr="0015628B" w:rsidRDefault="002230E3" w:rsidP="00C44B7E">
            <w:pPr>
              <w:widowControl w:val="0"/>
              <w:spacing w:line="320" w:lineRule="exact"/>
              <w:jc w:val="center"/>
              <w:rPr>
                <w:sz w:val="24"/>
                <w:szCs w:val="24"/>
              </w:rPr>
            </w:pPr>
            <w:r w:rsidRPr="0015628B">
              <w:rPr>
                <w:rFonts w:eastAsia="Times New Roman"/>
                <w:color w:val="000000"/>
                <w:sz w:val="24"/>
                <w:szCs w:val="24"/>
              </w:rPr>
              <w:t>2.500%</w:t>
            </w:r>
          </w:p>
        </w:tc>
      </w:tr>
      <w:tr w:rsidR="002230E3" w:rsidRPr="0015628B" w:rsidTr="00BA3F1B">
        <w:trPr>
          <w:trHeight w:val="340"/>
          <w:jc w:val="center"/>
        </w:trPr>
        <w:tc>
          <w:tcPr>
            <w:tcW w:w="2156" w:type="dxa"/>
          </w:tcPr>
          <w:p w:rsidR="002230E3" w:rsidRPr="0015628B" w:rsidRDefault="002230E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April, 2022</w:t>
            </w:r>
          </w:p>
        </w:tc>
        <w:tc>
          <w:tcPr>
            <w:tcW w:w="4111" w:type="dxa"/>
          </w:tcPr>
          <w:p w:rsidR="002230E3" w:rsidRPr="0015628B" w:rsidRDefault="002230E3" w:rsidP="00C44B7E">
            <w:pPr>
              <w:widowControl w:val="0"/>
              <w:spacing w:line="320" w:lineRule="exact"/>
              <w:jc w:val="center"/>
              <w:rPr>
                <w:sz w:val="24"/>
                <w:szCs w:val="24"/>
              </w:rPr>
            </w:pPr>
            <w:r w:rsidRPr="0015628B">
              <w:rPr>
                <w:rFonts w:eastAsia="Times New Roman"/>
                <w:color w:val="000000"/>
                <w:sz w:val="24"/>
                <w:szCs w:val="24"/>
              </w:rPr>
              <w:t>2.750%</w:t>
            </w:r>
          </w:p>
        </w:tc>
      </w:tr>
      <w:tr w:rsidR="002230E3" w:rsidRPr="0015628B" w:rsidTr="00BA3F1B">
        <w:trPr>
          <w:trHeight w:val="340"/>
          <w:jc w:val="center"/>
        </w:trPr>
        <w:tc>
          <w:tcPr>
            <w:tcW w:w="2156" w:type="dxa"/>
          </w:tcPr>
          <w:p w:rsidR="002230E3" w:rsidRPr="0015628B" w:rsidRDefault="002230E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July, 2022</w:t>
            </w:r>
          </w:p>
        </w:tc>
        <w:tc>
          <w:tcPr>
            <w:tcW w:w="4111" w:type="dxa"/>
          </w:tcPr>
          <w:p w:rsidR="002230E3" w:rsidRPr="0015628B" w:rsidRDefault="002230E3" w:rsidP="00C44B7E">
            <w:pPr>
              <w:widowControl w:val="0"/>
              <w:spacing w:line="320" w:lineRule="exact"/>
              <w:jc w:val="center"/>
              <w:rPr>
                <w:sz w:val="24"/>
                <w:szCs w:val="24"/>
              </w:rPr>
            </w:pPr>
            <w:r w:rsidRPr="0015628B">
              <w:rPr>
                <w:rFonts w:eastAsia="Times New Roman"/>
                <w:color w:val="000000"/>
                <w:sz w:val="24"/>
                <w:szCs w:val="24"/>
              </w:rPr>
              <w:t>2.750%</w:t>
            </w:r>
          </w:p>
        </w:tc>
      </w:tr>
      <w:tr w:rsidR="002230E3" w:rsidRPr="0015628B" w:rsidTr="00BA3F1B">
        <w:trPr>
          <w:trHeight w:val="340"/>
          <w:jc w:val="center"/>
        </w:trPr>
        <w:tc>
          <w:tcPr>
            <w:tcW w:w="2156" w:type="dxa"/>
          </w:tcPr>
          <w:p w:rsidR="002230E3" w:rsidRPr="0015628B" w:rsidRDefault="002230E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October, 2022</w:t>
            </w:r>
          </w:p>
        </w:tc>
        <w:tc>
          <w:tcPr>
            <w:tcW w:w="4111" w:type="dxa"/>
          </w:tcPr>
          <w:p w:rsidR="002230E3" w:rsidRPr="0015628B" w:rsidRDefault="002230E3" w:rsidP="00C44B7E">
            <w:pPr>
              <w:widowControl w:val="0"/>
              <w:spacing w:line="320" w:lineRule="exact"/>
              <w:jc w:val="center"/>
              <w:rPr>
                <w:sz w:val="24"/>
                <w:szCs w:val="24"/>
              </w:rPr>
            </w:pPr>
            <w:r w:rsidRPr="0015628B">
              <w:rPr>
                <w:rFonts w:eastAsia="Times New Roman"/>
                <w:color w:val="000000"/>
                <w:sz w:val="24"/>
                <w:szCs w:val="24"/>
              </w:rPr>
              <w:t>2.750%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January, 2023</w:t>
            </w:r>
          </w:p>
        </w:tc>
        <w:tc>
          <w:tcPr>
            <w:tcW w:w="4111" w:type="dxa"/>
          </w:tcPr>
          <w:p w:rsidR="00171E63" w:rsidRPr="0015628B" w:rsidRDefault="002230E3" w:rsidP="00BA3F1B">
            <w:pPr>
              <w:widowControl w:val="0"/>
              <w:spacing w:line="320" w:lineRule="exact"/>
              <w:jc w:val="center"/>
              <w:rPr>
                <w:rFonts w:eastAsia="Times New Roman"/>
                <w:color w:val="000000"/>
                <w:sz w:val="24"/>
                <w:szCs w:val="24"/>
              </w:rPr>
            </w:pPr>
            <w:r w:rsidRPr="0015628B">
              <w:rPr>
                <w:rFonts w:eastAsia="Times New Roman"/>
                <w:color w:val="000000"/>
                <w:sz w:val="24"/>
                <w:szCs w:val="24"/>
              </w:rPr>
              <w:t>2.750%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April, 2023</w:t>
            </w:r>
          </w:p>
        </w:tc>
        <w:tc>
          <w:tcPr>
            <w:tcW w:w="4111" w:type="dxa"/>
          </w:tcPr>
          <w:p w:rsidR="00171E63" w:rsidRPr="0015628B" w:rsidRDefault="00171E63" w:rsidP="00C44B7E">
            <w:pPr>
              <w:widowControl w:val="0"/>
              <w:spacing w:line="320" w:lineRule="exact"/>
              <w:jc w:val="center"/>
              <w:rPr>
                <w:sz w:val="24"/>
                <w:szCs w:val="24"/>
              </w:rPr>
            </w:pPr>
            <w:r w:rsidRPr="0015628B">
              <w:rPr>
                <w:rFonts w:eastAsia="Times New Roman"/>
                <w:color w:val="000000"/>
                <w:sz w:val="24"/>
                <w:szCs w:val="24"/>
              </w:rPr>
              <w:t>3.000%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July, 2023</w:t>
            </w:r>
          </w:p>
        </w:tc>
        <w:tc>
          <w:tcPr>
            <w:tcW w:w="4111" w:type="dxa"/>
          </w:tcPr>
          <w:p w:rsidR="00171E63" w:rsidRPr="0015628B" w:rsidRDefault="00171E63" w:rsidP="00C44B7E">
            <w:pPr>
              <w:widowControl w:val="0"/>
              <w:spacing w:line="320" w:lineRule="exact"/>
              <w:jc w:val="center"/>
              <w:rPr>
                <w:sz w:val="24"/>
                <w:szCs w:val="24"/>
              </w:rPr>
            </w:pPr>
            <w:r w:rsidRPr="0015628B">
              <w:rPr>
                <w:rFonts w:eastAsia="Times New Roman"/>
                <w:color w:val="000000"/>
                <w:sz w:val="24"/>
                <w:szCs w:val="24"/>
              </w:rPr>
              <w:t>3.000%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October, 2023</w:t>
            </w:r>
          </w:p>
        </w:tc>
        <w:tc>
          <w:tcPr>
            <w:tcW w:w="4111" w:type="dxa"/>
          </w:tcPr>
          <w:p w:rsidR="00171E63" w:rsidRPr="0015628B" w:rsidRDefault="00171E63" w:rsidP="00C44B7E">
            <w:pPr>
              <w:widowControl w:val="0"/>
              <w:spacing w:line="320" w:lineRule="exact"/>
              <w:jc w:val="center"/>
              <w:rPr>
                <w:sz w:val="24"/>
                <w:szCs w:val="24"/>
              </w:rPr>
            </w:pPr>
            <w:r w:rsidRPr="0015628B">
              <w:rPr>
                <w:rFonts w:eastAsia="Times New Roman"/>
                <w:color w:val="000000"/>
                <w:sz w:val="24"/>
                <w:szCs w:val="24"/>
              </w:rPr>
              <w:t>3.000%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January, 2024</w:t>
            </w:r>
          </w:p>
        </w:tc>
        <w:tc>
          <w:tcPr>
            <w:tcW w:w="4111" w:type="dxa"/>
          </w:tcPr>
          <w:p w:rsidR="00171E63" w:rsidRPr="0015628B" w:rsidRDefault="00171E63" w:rsidP="00C44B7E">
            <w:pPr>
              <w:widowControl w:val="0"/>
              <w:spacing w:line="320" w:lineRule="exact"/>
              <w:jc w:val="center"/>
              <w:rPr>
                <w:sz w:val="24"/>
                <w:szCs w:val="24"/>
              </w:rPr>
            </w:pPr>
            <w:r w:rsidRPr="0015628B">
              <w:rPr>
                <w:rFonts w:eastAsia="Times New Roman"/>
                <w:color w:val="000000"/>
                <w:sz w:val="24"/>
                <w:szCs w:val="24"/>
              </w:rPr>
              <w:t>3.000%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April, 2024</w:t>
            </w:r>
          </w:p>
        </w:tc>
        <w:tc>
          <w:tcPr>
            <w:tcW w:w="4111" w:type="dxa"/>
          </w:tcPr>
          <w:p w:rsidR="00171E63" w:rsidRPr="0015628B" w:rsidRDefault="00171E63" w:rsidP="00C44B7E">
            <w:pPr>
              <w:widowControl w:val="0"/>
              <w:spacing w:line="320" w:lineRule="exact"/>
              <w:jc w:val="center"/>
              <w:rPr>
                <w:sz w:val="24"/>
                <w:szCs w:val="24"/>
              </w:rPr>
            </w:pPr>
            <w:r w:rsidRPr="0015628B">
              <w:rPr>
                <w:rFonts w:eastAsia="Times New Roman"/>
                <w:color w:val="000000"/>
                <w:sz w:val="24"/>
                <w:szCs w:val="24"/>
              </w:rPr>
              <w:t>3.500%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July, 2024</w:t>
            </w:r>
          </w:p>
        </w:tc>
        <w:tc>
          <w:tcPr>
            <w:tcW w:w="4111" w:type="dxa"/>
          </w:tcPr>
          <w:p w:rsidR="00171E63" w:rsidRPr="0015628B" w:rsidRDefault="00171E63" w:rsidP="00C44B7E">
            <w:pPr>
              <w:widowControl w:val="0"/>
              <w:spacing w:line="320" w:lineRule="exact"/>
              <w:jc w:val="center"/>
              <w:rPr>
                <w:sz w:val="24"/>
                <w:szCs w:val="24"/>
              </w:rPr>
            </w:pPr>
            <w:r w:rsidRPr="0015628B">
              <w:rPr>
                <w:rFonts w:eastAsia="Times New Roman"/>
                <w:color w:val="000000"/>
                <w:sz w:val="24"/>
                <w:szCs w:val="24"/>
              </w:rPr>
              <w:t>3.500%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October, 2024</w:t>
            </w:r>
          </w:p>
        </w:tc>
        <w:tc>
          <w:tcPr>
            <w:tcW w:w="4111" w:type="dxa"/>
          </w:tcPr>
          <w:p w:rsidR="00171E63" w:rsidRPr="0015628B" w:rsidRDefault="00171E63" w:rsidP="00C44B7E">
            <w:pPr>
              <w:widowControl w:val="0"/>
              <w:spacing w:line="320" w:lineRule="exact"/>
              <w:jc w:val="center"/>
              <w:rPr>
                <w:sz w:val="24"/>
                <w:szCs w:val="24"/>
              </w:rPr>
            </w:pPr>
            <w:r w:rsidRPr="0015628B">
              <w:rPr>
                <w:rFonts w:eastAsia="Times New Roman"/>
                <w:color w:val="000000"/>
                <w:sz w:val="24"/>
                <w:szCs w:val="24"/>
              </w:rPr>
              <w:t>3.500%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January, 2025</w:t>
            </w:r>
          </w:p>
        </w:tc>
        <w:tc>
          <w:tcPr>
            <w:tcW w:w="4111" w:type="dxa"/>
          </w:tcPr>
          <w:p w:rsidR="00171E63" w:rsidRPr="0015628B" w:rsidRDefault="00171E63" w:rsidP="00C44B7E">
            <w:pPr>
              <w:widowControl w:val="0"/>
              <w:spacing w:line="320" w:lineRule="exact"/>
              <w:jc w:val="center"/>
              <w:rPr>
                <w:sz w:val="24"/>
                <w:szCs w:val="24"/>
              </w:rPr>
            </w:pPr>
            <w:r w:rsidRPr="0015628B">
              <w:rPr>
                <w:rFonts w:eastAsia="Times New Roman"/>
                <w:color w:val="000000"/>
                <w:sz w:val="24"/>
                <w:szCs w:val="24"/>
              </w:rPr>
              <w:t>3.500%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April, 2025</w:t>
            </w:r>
          </w:p>
        </w:tc>
        <w:tc>
          <w:tcPr>
            <w:tcW w:w="4111" w:type="dxa"/>
          </w:tcPr>
          <w:p w:rsidR="00171E63" w:rsidRPr="0015628B" w:rsidRDefault="00171E63" w:rsidP="00C44B7E">
            <w:pPr>
              <w:widowControl w:val="0"/>
              <w:spacing w:line="320" w:lineRule="exact"/>
              <w:jc w:val="center"/>
              <w:rPr>
                <w:sz w:val="24"/>
                <w:szCs w:val="24"/>
              </w:rPr>
            </w:pPr>
            <w:r w:rsidRPr="0015628B">
              <w:rPr>
                <w:rFonts w:eastAsia="Times New Roman"/>
                <w:color w:val="000000"/>
                <w:sz w:val="24"/>
                <w:szCs w:val="24"/>
              </w:rPr>
              <w:t>3.500%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July, 2025</w:t>
            </w:r>
          </w:p>
        </w:tc>
        <w:tc>
          <w:tcPr>
            <w:tcW w:w="4111" w:type="dxa"/>
          </w:tcPr>
          <w:p w:rsidR="00171E63" w:rsidRPr="0015628B" w:rsidRDefault="00171E63" w:rsidP="00C44B7E">
            <w:pPr>
              <w:widowControl w:val="0"/>
              <w:spacing w:line="320" w:lineRule="exact"/>
              <w:jc w:val="center"/>
              <w:rPr>
                <w:sz w:val="24"/>
                <w:szCs w:val="24"/>
              </w:rPr>
            </w:pPr>
            <w:r w:rsidRPr="0015628B">
              <w:rPr>
                <w:rFonts w:eastAsia="Times New Roman"/>
                <w:color w:val="000000"/>
                <w:sz w:val="24"/>
                <w:szCs w:val="24"/>
              </w:rPr>
              <w:t>3.500%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October, 2025</w:t>
            </w:r>
          </w:p>
        </w:tc>
        <w:tc>
          <w:tcPr>
            <w:tcW w:w="4111" w:type="dxa"/>
          </w:tcPr>
          <w:p w:rsidR="00171E63" w:rsidRPr="0015628B" w:rsidRDefault="00171E63" w:rsidP="00C44B7E">
            <w:pPr>
              <w:widowControl w:val="0"/>
              <w:spacing w:line="320" w:lineRule="exact"/>
              <w:jc w:val="center"/>
              <w:rPr>
                <w:sz w:val="24"/>
                <w:szCs w:val="24"/>
              </w:rPr>
            </w:pPr>
            <w:r w:rsidRPr="0015628B">
              <w:rPr>
                <w:rFonts w:eastAsia="Times New Roman"/>
                <w:color w:val="000000"/>
                <w:sz w:val="24"/>
                <w:szCs w:val="24"/>
              </w:rPr>
              <w:t>3.500%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January, 2026</w:t>
            </w:r>
          </w:p>
        </w:tc>
        <w:tc>
          <w:tcPr>
            <w:tcW w:w="4111" w:type="dxa"/>
          </w:tcPr>
          <w:p w:rsidR="00171E63" w:rsidRPr="0015628B" w:rsidRDefault="00171E63" w:rsidP="00BA3F1B">
            <w:pPr>
              <w:widowControl w:val="0"/>
              <w:spacing w:line="320" w:lineRule="exact"/>
              <w:jc w:val="center"/>
              <w:rPr>
                <w:rFonts w:eastAsia="Times New Roman"/>
                <w:color w:val="000000"/>
                <w:sz w:val="24"/>
                <w:szCs w:val="24"/>
              </w:rPr>
            </w:pPr>
            <w:r w:rsidRPr="0015628B">
              <w:rPr>
                <w:rFonts w:eastAsia="Times New Roman"/>
                <w:color w:val="000000"/>
                <w:sz w:val="24"/>
                <w:szCs w:val="24"/>
              </w:rPr>
              <w:t>3.500%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April, 2026</w:t>
            </w:r>
          </w:p>
        </w:tc>
        <w:tc>
          <w:tcPr>
            <w:tcW w:w="4111" w:type="dxa"/>
          </w:tcPr>
          <w:p w:rsidR="00171E63" w:rsidRPr="0015628B" w:rsidRDefault="00171E63" w:rsidP="00C44B7E">
            <w:pPr>
              <w:widowControl w:val="0"/>
              <w:spacing w:line="320" w:lineRule="exact"/>
              <w:jc w:val="center"/>
              <w:rPr>
                <w:sz w:val="24"/>
                <w:szCs w:val="24"/>
              </w:rPr>
            </w:pPr>
            <w:r w:rsidRPr="0015628B">
              <w:rPr>
                <w:rFonts w:eastAsia="Times New Roman"/>
                <w:color w:val="000000"/>
                <w:sz w:val="24"/>
                <w:szCs w:val="24"/>
              </w:rPr>
              <w:t>4.000%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July, 2026</w:t>
            </w:r>
          </w:p>
        </w:tc>
        <w:tc>
          <w:tcPr>
            <w:tcW w:w="4111" w:type="dxa"/>
          </w:tcPr>
          <w:p w:rsidR="00171E63" w:rsidRPr="0015628B" w:rsidRDefault="00171E63" w:rsidP="00C44B7E">
            <w:pPr>
              <w:widowControl w:val="0"/>
              <w:spacing w:line="320" w:lineRule="exact"/>
              <w:jc w:val="center"/>
              <w:rPr>
                <w:sz w:val="24"/>
                <w:szCs w:val="24"/>
              </w:rPr>
            </w:pPr>
            <w:r w:rsidRPr="0015628B">
              <w:rPr>
                <w:rFonts w:eastAsia="Times New Roman"/>
                <w:color w:val="000000"/>
                <w:sz w:val="24"/>
                <w:szCs w:val="24"/>
              </w:rPr>
              <w:t>4.000%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October, 2026</w:t>
            </w:r>
          </w:p>
        </w:tc>
        <w:tc>
          <w:tcPr>
            <w:tcW w:w="4111" w:type="dxa"/>
          </w:tcPr>
          <w:p w:rsidR="00171E63" w:rsidRPr="0015628B" w:rsidRDefault="00171E63" w:rsidP="00C44B7E">
            <w:pPr>
              <w:widowControl w:val="0"/>
              <w:spacing w:line="320" w:lineRule="exact"/>
              <w:jc w:val="center"/>
              <w:rPr>
                <w:sz w:val="24"/>
                <w:szCs w:val="24"/>
              </w:rPr>
            </w:pPr>
            <w:r w:rsidRPr="0015628B">
              <w:rPr>
                <w:rFonts w:eastAsia="Times New Roman"/>
                <w:color w:val="000000"/>
                <w:sz w:val="24"/>
                <w:szCs w:val="24"/>
              </w:rPr>
              <w:t>4.000%</w:t>
            </w:r>
          </w:p>
        </w:tc>
      </w:tr>
      <w:tr w:rsidR="00171E63" w:rsidRPr="0015628B" w:rsidTr="00BA3F1B">
        <w:trPr>
          <w:trHeight w:val="340"/>
          <w:jc w:val="center"/>
        </w:trPr>
        <w:tc>
          <w:tcPr>
            <w:tcW w:w="2156" w:type="dxa"/>
          </w:tcPr>
          <w:p w:rsidR="00171E63" w:rsidRPr="0015628B" w:rsidRDefault="00171E63" w:rsidP="00C44B7E">
            <w:pPr>
              <w:widowControl w:val="0"/>
              <w:spacing w:line="320" w:lineRule="exact"/>
              <w:ind w:right="216"/>
              <w:textAlignment w:val="baseline"/>
              <w:rPr>
                <w:rFonts w:eastAsia="Times New Roman"/>
                <w:color w:val="000000"/>
                <w:sz w:val="24"/>
                <w:szCs w:val="24"/>
              </w:rPr>
            </w:pPr>
            <w:r w:rsidRPr="0015628B">
              <w:rPr>
                <w:rFonts w:eastAsia="Times New Roman"/>
                <w:color w:val="000000"/>
                <w:sz w:val="24"/>
                <w:szCs w:val="24"/>
              </w:rPr>
              <w:t>January, 2027</w:t>
            </w:r>
          </w:p>
        </w:tc>
        <w:tc>
          <w:tcPr>
            <w:tcW w:w="4111" w:type="dxa"/>
          </w:tcPr>
          <w:p w:rsidR="00171E63" w:rsidRPr="0015628B" w:rsidRDefault="00171E63" w:rsidP="00BA3F1B">
            <w:pPr>
              <w:widowControl w:val="0"/>
              <w:spacing w:line="320" w:lineRule="exact"/>
              <w:jc w:val="center"/>
              <w:rPr>
                <w:rFonts w:eastAsia="Times New Roman"/>
                <w:color w:val="000000"/>
                <w:sz w:val="24"/>
                <w:szCs w:val="24"/>
              </w:rPr>
            </w:pPr>
            <w:r w:rsidRPr="0015628B">
              <w:rPr>
                <w:rFonts w:eastAsia="Times New Roman"/>
                <w:color w:val="000000"/>
                <w:sz w:val="24"/>
                <w:szCs w:val="24"/>
              </w:rPr>
              <w:t>4.000%</w:t>
            </w:r>
          </w:p>
        </w:tc>
      </w:tr>
    </w:tbl>
    <w:p w:rsidR="00B044D9" w:rsidRPr="0015628B" w:rsidRDefault="00B044D9" w:rsidP="00C44B7E">
      <w:pPr>
        <w:widowControl w:val="0"/>
        <w:spacing w:line="320" w:lineRule="exact"/>
        <w:ind w:left="720"/>
        <w:jc w:val="both"/>
        <w:textAlignment w:val="baseline"/>
        <w:rPr>
          <w:rFonts w:eastAsia="Times New Roman"/>
          <w:color w:val="000000"/>
          <w:sz w:val="24"/>
          <w:szCs w:val="24"/>
        </w:rPr>
      </w:pPr>
    </w:p>
    <w:p w:rsidR="00EB73C8" w:rsidRPr="0015628B" w:rsidRDefault="00305891" w:rsidP="00C44B7E">
      <w:pPr>
        <w:widowControl w:val="0"/>
        <w:spacing w:line="320" w:lineRule="exact"/>
        <w:ind w:left="720"/>
        <w:jc w:val="both"/>
        <w:textAlignment w:val="baseline"/>
        <w:rPr>
          <w:rFonts w:eastAsia="Times New Roman"/>
          <w:color w:val="000000"/>
          <w:sz w:val="24"/>
          <w:szCs w:val="24"/>
        </w:rPr>
      </w:pPr>
      <w:r w:rsidRPr="0015628B">
        <w:rPr>
          <w:rFonts w:eastAsia="Times New Roman"/>
          <w:color w:val="000000"/>
          <w:sz w:val="24"/>
          <w:szCs w:val="24"/>
        </w:rPr>
        <w:t>and (b) for any other Scheduled Payment Date, an amount equal to zero. The Series 2014-3 Scheduled Principal Amount for any Scheduled Payment Date is the Scheduled Principal Amount for the Series 2014-3 Notes f</w:t>
      </w:r>
      <w:r w:rsidR="00171E63" w:rsidRPr="0015628B">
        <w:rPr>
          <w:rFonts w:eastAsia="Times New Roman"/>
          <w:color w:val="000000"/>
          <w:sz w:val="24"/>
          <w:szCs w:val="24"/>
        </w:rPr>
        <w:t>or suc</w:t>
      </w:r>
      <w:r w:rsidR="00B044D9" w:rsidRPr="0015628B">
        <w:rPr>
          <w:rFonts w:eastAsia="Times New Roman"/>
          <w:color w:val="000000"/>
          <w:sz w:val="24"/>
          <w:szCs w:val="24"/>
        </w:rPr>
        <w:t>h</w:t>
      </w:r>
      <w:r w:rsidR="00171E63" w:rsidRPr="0015628B">
        <w:rPr>
          <w:rFonts w:eastAsia="Times New Roman"/>
          <w:color w:val="000000"/>
          <w:sz w:val="24"/>
          <w:szCs w:val="24"/>
        </w:rPr>
        <w:t xml:space="preserve"> Scheduled Payment Date.</w:t>
      </w:r>
    </w:p>
    <w:p w:rsidR="00BA3F1B" w:rsidRPr="0015628B" w:rsidRDefault="00BA3F1B" w:rsidP="00B044D9">
      <w:pPr>
        <w:widowControl w:val="0"/>
        <w:spacing w:line="320" w:lineRule="exact"/>
        <w:jc w:val="both"/>
        <w:textAlignment w:val="baseline"/>
        <w:rPr>
          <w:rFonts w:eastAsia="Times New Roman"/>
          <w:color w:val="000000"/>
          <w:sz w:val="24"/>
          <w:szCs w:val="24"/>
        </w:rPr>
      </w:pPr>
    </w:p>
    <w:p w:rsidR="00EB73C8" w:rsidRDefault="00305891" w:rsidP="00C44B7E">
      <w:pPr>
        <w:widowControl w:val="0"/>
        <w:spacing w:line="320" w:lineRule="exact"/>
        <w:jc w:val="both"/>
        <w:textAlignment w:val="baseline"/>
        <w:rPr>
          <w:rFonts w:eastAsia="Times New Roman"/>
          <w:color w:val="000000"/>
          <w:sz w:val="24"/>
          <w:szCs w:val="24"/>
        </w:rPr>
      </w:pPr>
      <w:r w:rsidRPr="0015628B">
        <w:rPr>
          <w:rFonts w:eastAsia="Times New Roman"/>
          <w:color w:val="000000"/>
          <w:sz w:val="24"/>
          <w:szCs w:val="24"/>
        </w:rPr>
        <w:t>The Series 2014-3 Note</w:t>
      </w:r>
      <w:r w:rsidR="002230E3" w:rsidRPr="0015628B">
        <w:rPr>
          <w:rFonts w:eastAsia="Times New Roman"/>
          <w:color w:val="000000"/>
          <w:sz w:val="24"/>
          <w:szCs w:val="24"/>
        </w:rPr>
        <w:t>s are subject to additional term</w:t>
      </w:r>
      <w:r w:rsidRPr="0015628B">
        <w:rPr>
          <w:rFonts w:eastAsia="Times New Roman"/>
          <w:color w:val="000000"/>
          <w:sz w:val="24"/>
          <w:szCs w:val="24"/>
        </w:rPr>
        <w:t>s and conditions set forth in the indenture and the Transaction Documents.</w:t>
      </w:r>
    </w:p>
    <w:p w:rsidR="003E7B59" w:rsidRDefault="003E7B59" w:rsidP="00C44B7E">
      <w:pPr>
        <w:widowControl w:val="0"/>
        <w:spacing w:line="320" w:lineRule="exact"/>
        <w:jc w:val="both"/>
        <w:textAlignment w:val="baseline"/>
        <w:rPr>
          <w:rFonts w:eastAsia="Times New Roman"/>
          <w:color w:val="000000"/>
          <w:sz w:val="24"/>
          <w:szCs w:val="24"/>
        </w:rPr>
      </w:pPr>
    </w:p>
    <w:p w:rsidR="003E7B59" w:rsidRPr="0015628B" w:rsidRDefault="003E7B59" w:rsidP="003E7B59">
      <w:pPr>
        <w:widowControl w:val="0"/>
        <w:spacing w:line="320" w:lineRule="exact"/>
        <w:jc w:val="center"/>
        <w:textAlignment w:val="baseline"/>
        <w:rPr>
          <w:rFonts w:eastAsia="Times New Roman"/>
          <w:b/>
          <w:color w:val="000000"/>
          <w:sz w:val="24"/>
          <w:szCs w:val="24"/>
        </w:rPr>
      </w:pPr>
      <w:r>
        <w:rPr>
          <w:rFonts w:eastAsia="Times New Roman"/>
          <w:b/>
          <w:color w:val="000000"/>
          <w:sz w:val="24"/>
          <w:szCs w:val="24"/>
        </w:rPr>
        <w:t>4. Series 2018-1</w:t>
      </w:r>
      <w:r w:rsidRPr="0015628B">
        <w:rPr>
          <w:rFonts w:eastAsia="Times New Roman"/>
          <w:b/>
          <w:color w:val="000000"/>
          <w:sz w:val="24"/>
          <w:szCs w:val="24"/>
        </w:rPr>
        <w:t xml:space="preserve"> Notes</w:t>
      </w:r>
    </w:p>
    <w:p w:rsidR="003E7B59" w:rsidRPr="0015628B" w:rsidRDefault="003E7B59" w:rsidP="003E7B59">
      <w:pPr>
        <w:widowControl w:val="0"/>
        <w:spacing w:line="320" w:lineRule="exact"/>
        <w:jc w:val="both"/>
        <w:textAlignment w:val="baseline"/>
        <w:rPr>
          <w:rFonts w:eastAsia="Times New Roman"/>
          <w:color w:val="000000"/>
          <w:sz w:val="24"/>
          <w:szCs w:val="24"/>
        </w:rPr>
      </w:pPr>
    </w:p>
    <w:p w:rsidR="003E7B59" w:rsidRPr="0015628B" w:rsidRDefault="003E7B59" w:rsidP="006B60A2">
      <w:pPr>
        <w:widowControl w:val="0"/>
        <w:numPr>
          <w:ilvl w:val="0"/>
          <w:numId w:val="27"/>
        </w:numPr>
        <w:tabs>
          <w:tab w:val="clear" w:pos="360"/>
          <w:tab w:val="left" w:pos="709"/>
        </w:tabs>
        <w:spacing w:after="120" w:line="320" w:lineRule="exact"/>
        <w:ind w:hanging="720"/>
        <w:jc w:val="both"/>
        <w:textAlignment w:val="baseline"/>
        <w:rPr>
          <w:rFonts w:eastAsia="Times New Roman"/>
          <w:color w:val="000000"/>
          <w:sz w:val="24"/>
          <w:szCs w:val="24"/>
          <w:u w:val="single"/>
        </w:rPr>
      </w:pPr>
      <w:r w:rsidRPr="0015628B">
        <w:rPr>
          <w:rFonts w:eastAsia="Times New Roman"/>
          <w:color w:val="000000"/>
          <w:sz w:val="24"/>
          <w:szCs w:val="24"/>
          <w:u w:val="single"/>
        </w:rPr>
        <w:t>Issuance Date</w:t>
      </w:r>
      <w:r w:rsidRPr="0015628B">
        <w:rPr>
          <w:rFonts w:eastAsia="Times New Roman"/>
          <w:color w:val="000000"/>
          <w:sz w:val="24"/>
          <w:szCs w:val="24"/>
        </w:rPr>
        <w:t xml:space="preserve">: </w:t>
      </w:r>
      <w:r>
        <w:rPr>
          <w:rFonts w:eastAsia="Times New Roman"/>
          <w:color w:val="000000"/>
          <w:sz w:val="24"/>
          <w:szCs w:val="24"/>
        </w:rPr>
        <w:t>[</w:t>
      </w:r>
      <w:r w:rsidR="00890025">
        <w:rPr>
          <w:rFonts w:eastAsia="Times New Roman"/>
          <w:color w:val="000000"/>
          <w:sz w:val="24"/>
          <w:szCs w:val="24"/>
          <w:highlight w:val="yellow"/>
        </w:rPr>
        <w:t>•</w:t>
      </w:r>
      <w:r>
        <w:rPr>
          <w:rFonts w:eastAsia="Times New Roman"/>
          <w:color w:val="000000"/>
          <w:sz w:val="24"/>
          <w:szCs w:val="24"/>
        </w:rPr>
        <w:t>]</w:t>
      </w:r>
      <w:r w:rsidRPr="0015628B">
        <w:rPr>
          <w:rFonts w:eastAsia="Times New Roman"/>
          <w:color w:val="000000"/>
          <w:sz w:val="24"/>
          <w:szCs w:val="24"/>
        </w:rPr>
        <w:t>.</w:t>
      </w:r>
    </w:p>
    <w:p w:rsidR="003E7B59" w:rsidRPr="0015628B" w:rsidRDefault="003E7B59" w:rsidP="006B60A2">
      <w:pPr>
        <w:widowControl w:val="0"/>
        <w:numPr>
          <w:ilvl w:val="0"/>
          <w:numId w:val="27"/>
        </w:numPr>
        <w:tabs>
          <w:tab w:val="clear" w:pos="360"/>
          <w:tab w:val="left" w:pos="720"/>
        </w:tabs>
        <w:spacing w:after="120" w:line="320" w:lineRule="exact"/>
        <w:ind w:hanging="720"/>
        <w:jc w:val="both"/>
        <w:textAlignment w:val="baseline"/>
        <w:rPr>
          <w:rFonts w:eastAsia="Times New Roman"/>
          <w:color w:val="000000"/>
          <w:sz w:val="24"/>
          <w:szCs w:val="24"/>
          <w:u w:val="single"/>
        </w:rPr>
      </w:pPr>
      <w:r>
        <w:rPr>
          <w:rFonts w:eastAsia="Times New Roman"/>
          <w:color w:val="000000"/>
          <w:sz w:val="24"/>
          <w:szCs w:val="24"/>
          <w:u w:val="single"/>
        </w:rPr>
        <w:t>Series 2018-1</w:t>
      </w:r>
      <w:r w:rsidRPr="00426CC1">
        <w:rPr>
          <w:rFonts w:eastAsia="Times New Roman"/>
          <w:color w:val="000000"/>
          <w:sz w:val="24"/>
          <w:szCs w:val="24"/>
          <w:u w:val="single"/>
        </w:rPr>
        <w:t xml:space="preserve"> Class Initial Principal Balance</w:t>
      </w:r>
      <w:r w:rsidRPr="0015628B">
        <w:rPr>
          <w:rFonts w:eastAsia="Times New Roman"/>
          <w:color w:val="000000"/>
          <w:sz w:val="24"/>
          <w:szCs w:val="24"/>
        </w:rPr>
        <w:t xml:space="preserve">: US$ </w:t>
      </w:r>
      <w:r>
        <w:rPr>
          <w:rFonts w:eastAsia="Times New Roman"/>
          <w:color w:val="000000"/>
          <w:sz w:val="24"/>
          <w:szCs w:val="24"/>
        </w:rPr>
        <w:t>[</w:t>
      </w:r>
      <w:r w:rsidR="00890025">
        <w:rPr>
          <w:rFonts w:eastAsia="Times New Roman"/>
          <w:color w:val="000000"/>
          <w:sz w:val="24"/>
          <w:szCs w:val="24"/>
          <w:highlight w:val="yellow"/>
        </w:rPr>
        <w:t>•</w:t>
      </w:r>
      <w:r>
        <w:rPr>
          <w:rFonts w:eastAsia="Times New Roman"/>
          <w:color w:val="000000"/>
          <w:sz w:val="24"/>
          <w:szCs w:val="24"/>
        </w:rPr>
        <w:t>]</w:t>
      </w:r>
      <w:r w:rsidRPr="0015628B">
        <w:rPr>
          <w:rFonts w:eastAsia="Times New Roman"/>
          <w:color w:val="000000"/>
          <w:sz w:val="24"/>
          <w:szCs w:val="24"/>
        </w:rPr>
        <w:t>.</w:t>
      </w:r>
    </w:p>
    <w:p w:rsidR="003E7B59" w:rsidRPr="0015628B" w:rsidRDefault="003E7B59" w:rsidP="006B60A2">
      <w:pPr>
        <w:widowControl w:val="0"/>
        <w:numPr>
          <w:ilvl w:val="0"/>
          <w:numId w:val="27"/>
        </w:numPr>
        <w:tabs>
          <w:tab w:val="clear" w:pos="360"/>
          <w:tab w:val="left" w:pos="720"/>
        </w:tabs>
        <w:spacing w:after="120" w:line="320" w:lineRule="exact"/>
        <w:ind w:hanging="720"/>
        <w:jc w:val="both"/>
        <w:textAlignment w:val="baseline"/>
        <w:rPr>
          <w:rFonts w:eastAsia="Times New Roman"/>
          <w:color w:val="000000"/>
          <w:sz w:val="24"/>
          <w:szCs w:val="24"/>
          <w:u w:val="single"/>
        </w:rPr>
      </w:pPr>
      <w:r>
        <w:rPr>
          <w:rFonts w:eastAsia="Times New Roman"/>
          <w:color w:val="000000"/>
          <w:sz w:val="24"/>
          <w:szCs w:val="24"/>
          <w:u w:val="single"/>
        </w:rPr>
        <w:t>Series 2018-1</w:t>
      </w:r>
      <w:r w:rsidRPr="0015628B">
        <w:rPr>
          <w:rFonts w:eastAsia="Times New Roman"/>
          <w:color w:val="000000"/>
          <w:sz w:val="24"/>
          <w:szCs w:val="24"/>
          <w:u w:val="single"/>
        </w:rPr>
        <w:t xml:space="preserve"> Class Interest Rate</w:t>
      </w:r>
      <w:r w:rsidRPr="0015628B">
        <w:rPr>
          <w:rFonts w:eastAsia="Times New Roman"/>
          <w:color w:val="000000"/>
          <w:sz w:val="24"/>
          <w:szCs w:val="24"/>
        </w:rPr>
        <w:t xml:space="preserve">: </w:t>
      </w:r>
      <w:r>
        <w:rPr>
          <w:rFonts w:eastAsia="Times New Roman"/>
          <w:color w:val="000000"/>
          <w:sz w:val="24"/>
          <w:szCs w:val="24"/>
        </w:rPr>
        <w:t>[</w:t>
      </w:r>
      <w:r w:rsidR="00890025">
        <w:rPr>
          <w:rFonts w:eastAsia="Times New Roman"/>
          <w:color w:val="000000"/>
          <w:sz w:val="24"/>
          <w:szCs w:val="24"/>
          <w:highlight w:val="yellow"/>
        </w:rPr>
        <w:t>•</w:t>
      </w:r>
      <w:r>
        <w:rPr>
          <w:rFonts w:eastAsia="Times New Roman"/>
          <w:color w:val="000000"/>
          <w:sz w:val="24"/>
          <w:szCs w:val="24"/>
        </w:rPr>
        <w:t>]% per annum. The Series 2018-1</w:t>
      </w:r>
      <w:r w:rsidRPr="0015628B">
        <w:rPr>
          <w:rFonts w:eastAsia="Times New Roman"/>
          <w:color w:val="000000"/>
          <w:sz w:val="24"/>
          <w:szCs w:val="24"/>
        </w:rPr>
        <w:t xml:space="preserve"> Class Interest Rate is the Class Interest Rate for the Series 201</w:t>
      </w:r>
      <w:r>
        <w:rPr>
          <w:rFonts w:eastAsia="Times New Roman"/>
          <w:color w:val="000000"/>
          <w:sz w:val="24"/>
          <w:szCs w:val="24"/>
        </w:rPr>
        <w:t>8-1</w:t>
      </w:r>
      <w:r w:rsidRPr="0015628B">
        <w:rPr>
          <w:rFonts w:eastAsia="Times New Roman"/>
          <w:color w:val="000000"/>
          <w:sz w:val="24"/>
          <w:szCs w:val="24"/>
        </w:rPr>
        <w:t xml:space="preserve"> Notes.</w:t>
      </w:r>
    </w:p>
    <w:p w:rsidR="003E7B59" w:rsidRPr="0015628B" w:rsidRDefault="003E7B59" w:rsidP="006B60A2">
      <w:pPr>
        <w:widowControl w:val="0"/>
        <w:numPr>
          <w:ilvl w:val="0"/>
          <w:numId w:val="27"/>
        </w:numPr>
        <w:tabs>
          <w:tab w:val="clear" w:pos="360"/>
          <w:tab w:val="left" w:pos="720"/>
        </w:tabs>
        <w:spacing w:after="120" w:line="320" w:lineRule="exact"/>
        <w:ind w:hanging="720"/>
        <w:jc w:val="both"/>
        <w:textAlignment w:val="baseline"/>
        <w:rPr>
          <w:rFonts w:eastAsia="Times New Roman"/>
          <w:color w:val="000000"/>
          <w:sz w:val="24"/>
          <w:szCs w:val="24"/>
          <w:u w:val="single"/>
        </w:rPr>
      </w:pPr>
      <w:r>
        <w:rPr>
          <w:rFonts w:eastAsia="Times New Roman"/>
          <w:color w:val="000000"/>
          <w:sz w:val="24"/>
          <w:szCs w:val="24"/>
          <w:u w:val="single"/>
        </w:rPr>
        <w:t>Series 2018-1</w:t>
      </w:r>
      <w:r w:rsidRPr="0015628B">
        <w:rPr>
          <w:rFonts w:eastAsia="Times New Roman"/>
          <w:color w:val="000000"/>
          <w:sz w:val="24"/>
          <w:szCs w:val="24"/>
          <w:u w:val="single"/>
        </w:rPr>
        <w:t xml:space="preserve"> Class Interest Denominator</w:t>
      </w:r>
      <w:r w:rsidRPr="0015628B">
        <w:rPr>
          <w:rFonts w:eastAsia="Times New Roman"/>
          <w:color w:val="000000"/>
          <w:sz w:val="24"/>
          <w:szCs w:val="24"/>
        </w:rPr>
        <w:t>: shall mean,</w:t>
      </w:r>
      <w:r>
        <w:rPr>
          <w:rFonts w:eastAsia="Times New Roman"/>
          <w:color w:val="000000"/>
          <w:sz w:val="24"/>
          <w:szCs w:val="24"/>
        </w:rPr>
        <w:t xml:space="preserve"> with respect to the Series 2018-1</w:t>
      </w:r>
      <w:r w:rsidRPr="0015628B">
        <w:rPr>
          <w:rFonts w:eastAsia="Times New Roman"/>
          <w:color w:val="000000"/>
          <w:sz w:val="24"/>
          <w:szCs w:val="24"/>
        </w:rPr>
        <w:t xml:space="preserve"> Notes, </w:t>
      </w:r>
      <w:r w:rsidR="00A45949">
        <w:rPr>
          <w:rFonts w:eastAsia="Times New Roman"/>
          <w:color w:val="000000"/>
          <w:sz w:val="24"/>
          <w:szCs w:val="24"/>
        </w:rPr>
        <w:t xml:space="preserve">360. </w:t>
      </w:r>
      <w:r>
        <w:rPr>
          <w:rFonts w:eastAsia="Times New Roman"/>
          <w:color w:val="000000"/>
          <w:sz w:val="24"/>
          <w:szCs w:val="24"/>
        </w:rPr>
        <w:t>The Series 2018-1</w:t>
      </w:r>
      <w:r w:rsidRPr="0015628B">
        <w:rPr>
          <w:rFonts w:eastAsia="Times New Roman"/>
          <w:color w:val="000000"/>
          <w:sz w:val="24"/>
          <w:szCs w:val="24"/>
        </w:rPr>
        <w:t xml:space="preserve"> Class Interest Denominator is the Class Interest</w:t>
      </w:r>
      <w:r>
        <w:rPr>
          <w:rFonts w:eastAsia="Times New Roman"/>
          <w:color w:val="000000"/>
          <w:sz w:val="24"/>
          <w:szCs w:val="24"/>
        </w:rPr>
        <w:t xml:space="preserve"> Denominator for the Series 2018-1</w:t>
      </w:r>
      <w:r w:rsidRPr="0015628B">
        <w:rPr>
          <w:rFonts w:eastAsia="Times New Roman"/>
          <w:color w:val="000000"/>
          <w:sz w:val="24"/>
          <w:szCs w:val="24"/>
        </w:rPr>
        <w:t xml:space="preserve"> Notes.</w:t>
      </w:r>
    </w:p>
    <w:p w:rsidR="003E7B59" w:rsidRPr="0015628B" w:rsidRDefault="003E7B59" w:rsidP="006B60A2">
      <w:pPr>
        <w:widowControl w:val="0"/>
        <w:numPr>
          <w:ilvl w:val="0"/>
          <w:numId w:val="27"/>
        </w:numPr>
        <w:tabs>
          <w:tab w:val="clear" w:pos="360"/>
          <w:tab w:val="left" w:pos="720"/>
        </w:tabs>
        <w:spacing w:after="120" w:line="320" w:lineRule="exact"/>
        <w:ind w:hanging="720"/>
        <w:jc w:val="both"/>
        <w:textAlignment w:val="baseline"/>
        <w:rPr>
          <w:rFonts w:eastAsia="Times New Roman"/>
          <w:color w:val="000000"/>
          <w:sz w:val="24"/>
          <w:szCs w:val="24"/>
          <w:u w:val="single"/>
        </w:rPr>
      </w:pPr>
      <w:r w:rsidRPr="0015628B">
        <w:rPr>
          <w:rFonts w:eastAsia="Times New Roman"/>
          <w:color w:val="000000"/>
          <w:sz w:val="24"/>
          <w:szCs w:val="24"/>
          <w:u w:val="single"/>
        </w:rPr>
        <w:lastRenderedPageBreak/>
        <w:t>Series</w:t>
      </w:r>
      <w:r>
        <w:rPr>
          <w:rFonts w:eastAsia="Times New Roman"/>
          <w:color w:val="000000"/>
          <w:sz w:val="24"/>
          <w:szCs w:val="24"/>
          <w:u w:val="single"/>
        </w:rPr>
        <w:t xml:space="preserve"> 2018-1</w:t>
      </w:r>
      <w:r w:rsidRPr="0015628B">
        <w:rPr>
          <w:rFonts w:eastAsia="Times New Roman"/>
          <w:color w:val="000000"/>
          <w:sz w:val="24"/>
          <w:szCs w:val="24"/>
          <w:u w:val="single"/>
        </w:rPr>
        <w:t xml:space="preserve"> Class Interest Overdue Incremental Rate</w:t>
      </w:r>
      <w:r w:rsidRPr="0015628B">
        <w:rPr>
          <w:rFonts w:eastAsia="Times New Roman"/>
          <w:color w:val="000000"/>
          <w:sz w:val="24"/>
          <w:szCs w:val="24"/>
        </w:rPr>
        <w:t>: shall mean,</w:t>
      </w:r>
      <w:r>
        <w:rPr>
          <w:rFonts w:eastAsia="Times New Roman"/>
          <w:color w:val="000000"/>
          <w:sz w:val="24"/>
          <w:szCs w:val="24"/>
        </w:rPr>
        <w:t xml:space="preserve"> with respect to the Series 2018-1 </w:t>
      </w:r>
      <w:r w:rsidRPr="0015628B">
        <w:rPr>
          <w:rFonts w:eastAsia="Times New Roman"/>
          <w:color w:val="000000"/>
          <w:sz w:val="24"/>
          <w:szCs w:val="24"/>
        </w:rPr>
        <w:t xml:space="preserve">Notes, </w:t>
      </w:r>
      <w:r w:rsidR="00A45949">
        <w:rPr>
          <w:rFonts w:eastAsia="Times New Roman"/>
          <w:color w:val="000000"/>
          <w:sz w:val="24"/>
          <w:szCs w:val="24"/>
        </w:rPr>
        <w:t xml:space="preserve">two </w:t>
      </w:r>
      <w:r>
        <w:rPr>
          <w:rFonts w:eastAsia="Times New Roman"/>
          <w:color w:val="000000"/>
          <w:sz w:val="24"/>
          <w:szCs w:val="24"/>
        </w:rPr>
        <w:t>percent</w:t>
      </w:r>
      <w:r w:rsidRPr="0015628B">
        <w:rPr>
          <w:rFonts w:eastAsia="Times New Roman"/>
          <w:color w:val="000000"/>
          <w:sz w:val="24"/>
          <w:szCs w:val="24"/>
        </w:rPr>
        <w:t xml:space="preserve"> per annum. The Series 201</w:t>
      </w:r>
      <w:r>
        <w:rPr>
          <w:rFonts w:eastAsia="Times New Roman"/>
          <w:color w:val="000000"/>
          <w:sz w:val="24"/>
          <w:szCs w:val="24"/>
        </w:rPr>
        <w:t>8-1</w:t>
      </w:r>
      <w:r w:rsidRPr="0015628B">
        <w:rPr>
          <w:rFonts w:eastAsia="Times New Roman"/>
          <w:color w:val="000000"/>
          <w:sz w:val="24"/>
          <w:szCs w:val="24"/>
        </w:rPr>
        <w:t xml:space="preserve"> Class Interest Overdue Incremental Rate is the Class Interest Overdue Incr</w:t>
      </w:r>
      <w:r>
        <w:rPr>
          <w:rFonts w:eastAsia="Times New Roman"/>
          <w:color w:val="000000"/>
          <w:sz w:val="24"/>
          <w:szCs w:val="24"/>
        </w:rPr>
        <w:t>emental Rate for the Series 2018-1</w:t>
      </w:r>
      <w:r w:rsidRPr="0015628B">
        <w:rPr>
          <w:rFonts w:eastAsia="Times New Roman"/>
          <w:color w:val="000000"/>
          <w:sz w:val="24"/>
          <w:szCs w:val="24"/>
        </w:rPr>
        <w:t xml:space="preserve"> Notes.</w:t>
      </w:r>
    </w:p>
    <w:p w:rsidR="003E7B59" w:rsidRPr="0015628B" w:rsidRDefault="003E7B59" w:rsidP="006B60A2">
      <w:pPr>
        <w:widowControl w:val="0"/>
        <w:numPr>
          <w:ilvl w:val="0"/>
          <w:numId w:val="27"/>
        </w:numPr>
        <w:tabs>
          <w:tab w:val="clear" w:pos="360"/>
          <w:tab w:val="left" w:pos="720"/>
        </w:tabs>
        <w:spacing w:after="120" w:line="320" w:lineRule="exact"/>
        <w:ind w:hanging="720"/>
        <w:jc w:val="both"/>
        <w:textAlignment w:val="baseline"/>
        <w:rPr>
          <w:rFonts w:eastAsia="Times New Roman"/>
          <w:color w:val="000000"/>
          <w:sz w:val="24"/>
          <w:szCs w:val="24"/>
          <w:u w:val="single"/>
        </w:rPr>
      </w:pPr>
      <w:r w:rsidRPr="0015628B">
        <w:rPr>
          <w:rFonts w:eastAsia="Times New Roman"/>
          <w:color w:val="000000"/>
          <w:sz w:val="24"/>
          <w:szCs w:val="24"/>
          <w:u w:val="single"/>
        </w:rPr>
        <w:t>Series 201</w:t>
      </w:r>
      <w:r>
        <w:rPr>
          <w:rFonts w:eastAsia="Times New Roman"/>
          <w:color w:val="000000"/>
          <w:sz w:val="24"/>
          <w:szCs w:val="24"/>
          <w:u w:val="single"/>
        </w:rPr>
        <w:t>8-1</w:t>
      </w:r>
      <w:r w:rsidRPr="0015628B">
        <w:rPr>
          <w:rFonts w:eastAsia="Times New Roman"/>
          <w:color w:val="000000"/>
          <w:sz w:val="24"/>
          <w:szCs w:val="24"/>
          <w:u w:val="single"/>
        </w:rPr>
        <w:t xml:space="preserve"> Expected Final Payment Date</w:t>
      </w:r>
      <w:r w:rsidRPr="0015628B">
        <w:rPr>
          <w:rFonts w:eastAsia="Times New Roman"/>
          <w:color w:val="000000"/>
          <w:sz w:val="24"/>
          <w:szCs w:val="24"/>
        </w:rPr>
        <w:t>: shall mean,</w:t>
      </w:r>
      <w:r>
        <w:rPr>
          <w:rFonts w:eastAsia="Times New Roman"/>
          <w:color w:val="000000"/>
          <w:sz w:val="24"/>
          <w:szCs w:val="24"/>
        </w:rPr>
        <w:t xml:space="preserve"> with respect to the Series 2018-1</w:t>
      </w:r>
      <w:r w:rsidRPr="0015628B">
        <w:rPr>
          <w:rFonts w:eastAsia="Times New Roman"/>
          <w:color w:val="000000"/>
          <w:sz w:val="24"/>
          <w:szCs w:val="24"/>
        </w:rPr>
        <w:t xml:space="preserve"> Notes, to the extent not redeemed, amortized or repurchased prior thereto in accordance with the terms of the Indenture and the other Transaction Documents, the </w:t>
      </w:r>
      <w:r w:rsidR="00A45949">
        <w:rPr>
          <w:rFonts w:eastAsia="Times New Roman"/>
          <w:color w:val="000000"/>
          <w:sz w:val="24"/>
          <w:szCs w:val="24"/>
        </w:rPr>
        <w:t xml:space="preserve">April 2028 </w:t>
      </w:r>
      <w:r>
        <w:rPr>
          <w:rFonts w:eastAsia="Times New Roman"/>
          <w:color w:val="000000"/>
          <w:sz w:val="24"/>
          <w:szCs w:val="24"/>
        </w:rPr>
        <w:t>Payment Date. The Series 2018-1</w:t>
      </w:r>
      <w:r w:rsidRPr="0015628B">
        <w:rPr>
          <w:rFonts w:eastAsia="Times New Roman"/>
          <w:color w:val="000000"/>
          <w:sz w:val="24"/>
          <w:szCs w:val="24"/>
        </w:rPr>
        <w:t xml:space="preserve"> Expected Final Payment Date is the Expected Final </w:t>
      </w:r>
      <w:r>
        <w:rPr>
          <w:rFonts w:eastAsia="Times New Roman"/>
          <w:color w:val="000000"/>
          <w:sz w:val="24"/>
          <w:szCs w:val="24"/>
        </w:rPr>
        <w:t>Payment Date for the Series 2018-1</w:t>
      </w:r>
      <w:r w:rsidRPr="0015628B">
        <w:rPr>
          <w:rFonts w:eastAsia="Times New Roman"/>
          <w:color w:val="000000"/>
          <w:sz w:val="24"/>
          <w:szCs w:val="24"/>
        </w:rPr>
        <w:t xml:space="preserve"> Notes.</w:t>
      </w:r>
    </w:p>
    <w:p w:rsidR="003E7B59" w:rsidRPr="0015628B" w:rsidRDefault="003E7B59" w:rsidP="006B60A2">
      <w:pPr>
        <w:widowControl w:val="0"/>
        <w:numPr>
          <w:ilvl w:val="0"/>
          <w:numId w:val="27"/>
        </w:numPr>
        <w:tabs>
          <w:tab w:val="clear" w:pos="360"/>
          <w:tab w:val="left" w:pos="720"/>
        </w:tabs>
        <w:spacing w:after="120" w:line="320" w:lineRule="exact"/>
        <w:ind w:hanging="720"/>
        <w:jc w:val="both"/>
        <w:textAlignment w:val="baseline"/>
        <w:rPr>
          <w:rFonts w:eastAsia="Times New Roman"/>
          <w:color w:val="000000"/>
          <w:sz w:val="24"/>
          <w:szCs w:val="24"/>
          <w:u w:val="single"/>
        </w:rPr>
      </w:pPr>
      <w:r>
        <w:rPr>
          <w:rFonts w:eastAsia="Times New Roman"/>
          <w:color w:val="000000"/>
          <w:sz w:val="24"/>
          <w:szCs w:val="24"/>
          <w:u w:val="single"/>
        </w:rPr>
        <w:t>Series 2018-1</w:t>
      </w:r>
      <w:r w:rsidRPr="0015628B">
        <w:rPr>
          <w:rFonts w:eastAsia="Times New Roman"/>
          <w:color w:val="000000"/>
          <w:sz w:val="24"/>
          <w:szCs w:val="24"/>
          <w:u w:val="single"/>
        </w:rPr>
        <w:t xml:space="preserve"> Legal Final Payment Date</w:t>
      </w:r>
      <w:r w:rsidRPr="0015628B">
        <w:rPr>
          <w:rFonts w:eastAsia="Times New Roman"/>
          <w:color w:val="000000"/>
          <w:sz w:val="24"/>
          <w:szCs w:val="24"/>
        </w:rPr>
        <w:t>: shall mean,</w:t>
      </w:r>
      <w:r>
        <w:rPr>
          <w:rFonts w:eastAsia="Times New Roman"/>
          <w:color w:val="000000"/>
          <w:sz w:val="24"/>
          <w:szCs w:val="24"/>
        </w:rPr>
        <w:t xml:space="preserve"> with respect to the Series 2018-1</w:t>
      </w:r>
      <w:r w:rsidRPr="0015628B">
        <w:rPr>
          <w:rFonts w:eastAsia="Times New Roman"/>
          <w:color w:val="000000"/>
          <w:sz w:val="24"/>
          <w:szCs w:val="24"/>
        </w:rPr>
        <w:t xml:space="preserve"> Notes, to the extent not redeemed, amortized or repurchased prior thereto in accordance with the terms of the Indenture and the other Transaction Documents, the </w:t>
      </w:r>
      <w:r w:rsidR="00573933">
        <w:rPr>
          <w:rFonts w:eastAsia="Times New Roman"/>
          <w:color w:val="000000"/>
          <w:sz w:val="24"/>
          <w:szCs w:val="24"/>
        </w:rPr>
        <w:t>April 2028</w:t>
      </w:r>
      <w:r>
        <w:rPr>
          <w:rFonts w:eastAsia="Times New Roman"/>
          <w:color w:val="000000"/>
          <w:sz w:val="24"/>
          <w:szCs w:val="24"/>
        </w:rPr>
        <w:t xml:space="preserve"> Payment Date. The Series 2018-1</w:t>
      </w:r>
      <w:r w:rsidRPr="0015628B">
        <w:rPr>
          <w:rFonts w:eastAsia="Times New Roman"/>
          <w:color w:val="000000"/>
          <w:sz w:val="24"/>
          <w:szCs w:val="24"/>
        </w:rPr>
        <w:t xml:space="preserve"> Legal Final Payment Date is the Legal Final </w:t>
      </w:r>
      <w:r>
        <w:rPr>
          <w:rFonts w:eastAsia="Times New Roman"/>
          <w:color w:val="000000"/>
          <w:sz w:val="24"/>
          <w:szCs w:val="24"/>
        </w:rPr>
        <w:t>Payment Date for the Series 2018-1</w:t>
      </w:r>
      <w:r w:rsidRPr="0015628B">
        <w:rPr>
          <w:rFonts w:eastAsia="Times New Roman"/>
          <w:color w:val="000000"/>
          <w:sz w:val="24"/>
          <w:szCs w:val="24"/>
        </w:rPr>
        <w:t xml:space="preserve"> Notes.</w:t>
      </w:r>
    </w:p>
    <w:p w:rsidR="003E7B59" w:rsidRPr="0015628B" w:rsidRDefault="003E7B59" w:rsidP="006B60A2">
      <w:pPr>
        <w:widowControl w:val="0"/>
        <w:numPr>
          <w:ilvl w:val="0"/>
          <w:numId w:val="27"/>
        </w:numPr>
        <w:tabs>
          <w:tab w:val="clear" w:pos="360"/>
          <w:tab w:val="left" w:pos="720"/>
        </w:tabs>
        <w:spacing w:after="120" w:line="320" w:lineRule="exact"/>
        <w:ind w:hanging="720"/>
        <w:jc w:val="both"/>
        <w:textAlignment w:val="baseline"/>
        <w:rPr>
          <w:rFonts w:eastAsia="Times New Roman"/>
          <w:color w:val="000000"/>
          <w:sz w:val="24"/>
          <w:szCs w:val="24"/>
        </w:rPr>
      </w:pPr>
      <w:r w:rsidRPr="0015628B">
        <w:rPr>
          <w:rFonts w:eastAsia="Times New Roman"/>
          <w:color w:val="000000"/>
          <w:sz w:val="24"/>
          <w:szCs w:val="24"/>
          <w:u w:val="single"/>
        </w:rPr>
        <w:t xml:space="preserve">Series </w:t>
      </w:r>
      <w:r w:rsidR="00573933" w:rsidRPr="0015628B">
        <w:rPr>
          <w:rFonts w:eastAsia="Times New Roman"/>
          <w:color w:val="000000"/>
          <w:sz w:val="24"/>
          <w:szCs w:val="24"/>
          <w:u w:val="single"/>
        </w:rPr>
        <w:t>201</w:t>
      </w:r>
      <w:r w:rsidR="00573933">
        <w:rPr>
          <w:rFonts w:eastAsia="Times New Roman"/>
          <w:color w:val="000000"/>
          <w:sz w:val="24"/>
          <w:szCs w:val="24"/>
          <w:u w:val="single"/>
        </w:rPr>
        <w:t>8</w:t>
      </w:r>
      <w:r w:rsidRPr="0015628B">
        <w:rPr>
          <w:rFonts w:eastAsia="Times New Roman"/>
          <w:color w:val="000000"/>
          <w:sz w:val="24"/>
          <w:szCs w:val="24"/>
          <w:u w:val="single"/>
        </w:rPr>
        <w:t>-</w:t>
      </w:r>
      <w:r w:rsidR="00573933">
        <w:rPr>
          <w:rFonts w:eastAsia="Times New Roman"/>
          <w:color w:val="000000"/>
          <w:sz w:val="24"/>
          <w:szCs w:val="24"/>
          <w:u w:val="single"/>
        </w:rPr>
        <w:t>1</w:t>
      </w:r>
      <w:r w:rsidR="00573933" w:rsidRPr="0015628B">
        <w:rPr>
          <w:rFonts w:eastAsia="Times New Roman"/>
          <w:color w:val="000000"/>
          <w:sz w:val="24"/>
          <w:szCs w:val="24"/>
          <w:u w:val="single"/>
        </w:rPr>
        <w:t xml:space="preserve"> </w:t>
      </w:r>
      <w:r w:rsidRPr="0015628B">
        <w:rPr>
          <w:rFonts w:eastAsia="Times New Roman"/>
          <w:color w:val="000000"/>
          <w:sz w:val="24"/>
          <w:szCs w:val="24"/>
          <w:u w:val="single"/>
        </w:rPr>
        <w:t>Make Whole Premium</w:t>
      </w:r>
      <w:r w:rsidRPr="0015628B">
        <w:rPr>
          <w:rFonts w:eastAsia="Times New Roman"/>
          <w:color w:val="000000"/>
          <w:sz w:val="24"/>
          <w:szCs w:val="24"/>
        </w:rPr>
        <w:t>: shall mean,</w:t>
      </w:r>
      <w:r>
        <w:rPr>
          <w:rFonts w:eastAsia="Times New Roman"/>
          <w:color w:val="000000"/>
          <w:sz w:val="24"/>
          <w:szCs w:val="24"/>
        </w:rPr>
        <w:t xml:space="preserve"> with respect to the Series 2018</w:t>
      </w:r>
      <w:r w:rsidRPr="0015628B">
        <w:rPr>
          <w:rFonts w:eastAsia="Times New Roman"/>
          <w:color w:val="000000"/>
          <w:sz w:val="24"/>
          <w:szCs w:val="24"/>
        </w:rPr>
        <w:t>-</w:t>
      </w:r>
      <w:r>
        <w:rPr>
          <w:rFonts w:eastAsia="Times New Roman"/>
          <w:color w:val="000000"/>
          <w:sz w:val="24"/>
          <w:szCs w:val="24"/>
        </w:rPr>
        <w:t>1</w:t>
      </w:r>
      <w:r w:rsidRPr="0015628B">
        <w:rPr>
          <w:rFonts w:eastAsia="Times New Roman"/>
          <w:color w:val="000000"/>
          <w:sz w:val="24"/>
          <w:szCs w:val="24"/>
        </w:rPr>
        <w:t xml:space="preserve"> Notes and as of any time of redemption, an amount equal to, with respect to the Series 201</w:t>
      </w:r>
      <w:r>
        <w:rPr>
          <w:rFonts w:eastAsia="Times New Roman"/>
          <w:color w:val="000000"/>
          <w:sz w:val="24"/>
          <w:szCs w:val="24"/>
        </w:rPr>
        <w:t>8</w:t>
      </w:r>
      <w:r w:rsidRPr="0015628B">
        <w:rPr>
          <w:rFonts w:eastAsia="Times New Roman"/>
          <w:color w:val="000000"/>
          <w:sz w:val="24"/>
          <w:szCs w:val="24"/>
        </w:rPr>
        <w:t>-</w:t>
      </w:r>
      <w:r>
        <w:rPr>
          <w:rFonts w:eastAsia="Times New Roman"/>
          <w:color w:val="000000"/>
          <w:sz w:val="24"/>
          <w:szCs w:val="24"/>
        </w:rPr>
        <w:t>1</w:t>
      </w:r>
      <w:r w:rsidRPr="0015628B">
        <w:rPr>
          <w:rFonts w:eastAsia="Times New Roman"/>
          <w:color w:val="000000"/>
          <w:sz w:val="24"/>
          <w:szCs w:val="24"/>
        </w:rPr>
        <w:t xml:space="preserve"> Notes to be redeemed, the excess, if any, of (a) the present value (compounded on a quarterly basis) to the dates of the expected future principal and interest</w:t>
      </w:r>
      <w:r w:rsidR="00894B0B">
        <w:rPr>
          <w:rFonts w:eastAsia="Times New Roman"/>
          <w:color w:val="000000"/>
          <w:sz w:val="24"/>
          <w:szCs w:val="24"/>
        </w:rPr>
        <w:t xml:space="preserve"> cash flows from the Series 2018-1</w:t>
      </w:r>
      <w:r w:rsidRPr="0015628B">
        <w:rPr>
          <w:rFonts w:eastAsia="Times New Roman"/>
          <w:color w:val="000000"/>
          <w:sz w:val="24"/>
          <w:szCs w:val="24"/>
        </w:rPr>
        <w:t xml:space="preserve"> Notes being redeemed, discounted at a per annum rate equal to the sum of (i) the then-current bid side yield on the U.S. Treasury Bond having a maturity date closest to the remaining weighted average life on the Series 201</w:t>
      </w:r>
      <w:r w:rsidR="00894B0B">
        <w:rPr>
          <w:rFonts w:eastAsia="Times New Roman"/>
          <w:color w:val="000000"/>
          <w:sz w:val="24"/>
          <w:szCs w:val="24"/>
        </w:rPr>
        <w:t>8-1</w:t>
      </w:r>
      <w:r w:rsidRPr="0015628B">
        <w:rPr>
          <w:rFonts w:eastAsia="Times New Roman"/>
          <w:color w:val="000000"/>
          <w:sz w:val="24"/>
          <w:szCs w:val="24"/>
        </w:rPr>
        <w:t xml:space="preserve"> Notes and (ii) </w:t>
      </w:r>
      <w:r w:rsidR="00573933">
        <w:rPr>
          <w:rFonts w:eastAsia="Times New Roman"/>
          <w:color w:val="000000"/>
          <w:sz w:val="24"/>
          <w:szCs w:val="24"/>
        </w:rPr>
        <w:t>0.50</w:t>
      </w:r>
      <w:r w:rsidR="00573933" w:rsidRPr="0015628B">
        <w:rPr>
          <w:rFonts w:eastAsia="Times New Roman"/>
          <w:color w:val="000000"/>
          <w:sz w:val="24"/>
          <w:szCs w:val="24"/>
        </w:rPr>
        <w:t xml:space="preserve">% </w:t>
      </w:r>
      <w:r w:rsidRPr="0015628B">
        <w:rPr>
          <w:rFonts w:eastAsia="Times New Roman"/>
          <w:color w:val="000000"/>
          <w:sz w:val="24"/>
          <w:szCs w:val="24"/>
        </w:rPr>
        <w:t>per annum, calculated at such time of redemption, over (b) the aggregate pri</w:t>
      </w:r>
      <w:r w:rsidR="00894B0B">
        <w:rPr>
          <w:rFonts w:eastAsia="Times New Roman"/>
          <w:color w:val="000000"/>
          <w:sz w:val="24"/>
          <w:szCs w:val="24"/>
        </w:rPr>
        <w:t>ncipal amount of the Series 2018-1</w:t>
      </w:r>
      <w:r w:rsidRPr="0015628B">
        <w:rPr>
          <w:rFonts w:eastAsia="Times New Roman"/>
          <w:color w:val="000000"/>
          <w:sz w:val="24"/>
          <w:szCs w:val="24"/>
        </w:rPr>
        <w:t xml:space="preserve"> Notes</w:t>
      </w:r>
      <w:r w:rsidR="00894B0B">
        <w:rPr>
          <w:rFonts w:eastAsia="Times New Roman"/>
          <w:color w:val="000000"/>
          <w:sz w:val="24"/>
          <w:szCs w:val="24"/>
        </w:rPr>
        <w:t xml:space="preserve"> to be redeemed. The Series 2018-1</w:t>
      </w:r>
      <w:r w:rsidRPr="0015628B">
        <w:rPr>
          <w:rFonts w:eastAsia="Times New Roman"/>
          <w:color w:val="000000"/>
          <w:sz w:val="24"/>
          <w:szCs w:val="24"/>
        </w:rPr>
        <w:t xml:space="preserve"> Make-Whole Premium is the Make-W</w:t>
      </w:r>
      <w:r w:rsidR="00894B0B">
        <w:rPr>
          <w:rFonts w:eastAsia="Times New Roman"/>
          <w:color w:val="000000"/>
          <w:sz w:val="24"/>
          <w:szCs w:val="24"/>
        </w:rPr>
        <w:t>hole Premium for the Series 2018-1</w:t>
      </w:r>
      <w:r w:rsidRPr="0015628B">
        <w:rPr>
          <w:rFonts w:eastAsia="Times New Roman"/>
          <w:color w:val="000000"/>
          <w:sz w:val="24"/>
          <w:szCs w:val="24"/>
        </w:rPr>
        <w:t xml:space="preserve"> Notes.</w:t>
      </w:r>
    </w:p>
    <w:p w:rsidR="003E7B59" w:rsidRPr="0015628B" w:rsidRDefault="003E7B59" w:rsidP="006B60A2">
      <w:pPr>
        <w:widowControl w:val="0"/>
        <w:numPr>
          <w:ilvl w:val="0"/>
          <w:numId w:val="27"/>
        </w:numPr>
        <w:tabs>
          <w:tab w:val="clear" w:pos="360"/>
          <w:tab w:val="left" w:pos="720"/>
        </w:tabs>
        <w:spacing w:after="120" w:line="320" w:lineRule="exact"/>
        <w:ind w:hanging="720"/>
        <w:jc w:val="both"/>
        <w:textAlignment w:val="baseline"/>
        <w:rPr>
          <w:rFonts w:eastAsia="Times New Roman"/>
          <w:color w:val="000000"/>
          <w:sz w:val="24"/>
          <w:szCs w:val="24"/>
          <w:u w:val="single"/>
        </w:rPr>
      </w:pPr>
      <w:r w:rsidRPr="0015628B">
        <w:rPr>
          <w:rFonts w:eastAsia="Times New Roman"/>
          <w:color w:val="000000"/>
          <w:sz w:val="24"/>
          <w:szCs w:val="24"/>
          <w:u w:val="single"/>
        </w:rPr>
        <w:t>Series 201</w:t>
      </w:r>
      <w:r w:rsidR="00894B0B">
        <w:rPr>
          <w:rFonts w:eastAsia="Times New Roman"/>
          <w:color w:val="000000"/>
          <w:sz w:val="24"/>
          <w:szCs w:val="24"/>
          <w:u w:val="single"/>
        </w:rPr>
        <w:t>8-1</w:t>
      </w:r>
      <w:r w:rsidRPr="0015628B">
        <w:rPr>
          <w:rFonts w:eastAsia="Times New Roman"/>
          <w:color w:val="000000"/>
          <w:sz w:val="24"/>
          <w:szCs w:val="24"/>
          <w:u w:val="single"/>
        </w:rPr>
        <w:t xml:space="preserve"> Purchase Price</w:t>
      </w:r>
      <w:r w:rsidRPr="0015628B">
        <w:rPr>
          <w:rFonts w:eastAsia="Times New Roman"/>
          <w:color w:val="000000"/>
          <w:sz w:val="24"/>
          <w:szCs w:val="24"/>
        </w:rPr>
        <w:t>: shall mean,</w:t>
      </w:r>
      <w:r w:rsidR="00894B0B">
        <w:rPr>
          <w:rFonts w:eastAsia="Times New Roman"/>
          <w:color w:val="000000"/>
          <w:sz w:val="24"/>
          <w:szCs w:val="24"/>
        </w:rPr>
        <w:t xml:space="preserve"> with respect to the Series 2018-1</w:t>
      </w:r>
      <w:r w:rsidRPr="0015628B">
        <w:rPr>
          <w:rFonts w:eastAsia="Times New Roman"/>
          <w:color w:val="000000"/>
          <w:sz w:val="24"/>
          <w:szCs w:val="24"/>
        </w:rPr>
        <w:t xml:space="preserve"> Notes and any date of redemption, the sum of (a) the Series 201</w:t>
      </w:r>
      <w:r w:rsidR="00894B0B">
        <w:rPr>
          <w:rFonts w:eastAsia="Times New Roman"/>
          <w:color w:val="000000"/>
          <w:sz w:val="24"/>
          <w:szCs w:val="24"/>
        </w:rPr>
        <w:t>8-1</w:t>
      </w:r>
      <w:r w:rsidRPr="0015628B">
        <w:rPr>
          <w:rFonts w:eastAsia="Times New Roman"/>
          <w:color w:val="000000"/>
          <w:sz w:val="24"/>
          <w:szCs w:val="24"/>
        </w:rPr>
        <w:t xml:space="preserve"> Rede</w:t>
      </w:r>
      <w:r w:rsidR="00894B0B">
        <w:rPr>
          <w:rFonts w:eastAsia="Times New Roman"/>
          <w:color w:val="000000"/>
          <w:sz w:val="24"/>
          <w:szCs w:val="24"/>
        </w:rPr>
        <w:t>mption Price for the Series 2018-1</w:t>
      </w:r>
      <w:r w:rsidRPr="0015628B">
        <w:rPr>
          <w:rFonts w:eastAsia="Times New Roman"/>
          <w:color w:val="000000"/>
          <w:sz w:val="24"/>
          <w:szCs w:val="24"/>
        </w:rPr>
        <w:t xml:space="preserve"> Notes to be redeemed on such date of redemption and (b) all other amounts then </w:t>
      </w:r>
      <w:r>
        <w:rPr>
          <w:rFonts w:eastAsia="Times New Roman"/>
          <w:color w:val="000000"/>
          <w:sz w:val="24"/>
          <w:szCs w:val="24"/>
        </w:rPr>
        <w:t>d</w:t>
      </w:r>
      <w:r w:rsidRPr="0015628B">
        <w:rPr>
          <w:rFonts w:eastAsia="Times New Roman"/>
          <w:color w:val="000000"/>
          <w:sz w:val="24"/>
          <w:szCs w:val="24"/>
        </w:rPr>
        <w:t>ue and payable by the Issuer, R</w:t>
      </w:r>
      <w:r>
        <w:rPr>
          <w:rFonts w:eastAsia="Times New Roman"/>
          <w:color w:val="000000"/>
          <w:sz w:val="24"/>
          <w:szCs w:val="24"/>
        </w:rPr>
        <w:t>J</w:t>
      </w:r>
      <w:r w:rsidRPr="0015628B">
        <w:rPr>
          <w:rFonts w:eastAsia="Times New Roman"/>
          <w:color w:val="000000"/>
          <w:sz w:val="24"/>
          <w:szCs w:val="24"/>
        </w:rPr>
        <w:t>S or the Sponsor under the Transaction Documents, without duplication,</w:t>
      </w:r>
      <w:r w:rsidR="00894B0B">
        <w:rPr>
          <w:rFonts w:eastAsia="Times New Roman"/>
          <w:color w:val="000000"/>
          <w:sz w:val="24"/>
          <w:szCs w:val="24"/>
        </w:rPr>
        <w:t xml:space="preserve"> with respect to the Series 2018-1</w:t>
      </w:r>
      <w:r w:rsidRPr="0015628B">
        <w:rPr>
          <w:rFonts w:eastAsia="Times New Roman"/>
          <w:color w:val="000000"/>
          <w:sz w:val="24"/>
          <w:szCs w:val="24"/>
        </w:rPr>
        <w:t xml:space="preserve"> Notes. The Series </w:t>
      </w:r>
      <w:r w:rsidR="00573933" w:rsidRPr="0015628B">
        <w:rPr>
          <w:rFonts w:eastAsia="Times New Roman"/>
          <w:color w:val="000000"/>
          <w:sz w:val="24"/>
          <w:szCs w:val="24"/>
        </w:rPr>
        <w:t>201</w:t>
      </w:r>
      <w:r w:rsidR="00573933">
        <w:rPr>
          <w:rFonts w:eastAsia="Times New Roman"/>
          <w:color w:val="000000"/>
          <w:sz w:val="24"/>
          <w:szCs w:val="24"/>
        </w:rPr>
        <w:t>8</w:t>
      </w:r>
      <w:r w:rsidRPr="0015628B">
        <w:rPr>
          <w:rFonts w:eastAsia="Times New Roman"/>
          <w:color w:val="000000"/>
          <w:sz w:val="24"/>
          <w:szCs w:val="24"/>
        </w:rPr>
        <w:t>-</w:t>
      </w:r>
      <w:r w:rsidR="00573933">
        <w:rPr>
          <w:rFonts w:eastAsia="Times New Roman"/>
          <w:color w:val="000000"/>
          <w:sz w:val="24"/>
          <w:szCs w:val="24"/>
        </w:rPr>
        <w:t>1</w:t>
      </w:r>
      <w:r w:rsidR="00573933" w:rsidRPr="0015628B">
        <w:rPr>
          <w:rFonts w:eastAsia="Times New Roman"/>
          <w:color w:val="000000"/>
          <w:sz w:val="24"/>
          <w:szCs w:val="24"/>
        </w:rPr>
        <w:t xml:space="preserve"> </w:t>
      </w:r>
      <w:r w:rsidRPr="0015628B">
        <w:rPr>
          <w:rFonts w:eastAsia="Times New Roman"/>
          <w:color w:val="000000"/>
          <w:sz w:val="24"/>
          <w:szCs w:val="24"/>
        </w:rPr>
        <w:t>Purchase Price is the Series Pu</w:t>
      </w:r>
      <w:r w:rsidR="00894B0B">
        <w:rPr>
          <w:rFonts w:eastAsia="Times New Roman"/>
          <w:color w:val="000000"/>
          <w:sz w:val="24"/>
          <w:szCs w:val="24"/>
        </w:rPr>
        <w:t>rchase Price for the Series 2018-1</w:t>
      </w:r>
      <w:r w:rsidRPr="0015628B">
        <w:rPr>
          <w:rFonts w:eastAsia="Times New Roman"/>
          <w:color w:val="000000"/>
          <w:sz w:val="24"/>
          <w:szCs w:val="24"/>
        </w:rPr>
        <w:t xml:space="preserve"> Notes.</w:t>
      </w:r>
    </w:p>
    <w:p w:rsidR="003E7B59" w:rsidRPr="0015628B" w:rsidRDefault="003E7B59" w:rsidP="006B60A2">
      <w:pPr>
        <w:widowControl w:val="0"/>
        <w:numPr>
          <w:ilvl w:val="0"/>
          <w:numId w:val="27"/>
        </w:numPr>
        <w:tabs>
          <w:tab w:val="clear" w:pos="360"/>
          <w:tab w:val="left" w:pos="720"/>
        </w:tabs>
        <w:spacing w:after="120" w:line="320" w:lineRule="exact"/>
        <w:ind w:hanging="720"/>
        <w:jc w:val="both"/>
        <w:textAlignment w:val="baseline"/>
        <w:rPr>
          <w:rFonts w:eastAsia="Times New Roman"/>
          <w:color w:val="000000"/>
          <w:sz w:val="24"/>
          <w:szCs w:val="24"/>
        </w:rPr>
      </w:pPr>
      <w:r w:rsidRPr="0015628B">
        <w:rPr>
          <w:rFonts w:eastAsia="Times New Roman"/>
          <w:color w:val="000000"/>
          <w:sz w:val="24"/>
          <w:szCs w:val="24"/>
          <w:u w:val="single"/>
        </w:rPr>
        <w:t xml:space="preserve">Series </w:t>
      </w:r>
      <w:r w:rsidR="00573933" w:rsidRPr="0015628B">
        <w:rPr>
          <w:rFonts w:eastAsia="Times New Roman"/>
          <w:color w:val="000000"/>
          <w:sz w:val="24"/>
          <w:szCs w:val="24"/>
          <w:u w:val="single"/>
        </w:rPr>
        <w:t>201</w:t>
      </w:r>
      <w:r w:rsidR="00573933">
        <w:rPr>
          <w:rFonts w:eastAsia="Times New Roman"/>
          <w:color w:val="000000"/>
          <w:sz w:val="24"/>
          <w:szCs w:val="24"/>
          <w:u w:val="single"/>
        </w:rPr>
        <w:t>8</w:t>
      </w:r>
      <w:r w:rsidRPr="0015628B">
        <w:rPr>
          <w:rFonts w:eastAsia="Times New Roman"/>
          <w:color w:val="000000"/>
          <w:sz w:val="24"/>
          <w:szCs w:val="24"/>
          <w:u w:val="single"/>
        </w:rPr>
        <w:t>-</w:t>
      </w:r>
      <w:r w:rsidR="00573933">
        <w:rPr>
          <w:rFonts w:eastAsia="Times New Roman"/>
          <w:color w:val="000000"/>
          <w:sz w:val="24"/>
          <w:szCs w:val="24"/>
          <w:u w:val="single"/>
        </w:rPr>
        <w:t>1</w:t>
      </w:r>
      <w:r w:rsidR="00573933" w:rsidRPr="0015628B">
        <w:rPr>
          <w:rFonts w:eastAsia="Times New Roman"/>
          <w:color w:val="000000"/>
          <w:sz w:val="24"/>
          <w:szCs w:val="24"/>
          <w:u w:val="single"/>
        </w:rPr>
        <w:t xml:space="preserve"> </w:t>
      </w:r>
      <w:r w:rsidRPr="0015628B">
        <w:rPr>
          <w:rFonts w:eastAsia="Times New Roman"/>
          <w:color w:val="000000"/>
          <w:sz w:val="24"/>
          <w:szCs w:val="24"/>
          <w:u w:val="single"/>
        </w:rPr>
        <w:t>Redemption Date</w:t>
      </w:r>
      <w:r w:rsidRPr="0015628B">
        <w:rPr>
          <w:rFonts w:eastAsia="Times New Roman"/>
          <w:color w:val="000000"/>
          <w:sz w:val="24"/>
          <w:szCs w:val="24"/>
        </w:rPr>
        <w:t>: shall mean, with respect to the Series 201</w:t>
      </w:r>
      <w:r w:rsidR="00894B0B">
        <w:rPr>
          <w:rFonts w:eastAsia="Times New Roman"/>
          <w:color w:val="000000"/>
          <w:sz w:val="24"/>
          <w:szCs w:val="24"/>
        </w:rPr>
        <w:t>8-1</w:t>
      </w:r>
      <w:r w:rsidRPr="0015628B">
        <w:rPr>
          <w:rFonts w:eastAsia="Times New Roman"/>
          <w:color w:val="000000"/>
          <w:sz w:val="24"/>
          <w:szCs w:val="24"/>
        </w:rPr>
        <w:t xml:space="preserve"> Notes and any date of redemption, the date set for redemption of the Series </w:t>
      </w:r>
      <w:r w:rsidR="00894B0B">
        <w:rPr>
          <w:rFonts w:eastAsia="Times New Roman"/>
          <w:color w:val="000000"/>
          <w:sz w:val="24"/>
          <w:szCs w:val="24"/>
        </w:rPr>
        <w:t>2018-1</w:t>
      </w:r>
      <w:r w:rsidRPr="0015628B">
        <w:rPr>
          <w:rFonts w:eastAsia="Times New Roman"/>
          <w:color w:val="000000"/>
          <w:sz w:val="24"/>
          <w:szCs w:val="24"/>
        </w:rPr>
        <w:t xml:space="preserve"> Notes in the notice sent</w:t>
      </w:r>
      <w:r>
        <w:rPr>
          <w:rFonts w:eastAsia="Times New Roman"/>
          <w:color w:val="000000"/>
          <w:sz w:val="24"/>
          <w:szCs w:val="24"/>
        </w:rPr>
        <w:t xml:space="preserve"> with </w:t>
      </w:r>
      <w:r w:rsidRPr="0015628B">
        <w:rPr>
          <w:rFonts w:eastAsia="Times New Roman"/>
          <w:color w:val="000000"/>
          <w:sz w:val="24"/>
          <w:szCs w:val="24"/>
        </w:rPr>
        <w:t xml:space="preserve">respect to </w:t>
      </w:r>
      <w:r w:rsidR="00894B0B">
        <w:rPr>
          <w:rFonts w:eastAsia="Times New Roman"/>
          <w:color w:val="000000"/>
          <w:sz w:val="24"/>
          <w:szCs w:val="24"/>
        </w:rPr>
        <w:t>such redemption. The Series 2018-1</w:t>
      </w:r>
      <w:r w:rsidRPr="0015628B">
        <w:rPr>
          <w:rFonts w:eastAsia="Times New Roman"/>
          <w:color w:val="000000"/>
          <w:sz w:val="24"/>
          <w:szCs w:val="24"/>
        </w:rPr>
        <w:t xml:space="preserve"> Redemption Date is the Series Red</w:t>
      </w:r>
      <w:r w:rsidR="00894B0B">
        <w:rPr>
          <w:rFonts w:eastAsia="Times New Roman"/>
          <w:color w:val="000000"/>
          <w:sz w:val="24"/>
          <w:szCs w:val="24"/>
        </w:rPr>
        <w:t>emption Date for the Series 2018-1</w:t>
      </w:r>
      <w:r w:rsidRPr="0015628B">
        <w:rPr>
          <w:rFonts w:eastAsia="Times New Roman"/>
          <w:color w:val="000000"/>
          <w:sz w:val="24"/>
          <w:szCs w:val="24"/>
        </w:rPr>
        <w:t xml:space="preserve"> Notes.</w:t>
      </w:r>
    </w:p>
    <w:p w:rsidR="003E7B59" w:rsidRPr="0015628B" w:rsidRDefault="00894B0B" w:rsidP="006B60A2">
      <w:pPr>
        <w:widowControl w:val="0"/>
        <w:numPr>
          <w:ilvl w:val="0"/>
          <w:numId w:val="27"/>
        </w:numPr>
        <w:tabs>
          <w:tab w:val="clear" w:pos="360"/>
          <w:tab w:val="left" w:pos="720"/>
        </w:tabs>
        <w:spacing w:after="120" w:line="320" w:lineRule="exact"/>
        <w:ind w:hanging="720"/>
        <w:jc w:val="both"/>
        <w:textAlignment w:val="baseline"/>
        <w:rPr>
          <w:rFonts w:eastAsia="Times New Roman"/>
          <w:color w:val="000000"/>
          <w:sz w:val="24"/>
          <w:szCs w:val="24"/>
          <w:u w:val="single"/>
        </w:rPr>
      </w:pPr>
      <w:r>
        <w:rPr>
          <w:rFonts w:eastAsia="Times New Roman"/>
          <w:color w:val="000000"/>
          <w:sz w:val="24"/>
          <w:szCs w:val="24"/>
          <w:u w:val="single"/>
        </w:rPr>
        <w:t>Series 2018-1</w:t>
      </w:r>
      <w:r w:rsidR="003E7B59" w:rsidRPr="0015628B">
        <w:rPr>
          <w:rFonts w:eastAsia="Times New Roman"/>
          <w:color w:val="000000"/>
          <w:sz w:val="24"/>
          <w:szCs w:val="24"/>
          <w:u w:val="single"/>
        </w:rPr>
        <w:t xml:space="preserve"> Redemption Price</w:t>
      </w:r>
      <w:r w:rsidR="003E7B59" w:rsidRPr="0015628B">
        <w:rPr>
          <w:rFonts w:eastAsia="Times New Roman"/>
          <w:color w:val="000000"/>
          <w:sz w:val="24"/>
          <w:szCs w:val="24"/>
        </w:rPr>
        <w:t xml:space="preserve">: shall mean, </w:t>
      </w:r>
      <w:r>
        <w:rPr>
          <w:rFonts w:eastAsia="Times New Roman"/>
          <w:color w:val="000000"/>
          <w:sz w:val="24"/>
          <w:szCs w:val="24"/>
        </w:rPr>
        <w:t>with respect to the, Series 2018-1</w:t>
      </w:r>
      <w:r w:rsidR="003E7B59" w:rsidRPr="0015628B">
        <w:rPr>
          <w:rFonts w:eastAsia="Times New Roman"/>
          <w:color w:val="000000"/>
          <w:sz w:val="24"/>
          <w:szCs w:val="24"/>
        </w:rPr>
        <w:t xml:space="preserve"> Notes and as of any date of determination, an amount in Dollars equal to the sum of: (a) the portion of the aggregate Series Prin</w:t>
      </w:r>
      <w:r>
        <w:rPr>
          <w:rFonts w:eastAsia="Times New Roman"/>
          <w:color w:val="000000"/>
          <w:sz w:val="24"/>
          <w:szCs w:val="24"/>
        </w:rPr>
        <w:t>cipal Balance of the Series 2018-1</w:t>
      </w:r>
      <w:r w:rsidR="003E7B59" w:rsidRPr="0015628B">
        <w:rPr>
          <w:rFonts w:eastAsia="Times New Roman"/>
          <w:color w:val="000000"/>
          <w:sz w:val="24"/>
          <w:szCs w:val="24"/>
        </w:rPr>
        <w:t xml:space="preserve"> Notes to be redeemed, (b) all accrued, due and un</w:t>
      </w:r>
      <w:r>
        <w:rPr>
          <w:rFonts w:eastAsia="Times New Roman"/>
          <w:color w:val="000000"/>
          <w:sz w:val="24"/>
          <w:szCs w:val="24"/>
        </w:rPr>
        <w:t>paid interest on the Series 2018-</w:t>
      </w:r>
      <w:r>
        <w:rPr>
          <w:rFonts w:eastAsia="Times New Roman"/>
          <w:color w:val="000000"/>
          <w:sz w:val="24"/>
          <w:szCs w:val="24"/>
        </w:rPr>
        <w:lastRenderedPageBreak/>
        <w:t>1</w:t>
      </w:r>
      <w:r w:rsidR="003E7B59" w:rsidRPr="0015628B">
        <w:rPr>
          <w:rFonts w:eastAsia="Times New Roman"/>
          <w:color w:val="000000"/>
          <w:sz w:val="24"/>
          <w:szCs w:val="24"/>
        </w:rPr>
        <w:t xml:space="preserve"> Notes (if any) on the portion of such redeemed principal amount to, but </w:t>
      </w:r>
      <w:r>
        <w:rPr>
          <w:rFonts w:eastAsia="Times New Roman"/>
          <w:color w:val="000000"/>
          <w:sz w:val="24"/>
          <w:szCs w:val="24"/>
        </w:rPr>
        <w:t>excluding, the Series 2018-1</w:t>
      </w:r>
      <w:r w:rsidR="003E7B59" w:rsidRPr="0015628B">
        <w:rPr>
          <w:rFonts w:eastAsia="Times New Roman"/>
          <w:color w:val="000000"/>
          <w:sz w:val="24"/>
          <w:szCs w:val="24"/>
        </w:rPr>
        <w:t xml:space="preserve"> Redemption Date, (c) the portion of all unpaid Additional Amounts</w:t>
      </w:r>
      <w:r>
        <w:rPr>
          <w:rFonts w:eastAsia="Times New Roman"/>
          <w:color w:val="000000"/>
          <w:sz w:val="24"/>
          <w:szCs w:val="24"/>
        </w:rPr>
        <w:t xml:space="preserve"> with respect to the Series 2018-1</w:t>
      </w:r>
      <w:r w:rsidR="003E7B59" w:rsidRPr="0015628B">
        <w:rPr>
          <w:rFonts w:eastAsia="Times New Roman"/>
          <w:color w:val="000000"/>
          <w:sz w:val="24"/>
          <w:szCs w:val="24"/>
        </w:rPr>
        <w:t xml:space="preserve"> Notes to be redeemed, and (d) only if as a result of an Optional Redemption, the Series 201</w:t>
      </w:r>
      <w:r>
        <w:rPr>
          <w:rFonts w:eastAsia="Times New Roman"/>
          <w:color w:val="000000"/>
          <w:sz w:val="24"/>
          <w:szCs w:val="24"/>
        </w:rPr>
        <w:t xml:space="preserve">8-1 </w:t>
      </w:r>
      <w:r w:rsidR="00464B90">
        <w:rPr>
          <w:rFonts w:eastAsia="Times New Roman"/>
          <w:color w:val="000000"/>
          <w:sz w:val="24"/>
          <w:szCs w:val="24"/>
        </w:rPr>
        <w:t>Make-Whole Premium</w:t>
      </w:r>
      <w:r w:rsidR="003E7B59" w:rsidRPr="0015628B">
        <w:rPr>
          <w:rFonts w:eastAsia="Times New Roman"/>
          <w:color w:val="000000"/>
          <w:sz w:val="24"/>
          <w:szCs w:val="24"/>
        </w:rPr>
        <w:t xml:space="preserve"> for the Series 201</w:t>
      </w:r>
      <w:r>
        <w:rPr>
          <w:rFonts w:eastAsia="Times New Roman"/>
          <w:color w:val="000000"/>
          <w:sz w:val="24"/>
          <w:szCs w:val="24"/>
        </w:rPr>
        <w:t>8-1</w:t>
      </w:r>
      <w:r w:rsidR="003E7B59" w:rsidRPr="0015628B">
        <w:rPr>
          <w:rFonts w:eastAsia="Times New Roman"/>
          <w:color w:val="000000"/>
          <w:sz w:val="24"/>
          <w:szCs w:val="24"/>
        </w:rPr>
        <w:t xml:space="preserve"> Notes to be redeemed </w:t>
      </w:r>
      <w:r>
        <w:rPr>
          <w:rFonts w:eastAsia="Times New Roman"/>
          <w:color w:val="000000"/>
          <w:sz w:val="24"/>
          <w:szCs w:val="24"/>
        </w:rPr>
        <w:t>calculated as of the Series 2018-1</w:t>
      </w:r>
      <w:r w:rsidR="003E7B59" w:rsidRPr="0015628B">
        <w:rPr>
          <w:rFonts w:eastAsia="Times New Roman"/>
          <w:color w:val="000000"/>
          <w:sz w:val="24"/>
          <w:szCs w:val="24"/>
        </w:rPr>
        <w:t xml:space="preserve"> </w:t>
      </w:r>
      <w:r>
        <w:rPr>
          <w:rFonts w:eastAsia="Times New Roman"/>
          <w:color w:val="000000"/>
          <w:sz w:val="24"/>
          <w:szCs w:val="24"/>
        </w:rPr>
        <w:t>Redemption Date. The Series 2018-1</w:t>
      </w:r>
      <w:r w:rsidR="003E7B59" w:rsidRPr="0015628B">
        <w:rPr>
          <w:rFonts w:eastAsia="Times New Roman"/>
          <w:color w:val="000000"/>
          <w:sz w:val="24"/>
          <w:szCs w:val="24"/>
        </w:rPr>
        <w:t xml:space="preserve"> Redemption Price is the Series Rede</w:t>
      </w:r>
      <w:r>
        <w:rPr>
          <w:rFonts w:eastAsia="Times New Roman"/>
          <w:color w:val="000000"/>
          <w:sz w:val="24"/>
          <w:szCs w:val="24"/>
        </w:rPr>
        <w:t>mption Price for the Series 2018-1</w:t>
      </w:r>
      <w:r w:rsidR="003E7B59" w:rsidRPr="0015628B">
        <w:rPr>
          <w:rFonts w:eastAsia="Times New Roman"/>
          <w:color w:val="000000"/>
          <w:sz w:val="24"/>
          <w:szCs w:val="24"/>
        </w:rPr>
        <w:t xml:space="preserve"> Notes.</w:t>
      </w:r>
    </w:p>
    <w:p w:rsidR="003E7B59" w:rsidRPr="0015628B" w:rsidRDefault="00894B0B" w:rsidP="006B60A2">
      <w:pPr>
        <w:widowControl w:val="0"/>
        <w:numPr>
          <w:ilvl w:val="0"/>
          <w:numId w:val="27"/>
        </w:numPr>
        <w:tabs>
          <w:tab w:val="clear" w:pos="360"/>
          <w:tab w:val="left" w:pos="720"/>
        </w:tabs>
        <w:spacing w:after="120" w:line="320" w:lineRule="exact"/>
        <w:ind w:hanging="720"/>
        <w:jc w:val="both"/>
        <w:textAlignment w:val="baseline"/>
        <w:rPr>
          <w:rFonts w:eastAsia="Times New Roman"/>
          <w:color w:val="000000"/>
          <w:sz w:val="24"/>
          <w:szCs w:val="24"/>
        </w:rPr>
      </w:pPr>
      <w:r>
        <w:rPr>
          <w:rFonts w:eastAsia="Times New Roman"/>
          <w:color w:val="000000"/>
          <w:sz w:val="24"/>
          <w:szCs w:val="24"/>
          <w:u w:val="single"/>
        </w:rPr>
        <w:t>Series 2018-1</w:t>
      </w:r>
      <w:r w:rsidR="003E7B59" w:rsidRPr="0015628B">
        <w:rPr>
          <w:rFonts w:eastAsia="Times New Roman"/>
          <w:color w:val="000000"/>
          <w:sz w:val="24"/>
          <w:szCs w:val="24"/>
          <w:u w:val="single"/>
        </w:rPr>
        <w:t xml:space="preserve"> Scheduled Principal Amoun</w:t>
      </w:r>
      <w:r w:rsidR="003E7B59" w:rsidRPr="0015628B">
        <w:rPr>
          <w:rFonts w:eastAsia="Times New Roman"/>
          <w:color w:val="000000"/>
          <w:sz w:val="24"/>
          <w:szCs w:val="24"/>
        </w:rPr>
        <w:t xml:space="preserve">t: </w:t>
      </w:r>
      <w:bookmarkStart w:id="0" w:name="_GoBack"/>
      <w:bookmarkEnd w:id="0"/>
      <w:r w:rsidR="003E7B59" w:rsidRPr="0015628B">
        <w:rPr>
          <w:rFonts w:eastAsia="Times New Roman"/>
          <w:color w:val="000000"/>
          <w:sz w:val="24"/>
          <w:szCs w:val="24"/>
        </w:rPr>
        <w:t>shall mean, with respect to the Series 201</w:t>
      </w:r>
      <w:r>
        <w:rPr>
          <w:rFonts w:eastAsia="Times New Roman"/>
          <w:color w:val="000000"/>
          <w:sz w:val="24"/>
          <w:szCs w:val="24"/>
        </w:rPr>
        <w:t>8-1</w:t>
      </w:r>
      <w:r w:rsidR="003E7B59" w:rsidRPr="0015628B">
        <w:rPr>
          <w:rFonts w:eastAsia="Times New Roman"/>
          <w:color w:val="000000"/>
          <w:sz w:val="24"/>
          <w:szCs w:val="24"/>
        </w:rPr>
        <w:t xml:space="preserve"> Notes and as of any Scheduled Payment Date, (a) to the extent specified for such Scheduled Payment Date listed below, an amount equal to the product of (i) the Class Initial Prin</w:t>
      </w:r>
      <w:r>
        <w:rPr>
          <w:rFonts w:eastAsia="Times New Roman"/>
          <w:color w:val="000000"/>
          <w:sz w:val="24"/>
          <w:szCs w:val="24"/>
        </w:rPr>
        <w:t>cipal Balance of the Series 2018-1</w:t>
      </w:r>
      <w:r w:rsidR="003E7B59" w:rsidRPr="0015628B">
        <w:rPr>
          <w:rFonts w:eastAsia="Times New Roman"/>
          <w:color w:val="000000"/>
          <w:sz w:val="24"/>
          <w:szCs w:val="24"/>
        </w:rPr>
        <w:t xml:space="preserve"> Notes and (ii) the decimal equivalent. of the amount shown as a fractional percentage as are set forth in the following table for such Scheduled Payment Date:</w:t>
      </w:r>
    </w:p>
    <w:p w:rsidR="003E7B59" w:rsidRDefault="003E7B59" w:rsidP="003E7B59">
      <w:pPr>
        <w:widowControl w:val="0"/>
        <w:tabs>
          <w:tab w:val="left" w:pos="720"/>
        </w:tabs>
        <w:spacing w:line="320" w:lineRule="exact"/>
        <w:ind w:left="720"/>
        <w:textAlignment w:val="baseline"/>
        <w:rPr>
          <w:rFonts w:eastAsia="Times New Roman"/>
          <w:color w:val="000000"/>
          <w:sz w:val="24"/>
          <w:szCs w:val="24"/>
        </w:rPr>
      </w:pPr>
    </w:p>
    <w:tbl>
      <w:tblPr>
        <w:tblW w:w="0" w:type="auto"/>
        <w:tblInd w:w="1440" w:type="dxa"/>
        <w:tblLayout w:type="fixed"/>
        <w:tblCellMar>
          <w:left w:w="0" w:type="dxa"/>
          <w:right w:w="0" w:type="dxa"/>
        </w:tblCellMar>
        <w:tblLook w:val="04A0" w:firstRow="1" w:lastRow="0" w:firstColumn="1" w:lastColumn="0" w:noHBand="0" w:noVBand="1"/>
      </w:tblPr>
      <w:tblGrid>
        <w:gridCol w:w="2529"/>
        <w:gridCol w:w="3321"/>
      </w:tblGrid>
      <w:tr w:rsidR="00573933" w:rsidRPr="00890025" w:rsidTr="00890025">
        <w:trPr>
          <w:trHeight w:val="231"/>
        </w:trPr>
        <w:tc>
          <w:tcPr>
            <w:tcW w:w="2529" w:type="dxa"/>
            <w:vAlign w:val="center"/>
          </w:tcPr>
          <w:p w:rsidR="00573933" w:rsidRPr="00890025" w:rsidRDefault="00573933" w:rsidP="00890025">
            <w:pPr>
              <w:tabs>
                <w:tab w:val="right" w:pos="4500"/>
              </w:tabs>
              <w:spacing w:after="240"/>
              <w:ind w:right="86"/>
              <w:rPr>
                <w:rFonts w:eastAsiaTheme="minorEastAsia"/>
                <w:b/>
                <w:sz w:val="24"/>
                <w:szCs w:val="24"/>
                <w:u w:val="single"/>
              </w:rPr>
            </w:pPr>
            <w:r w:rsidRPr="00890025">
              <w:rPr>
                <w:rFonts w:eastAsiaTheme="minorEastAsia"/>
                <w:b/>
                <w:sz w:val="24"/>
                <w:szCs w:val="24"/>
                <w:u w:val="single"/>
              </w:rPr>
              <w:t>Scheduled Payment Date</w:t>
            </w:r>
          </w:p>
        </w:tc>
        <w:tc>
          <w:tcPr>
            <w:tcW w:w="3321" w:type="dxa"/>
            <w:vAlign w:val="center"/>
          </w:tcPr>
          <w:p w:rsidR="00573933" w:rsidRPr="00890025" w:rsidRDefault="00573933" w:rsidP="00A33349">
            <w:pPr>
              <w:tabs>
                <w:tab w:val="right" w:pos="4500"/>
              </w:tabs>
              <w:spacing w:after="240"/>
              <w:ind w:right="86"/>
              <w:jc w:val="center"/>
              <w:rPr>
                <w:rFonts w:eastAsiaTheme="minorEastAsia"/>
                <w:b/>
                <w:sz w:val="24"/>
                <w:szCs w:val="24"/>
                <w:u w:val="single"/>
              </w:rPr>
            </w:pPr>
            <w:r w:rsidRPr="00890025">
              <w:rPr>
                <w:rFonts w:eastAsiaTheme="minorEastAsia"/>
                <w:b/>
                <w:sz w:val="24"/>
                <w:szCs w:val="24"/>
                <w:u w:val="single"/>
              </w:rPr>
              <w:t xml:space="preserve">Fractional Percentage of the </w:t>
            </w:r>
            <w:r w:rsidRPr="00890025">
              <w:rPr>
                <w:rFonts w:eastAsiaTheme="minorEastAsia"/>
                <w:b/>
                <w:sz w:val="24"/>
                <w:szCs w:val="24"/>
                <w:u w:val="single"/>
              </w:rPr>
              <w:br/>
              <w:t>Class Initial Principal Balance</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April 2018</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0.00%</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July 2018</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0.00%</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October 2018</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0.00%</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January 2018</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0.00%</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April 2019</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0.00%</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July 2019</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0.00%</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October 2019</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0.00%</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January 2020</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0.00%</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April 2020</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0.00%</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July 2020</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1.00%</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October 2020</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1.00%</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January 2021</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1.00%</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April 2021</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1.00%</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July 2021</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1.61%</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October 2021</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1.61%</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January 2022</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1.61%</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April 2022</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1.61%</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July 2022</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2.22%</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October 2022</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2.22%</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January 2023</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2.22%</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April 2023</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2.22%</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July 2023</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2.83%</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October 2023</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2.83%</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January 2024</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2.83%</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April 2024</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2.83%</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July 2024</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3.44%</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October 2024</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3.44%</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January 2025</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3.44%</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April 2025</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3.44%</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lastRenderedPageBreak/>
              <w:t>July 2025</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4.05%</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October 2025</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4.05%</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January 2026</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4.05%</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April 2026</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4.05%</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July 2026</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4.66%</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October 2026</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4.66%</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ind w:left="216" w:hanging="216"/>
              <w:rPr>
                <w:sz w:val="24"/>
              </w:rPr>
            </w:pPr>
            <w:r w:rsidRPr="00890025">
              <w:rPr>
                <w:sz w:val="24"/>
              </w:rPr>
              <w:t>January 2027</w:t>
            </w:r>
          </w:p>
        </w:tc>
        <w:tc>
          <w:tcPr>
            <w:tcW w:w="3321" w:type="dxa"/>
            <w:vAlign w:val="bottom"/>
          </w:tcPr>
          <w:p w:rsidR="00573933" w:rsidRPr="00890025" w:rsidRDefault="00573933" w:rsidP="00890025">
            <w:pPr>
              <w:pStyle w:val="TableMiddleRows"/>
              <w:tabs>
                <w:tab w:val="clear" w:pos="4320"/>
                <w:tab w:val="decimal" w:pos="758"/>
              </w:tabs>
              <w:jc w:val="center"/>
              <w:rPr>
                <w:sz w:val="24"/>
              </w:rPr>
            </w:pPr>
            <w:r w:rsidRPr="00890025">
              <w:rPr>
                <w:sz w:val="24"/>
              </w:rPr>
              <w:t>4.66%</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spacing w:before="20" w:after="20"/>
              <w:ind w:left="216" w:hanging="216"/>
              <w:rPr>
                <w:sz w:val="24"/>
              </w:rPr>
            </w:pPr>
            <w:r w:rsidRPr="00890025">
              <w:rPr>
                <w:sz w:val="24"/>
              </w:rPr>
              <w:t>April 2027</w:t>
            </w:r>
          </w:p>
        </w:tc>
        <w:tc>
          <w:tcPr>
            <w:tcW w:w="3321" w:type="dxa"/>
            <w:vAlign w:val="bottom"/>
          </w:tcPr>
          <w:p w:rsidR="00573933" w:rsidRPr="00890025" w:rsidRDefault="00573933" w:rsidP="00890025">
            <w:pPr>
              <w:pStyle w:val="TableMiddleRows"/>
              <w:tabs>
                <w:tab w:val="clear" w:pos="4320"/>
                <w:tab w:val="decimal" w:pos="758"/>
              </w:tabs>
              <w:spacing w:before="20" w:after="20"/>
              <w:jc w:val="center"/>
              <w:rPr>
                <w:sz w:val="24"/>
              </w:rPr>
            </w:pPr>
            <w:r w:rsidRPr="00890025">
              <w:rPr>
                <w:sz w:val="24"/>
              </w:rPr>
              <w:t>4.66%</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spacing w:before="20" w:after="20"/>
              <w:ind w:left="216" w:hanging="216"/>
              <w:rPr>
                <w:sz w:val="24"/>
              </w:rPr>
            </w:pPr>
            <w:r w:rsidRPr="00890025">
              <w:rPr>
                <w:sz w:val="24"/>
              </w:rPr>
              <w:t>July 2027</w:t>
            </w:r>
          </w:p>
        </w:tc>
        <w:tc>
          <w:tcPr>
            <w:tcW w:w="3321" w:type="dxa"/>
            <w:vAlign w:val="bottom"/>
          </w:tcPr>
          <w:p w:rsidR="00573933" w:rsidRPr="00890025" w:rsidRDefault="00573933" w:rsidP="00890025">
            <w:pPr>
              <w:pStyle w:val="TableMiddleRows"/>
              <w:tabs>
                <w:tab w:val="clear" w:pos="4320"/>
                <w:tab w:val="decimal" w:pos="758"/>
              </w:tabs>
              <w:spacing w:before="20" w:after="20"/>
              <w:jc w:val="center"/>
              <w:rPr>
                <w:sz w:val="24"/>
              </w:rPr>
            </w:pPr>
            <w:r w:rsidRPr="00890025">
              <w:rPr>
                <w:sz w:val="24"/>
              </w:rPr>
              <w:t>5.19%</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spacing w:before="20" w:after="20"/>
              <w:ind w:left="216" w:hanging="216"/>
              <w:rPr>
                <w:sz w:val="24"/>
              </w:rPr>
            </w:pPr>
            <w:r w:rsidRPr="00890025">
              <w:rPr>
                <w:sz w:val="24"/>
              </w:rPr>
              <w:t>October 2027</w:t>
            </w:r>
          </w:p>
        </w:tc>
        <w:tc>
          <w:tcPr>
            <w:tcW w:w="3321" w:type="dxa"/>
            <w:vAlign w:val="bottom"/>
          </w:tcPr>
          <w:p w:rsidR="00573933" w:rsidRPr="00890025" w:rsidRDefault="00573933" w:rsidP="00890025">
            <w:pPr>
              <w:pStyle w:val="TableMiddleRows"/>
              <w:tabs>
                <w:tab w:val="clear" w:pos="4320"/>
                <w:tab w:val="decimal" w:pos="758"/>
              </w:tabs>
              <w:spacing w:before="20" w:after="20"/>
              <w:jc w:val="center"/>
              <w:rPr>
                <w:sz w:val="24"/>
              </w:rPr>
            </w:pPr>
            <w:r w:rsidRPr="00890025">
              <w:rPr>
                <w:sz w:val="24"/>
              </w:rPr>
              <w:t>5.19%</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spacing w:before="20" w:after="20"/>
              <w:ind w:left="216" w:hanging="216"/>
              <w:rPr>
                <w:sz w:val="24"/>
              </w:rPr>
            </w:pPr>
            <w:r w:rsidRPr="00890025">
              <w:rPr>
                <w:sz w:val="24"/>
              </w:rPr>
              <w:t>January 2028</w:t>
            </w:r>
          </w:p>
        </w:tc>
        <w:tc>
          <w:tcPr>
            <w:tcW w:w="3321" w:type="dxa"/>
            <w:vAlign w:val="bottom"/>
          </w:tcPr>
          <w:p w:rsidR="00573933" w:rsidRPr="00890025" w:rsidRDefault="00573933" w:rsidP="00890025">
            <w:pPr>
              <w:pStyle w:val="TableMiddleRows"/>
              <w:tabs>
                <w:tab w:val="clear" w:pos="4320"/>
                <w:tab w:val="decimal" w:pos="758"/>
              </w:tabs>
              <w:spacing w:before="20" w:after="20"/>
              <w:jc w:val="center"/>
              <w:rPr>
                <w:sz w:val="24"/>
              </w:rPr>
            </w:pPr>
            <w:r w:rsidRPr="00890025">
              <w:rPr>
                <w:sz w:val="24"/>
              </w:rPr>
              <w:t>5.19%</w:t>
            </w:r>
          </w:p>
        </w:tc>
      </w:tr>
      <w:tr w:rsidR="00573933" w:rsidRPr="00890025" w:rsidTr="00890025">
        <w:trPr>
          <w:trHeight w:val="240"/>
        </w:trPr>
        <w:tc>
          <w:tcPr>
            <w:tcW w:w="2529" w:type="dxa"/>
            <w:vAlign w:val="bottom"/>
          </w:tcPr>
          <w:p w:rsidR="00573933" w:rsidRPr="00890025" w:rsidRDefault="00573933" w:rsidP="00890025">
            <w:pPr>
              <w:pStyle w:val="TableMiddleRows"/>
              <w:tabs>
                <w:tab w:val="clear" w:pos="4320"/>
                <w:tab w:val="right" w:leader="dot" w:pos="5472"/>
              </w:tabs>
              <w:spacing w:before="20" w:after="20"/>
              <w:ind w:left="216" w:hanging="216"/>
              <w:rPr>
                <w:sz w:val="24"/>
              </w:rPr>
            </w:pPr>
            <w:r w:rsidRPr="00890025">
              <w:rPr>
                <w:sz w:val="24"/>
              </w:rPr>
              <w:t>April 2028</w:t>
            </w:r>
          </w:p>
        </w:tc>
        <w:tc>
          <w:tcPr>
            <w:tcW w:w="3321" w:type="dxa"/>
            <w:vAlign w:val="bottom"/>
          </w:tcPr>
          <w:p w:rsidR="00573933" w:rsidRPr="00890025" w:rsidRDefault="00573933" w:rsidP="00890025">
            <w:pPr>
              <w:pStyle w:val="TableMiddleRows"/>
              <w:tabs>
                <w:tab w:val="clear" w:pos="4320"/>
                <w:tab w:val="decimal" w:pos="758"/>
              </w:tabs>
              <w:spacing w:before="20" w:after="20"/>
              <w:jc w:val="center"/>
              <w:rPr>
                <w:sz w:val="24"/>
              </w:rPr>
            </w:pPr>
            <w:r w:rsidRPr="00890025">
              <w:rPr>
                <w:sz w:val="24"/>
              </w:rPr>
              <w:t>5.19%</w:t>
            </w:r>
          </w:p>
        </w:tc>
      </w:tr>
    </w:tbl>
    <w:p w:rsidR="00573933" w:rsidRDefault="00573933" w:rsidP="003E7B59">
      <w:pPr>
        <w:widowControl w:val="0"/>
        <w:tabs>
          <w:tab w:val="left" w:pos="720"/>
        </w:tabs>
        <w:spacing w:line="320" w:lineRule="exact"/>
        <w:ind w:left="720"/>
        <w:textAlignment w:val="baseline"/>
        <w:rPr>
          <w:rFonts w:eastAsia="Times New Roman"/>
          <w:color w:val="000000"/>
          <w:sz w:val="24"/>
          <w:szCs w:val="24"/>
        </w:rPr>
      </w:pPr>
    </w:p>
    <w:p w:rsidR="003E7B59" w:rsidRPr="0015628B" w:rsidRDefault="003E7B59" w:rsidP="003E7B59">
      <w:pPr>
        <w:widowControl w:val="0"/>
        <w:spacing w:line="320" w:lineRule="exact"/>
        <w:ind w:left="720"/>
        <w:jc w:val="both"/>
        <w:textAlignment w:val="baseline"/>
        <w:rPr>
          <w:rFonts w:eastAsia="Times New Roman"/>
          <w:color w:val="000000"/>
          <w:sz w:val="24"/>
          <w:szCs w:val="24"/>
        </w:rPr>
      </w:pPr>
      <w:r w:rsidRPr="0015628B">
        <w:rPr>
          <w:rFonts w:eastAsia="Times New Roman"/>
          <w:color w:val="000000"/>
          <w:sz w:val="24"/>
          <w:szCs w:val="24"/>
        </w:rPr>
        <w:t>and (b) for any other Scheduled Payment Date, an amoun</w:t>
      </w:r>
      <w:r w:rsidR="00894B0B">
        <w:rPr>
          <w:rFonts w:eastAsia="Times New Roman"/>
          <w:color w:val="000000"/>
          <w:sz w:val="24"/>
          <w:szCs w:val="24"/>
        </w:rPr>
        <w:t>t equal to zero. The Series 2018-1</w:t>
      </w:r>
      <w:r w:rsidRPr="0015628B">
        <w:rPr>
          <w:rFonts w:eastAsia="Times New Roman"/>
          <w:color w:val="000000"/>
          <w:sz w:val="24"/>
          <w:szCs w:val="24"/>
        </w:rPr>
        <w:t xml:space="preserve"> Scheduled Principal Amount for any Scheduled Payment Date is the Scheduled Prin</w:t>
      </w:r>
      <w:r w:rsidR="00894B0B">
        <w:rPr>
          <w:rFonts w:eastAsia="Times New Roman"/>
          <w:color w:val="000000"/>
          <w:sz w:val="24"/>
          <w:szCs w:val="24"/>
        </w:rPr>
        <w:t>cipal Amount for the Series 2018-1</w:t>
      </w:r>
      <w:r w:rsidRPr="0015628B">
        <w:rPr>
          <w:rFonts w:eastAsia="Times New Roman"/>
          <w:color w:val="000000"/>
          <w:sz w:val="24"/>
          <w:szCs w:val="24"/>
        </w:rPr>
        <w:t xml:space="preserve"> Notes for such Scheduled Payment Date.</w:t>
      </w:r>
    </w:p>
    <w:p w:rsidR="003E7B59" w:rsidRPr="0015628B" w:rsidRDefault="003E7B59" w:rsidP="003E7B59">
      <w:pPr>
        <w:widowControl w:val="0"/>
        <w:spacing w:line="320" w:lineRule="exact"/>
        <w:jc w:val="both"/>
        <w:textAlignment w:val="baseline"/>
        <w:rPr>
          <w:rFonts w:eastAsia="Times New Roman"/>
          <w:color w:val="000000"/>
          <w:sz w:val="24"/>
          <w:szCs w:val="24"/>
        </w:rPr>
      </w:pPr>
    </w:p>
    <w:p w:rsidR="003E7B59" w:rsidRDefault="00894B0B" w:rsidP="003E7B59">
      <w:pPr>
        <w:widowControl w:val="0"/>
        <w:spacing w:line="320" w:lineRule="exact"/>
        <w:jc w:val="both"/>
        <w:textAlignment w:val="baseline"/>
        <w:rPr>
          <w:rFonts w:eastAsia="Times New Roman"/>
          <w:color w:val="000000"/>
          <w:sz w:val="24"/>
          <w:szCs w:val="24"/>
        </w:rPr>
      </w:pPr>
      <w:r>
        <w:rPr>
          <w:rFonts w:eastAsia="Times New Roman"/>
          <w:color w:val="000000"/>
          <w:sz w:val="24"/>
          <w:szCs w:val="24"/>
        </w:rPr>
        <w:t>The Series 2018-1</w:t>
      </w:r>
      <w:r w:rsidR="003E7B59" w:rsidRPr="0015628B">
        <w:rPr>
          <w:rFonts w:eastAsia="Times New Roman"/>
          <w:color w:val="000000"/>
          <w:sz w:val="24"/>
          <w:szCs w:val="24"/>
        </w:rPr>
        <w:t xml:space="preserve"> Notes are subject to additional terms and conditions set forth in the indenture and the Transaction Documents.</w:t>
      </w:r>
    </w:p>
    <w:p w:rsidR="003E7B59" w:rsidRPr="0015628B" w:rsidRDefault="003E7B59" w:rsidP="00C44B7E">
      <w:pPr>
        <w:widowControl w:val="0"/>
        <w:spacing w:line="320" w:lineRule="exact"/>
        <w:jc w:val="both"/>
        <w:textAlignment w:val="baseline"/>
        <w:rPr>
          <w:rFonts w:eastAsia="Times New Roman"/>
          <w:color w:val="000000"/>
          <w:sz w:val="24"/>
          <w:szCs w:val="24"/>
        </w:rPr>
      </w:pPr>
    </w:p>
    <w:p w:rsidR="00B044D9" w:rsidRPr="0015628B" w:rsidRDefault="00B044D9" w:rsidP="00B044D9">
      <w:pPr>
        <w:rPr>
          <w:rFonts w:eastAsia="Times New Roman"/>
          <w:color w:val="000000"/>
          <w:sz w:val="24"/>
          <w:szCs w:val="24"/>
        </w:rPr>
      </w:pPr>
    </w:p>
    <w:p w:rsidR="00B044D9" w:rsidRPr="0015628B" w:rsidRDefault="00B044D9" w:rsidP="00B044D9">
      <w:pPr>
        <w:rPr>
          <w:rFonts w:eastAsia="Times New Roman"/>
          <w:color w:val="000000"/>
          <w:sz w:val="24"/>
          <w:szCs w:val="24"/>
        </w:rPr>
        <w:sectPr w:rsidR="00B044D9" w:rsidRPr="0015628B">
          <w:headerReference w:type="default" r:id="rId8"/>
          <w:footerReference w:type="default" r:id="rId9"/>
          <w:type w:val="continuous"/>
          <w:pgSz w:w="11902" w:h="16841"/>
          <w:pgMar w:top="1402" w:right="1743" w:bottom="1757" w:left="1653" w:header="720" w:footer="720" w:gutter="0"/>
          <w:cols w:space="720"/>
        </w:sectPr>
      </w:pPr>
    </w:p>
    <w:p w:rsidR="00B044D9" w:rsidRPr="0015628B" w:rsidRDefault="00B044D9" w:rsidP="00B044D9">
      <w:pPr>
        <w:widowControl w:val="0"/>
        <w:spacing w:line="320" w:lineRule="exact"/>
        <w:jc w:val="center"/>
        <w:textAlignment w:val="baseline"/>
        <w:rPr>
          <w:rFonts w:eastAsia="Times New Roman"/>
          <w:b/>
          <w:color w:val="1A1A1A"/>
          <w:sz w:val="24"/>
          <w:szCs w:val="24"/>
        </w:rPr>
      </w:pPr>
      <w:r w:rsidRPr="0015628B">
        <w:rPr>
          <w:rFonts w:eastAsia="Times New Roman"/>
          <w:b/>
          <w:color w:val="1A1A1A"/>
          <w:sz w:val="24"/>
          <w:szCs w:val="24"/>
        </w:rPr>
        <w:lastRenderedPageBreak/>
        <w:t>ANNEX II</w:t>
      </w:r>
    </w:p>
    <w:p w:rsidR="00B044D9" w:rsidRDefault="00B044D9" w:rsidP="00B044D9">
      <w:pPr>
        <w:widowControl w:val="0"/>
        <w:spacing w:line="320" w:lineRule="exact"/>
        <w:jc w:val="center"/>
        <w:textAlignment w:val="baseline"/>
        <w:rPr>
          <w:rFonts w:eastAsia="Times New Roman"/>
          <w:b/>
          <w:color w:val="1A1A1A"/>
          <w:sz w:val="24"/>
          <w:szCs w:val="24"/>
        </w:rPr>
      </w:pPr>
      <w:r w:rsidRPr="0015628B">
        <w:rPr>
          <w:rFonts w:eastAsia="Times New Roman"/>
          <w:b/>
          <w:color w:val="1A1A1A"/>
          <w:sz w:val="24"/>
          <w:szCs w:val="24"/>
        </w:rPr>
        <w:t>BRAZILIAN TRANSACTION ACCOUNTS</w:t>
      </w:r>
    </w:p>
    <w:p w:rsidR="00243867" w:rsidRDefault="00243867" w:rsidP="00B044D9">
      <w:pPr>
        <w:widowControl w:val="0"/>
        <w:spacing w:line="320" w:lineRule="exact"/>
        <w:jc w:val="center"/>
        <w:textAlignment w:val="baseline"/>
        <w:rPr>
          <w:rFonts w:eastAsia="Times New Roman"/>
          <w:b/>
          <w:color w:val="1A1A1A"/>
          <w:sz w:val="24"/>
          <w:szCs w:val="24"/>
        </w:rPr>
      </w:pPr>
    </w:p>
    <w:tbl>
      <w:tblPr>
        <w:tblStyle w:val="Tabelacomgrade"/>
        <w:tblW w:w="0" w:type="auto"/>
        <w:tblLook w:val="04A0" w:firstRow="1" w:lastRow="0" w:firstColumn="1" w:lastColumn="0" w:noHBand="0" w:noVBand="1"/>
      </w:tblPr>
      <w:tblGrid>
        <w:gridCol w:w="2128"/>
        <w:gridCol w:w="2156"/>
        <w:gridCol w:w="2174"/>
        <w:gridCol w:w="2156"/>
        <w:gridCol w:w="2240"/>
        <w:gridCol w:w="3817"/>
      </w:tblGrid>
      <w:tr w:rsidR="00243867" w:rsidTr="006B60A2">
        <w:tc>
          <w:tcPr>
            <w:tcW w:w="2445" w:type="dxa"/>
            <w:shd w:val="clear" w:color="auto" w:fill="A6A6A6" w:themeFill="background1" w:themeFillShade="A6"/>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b/>
                <w:sz w:val="24"/>
                <w:szCs w:val="24"/>
              </w:rPr>
              <w:t>Bank</w:t>
            </w:r>
          </w:p>
        </w:tc>
        <w:tc>
          <w:tcPr>
            <w:tcW w:w="2445" w:type="dxa"/>
            <w:shd w:val="clear" w:color="auto" w:fill="A6A6A6" w:themeFill="background1" w:themeFillShade="A6"/>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b/>
                <w:sz w:val="24"/>
                <w:szCs w:val="24"/>
              </w:rPr>
              <w:t>Branch Code</w:t>
            </w:r>
          </w:p>
        </w:tc>
        <w:tc>
          <w:tcPr>
            <w:tcW w:w="2445" w:type="dxa"/>
            <w:shd w:val="clear" w:color="auto" w:fill="A6A6A6" w:themeFill="background1" w:themeFillShade="A6"/>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b/>
                <w:sz w:val="24"/>
                <w:szCs w:val="24"/>
              </w:rPr>
              <w:t>Account #</w:t>
            </w:r>
          </w:p>
        </w:tc>
        <w:tc>
          <w:tcPr>
            <w:tcW w:w="2445" w:type="dxa"/>
            <w:shd w:val="clear" w:color="auto" w:fill="A6A6A6" w:themeFill="background1" w:themeFillShade="A6"/>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b/>
                <w:sz w:val="24"/>
                <w:szCs w:val="24"/>
              </w:rPr>
              <w:t>In the name of</w:t>
            </w:r>
          </w:p>
        </w:tc>
        <w:tc>
          <w:tcPr>
            <w:tcW w:w="2445" w:type="dxa"/>
            <w:shd w:val="clear" w:color="auto" w:fill="A6A6A6" w:themeFill="background1" w:themeFillShade="A6"/>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b/>
                <w:sz w:val="24"/>
                <w:szCs w:val="24"/>
              </w:rPr>
              <w:t>Description</w:t>
            </w:r>
          </w:p>
        </w:tc>
        <w:tc>
          <w:tcPr>
            <w:tcW w:w="2446" w:type="dxa"/>
            <w:shd w:val="clear" w:color="auto" w:fill="A6A6A6" w:themeFill="background1" w:themeFillShade="A6"/>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b/>
                <w:sz w:val="24"/>
                <w:szCs w:val="24"/>
              </w:rPr>
              <w:t>IBAN</w:t>
            </w:r>
          </w:p>
        </w:tc>
      </w:tr>
      <w:tr w:rsidR="00243867" w:rsidTr="00243867">
        <w:tc>
          <w:tcPr>
            <w:tcW w:w="2445" w:type="dxa"/>
          </w:tcPr>
          <w:p w:rsidR="00243867" w:rsidRPr="006B60A2" w:rsidRDefault="00243867" w:rsidP="00243867">
            <w:pPr>
              <w:widowControl w:val="0"/>
              <w:spacing w:line="320" w:lineRule="exact"/>
              <w:jc w:val="center"/>
              <w:textAlignment w:val="baseline"/>
              <w:rPr>
                <w:rFonts w:eastAsia="Times New Roman"/>
                <w:b/>
                <w:color w:val="1A1A1A"/>
                <w:sz w:val="24"/>
                <w:szCs w:val="24"/>
                <w:lang w:val="pt-BR"/>
              </w:rPr>
            </w:pPr>
            <w:r w:rsidRPr="00462119">
              <w:rPr>
                <w:sz w:val="24"/>
                <w:szCs w:val="24"/>
                <w:lang w:val="pt-BR"/>
              </w:rPr>
              <w:t>Banco do Brasil S.A.</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2.2349</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93.000-8</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Rio Oil Finance Trust</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Collections Account</w:t>
            </w:r>
          </w:p>
        </w:tc>
        <w:tc>
          <w:tcPr>
            <w:tcW w:w="2446"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BR7400000000022340000930008C1</w:t>
            </w:r>
          </w:p>
        </w:tc>
      </w:tr>
      <w:tr w:rsidR="00243867" w:rsidTr="00243867">
        <w:tc>
          <w:tcPr>
            <w:tcW w:w="2445" w:type="dxa"/>
          </w:tcPr>
          <w:p w:rsidR="00243867" w:rsidRPr="006B60A2" w:rsidRDefault="00243867" w:rsidP="00243867">
            <w:pPr>
              <w:widowControl w:val="0"/>
              <w:spacing w:line="320" w:lineRule="exact"/>
              <w:jc w:val="center"/>
              <w:textAlignment w:val="baseline"/>
              <w:rPr>
                <w:rFonts w:eastAsia="Times New Roman"/>
                <w:b/>
                <w:color w:val="1A1A1A"/>
                <w:sz w:val="24"/>
                <w:szCs w:val="24"/>
                <w:lang w:val="pt-BR"/>
              </w:rPr>
            </w:pPr>
            <w:r w:rsidRPr="00462119">
              <w:rPr>
                <w:sz w:val="24"/>
                <w:szCs w:val="24"/>
                <w:lang w:val="pt-BR"/>
              </w:rPr>
              <w:t>Banco do Brasil S.A.</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2.2349</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94.000-3</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Rio Oil Finance Trust</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rPr>
              <w:t>Special Interest Liquidity Reserve Account</w:t>
            </w:r>
          </w:p>
        </w:tc>
        <w:tc>
          <w:tcPr>
            <w:tcW w:w="2446"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BR3500000000022340000940003C1</w:t>
            </w:r>
          </w:p>
        </w:tc>
      </w:tr>
      <w:tr w:rsidR="00243867" w:rsidTr="00243867">
        <w:tc>
          <w:tcPr>
            <w:tcW w:w="2445" w:type="dxa"/>
          </w:tcPr>
          <w:p w:rsidR="00243867" w:rsidRPr="006B60A2" w:rsidRDefault="00243867" w:rsidP="00243867">
            <w:pPr>
              <w:widowControl w:val="0"/>
              <w:spacing w:line="320" w:lineRule="exact"/>
              <w:jc w:val="center"/>
              <w:textAlignment w:val="baseline"/>
              <w:rPr>
                <w:rFonts w:eastAsia="Times New Roman"/>
                <w:b/>
                <w:color w:val="1A1A1A"/>
                <w:sz w:val="24"/>
                <w:szCs w:val="24"/>
                <w:lang w:val="pt-BR"/>
              </w:rPr>
            </w:pPr>
            <w:r w:rsidRPr="00462119">
              <w:rPr>
                <w:sz w:val="24"/>
                <w:szCs w:val="24"/>
                <w:lang w:val="pt-BR"/>
              </w:rPr>
              <w:t>Banco do Brasil S.A.</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2.2349</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95.000-9</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Rio Oil Finance Trust</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rPr>
              <w:t>Special Interest Trigger Event Reserve Account</w:t>
            </w:r>
          </w:p>
        </w:tc>
        <w:tc>
          <w:tcPr>
            <w:tcW w:w="2446"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BR1000000000022340000950009C1</w:t>
            </w:r>
          </w:p>
        </w:tc>
      </w:tr>
      <w:tr w:rsidR="00243867" w:rsidTr="00243867">
        <w:tc>
          <w:tcPr>
            <w:tcW w:w="2445" w:type="dxa"/>
          </w:tcPr>
          <w:p w:rsidR="00243867" w:rsidRPr="006B60A2" w:rsidRDefault="00243867" w:rsidP="00243867">
            <w:pPr>
              <w:widowControl w:val="0"/>
              <w:spacing w:line="320" w:lineRule="exact"/>
              <w:jc w:val="center"/>
              <w:textAlignment w:val="baseline"/>
              <w:rPr>
                <w:rFonts w:eastAsia="Times New Roman"/>
                <w:b/>
                <w:color w:val="1A1A1A"/>
                <w:sz w:val="24"/>
                <w:szCs w:val="24"/>
                <w:lang w:val="pt-BR"/>
              </w:rPr>
            </w:pPr>
            <w:r w:rsidRPr="00462119">
              <w:rPr>
                <w:sz w:val="24"/>
                <w:szCs w:val="24"/>
                <w:lang w:val="pt-BR"/>
              </w:rPr>
              <w:t>Banco do Brasil S.A.</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2.2349</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96.000-4</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Rio Oil Finance Trust</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Series 2014-2 Special Series Account</w:t>
            </w:r>
          </w:p>
        </w:tc>
        <w:tc>
          <w:tcPr>
            <w:tcW w:w="2446"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BR6800000000022340000960004C1</w:t>
            </w:r>
          </w:p>
        </w:tc>
      </w:tr>
      <w:tr w:rsidR="00243867" w:rsidTr="00243867">
        <w:tc>
          <w:tcPr>
            <w:tcW w:w="2445" w:type="dxa"/>
          </w:tcPr>
          <w:p w:rsidR="00243867" w:rsidRPr="006B60A2" w:rsidRDefault="00243867" w:rsidP="00243867">
            <w:pPr>
              <w:widowControl w:val="0"/>
              <w:spacing w:line="320" w:lineRule="exact"/>
              <w:jc w:val="center"/>
              <w:textAlignment w:val="baseline"/>
              <w:rPr>
                <w:rFonts w:eastAsia="Times New Roman"/>
                <w:b/>
                <w:color w:val="1A1A1A"/>
                <w:sz w:val="24"/>
                <w:szCs w:val="24"/>
                <w:lang w:val="pt-BR"/>
              </w:rPr>
            </w:pPr>
            <w:r w:rsidRPr="00462119">
              <w:rPr>
                <w:sz w:val="24"/>
                <w:szCs w:val="24"/>
                <w:lang w:val="pt-BR"/>
              </w:rPr>
              <w:t>Banco do Brasil S.A.</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2.2349</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97.000-X</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Rio Oil Finance Trust</w:t>
            </w:r>
          </w:p>
        </w:tc>
        <w:tc>
          <w:tcPr>
            <w:tcW w:w="2445"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rPr>
              <w:t>Series 2014-2 Special Debt Service Reserve Account</w:t>
            </w:r>
          </w:p>
        </w:tc>
        <w:tc>
          <w:tcPr>
            <w:tcW w:w="2446" w:type="dxa"/>
          </w:tcPr>
          <w:p w:rsidR="00243867" w:rsidRDefault="00243867" w:rsidP="00243867">
            <w:pPr>
              <w:widowControl w:val="0"/>
              <w:spacing w:line="320" w:lineRule="exact"/>
              <w:jc w:val="center"/>
              <w:textAlignment w:val="baseline"/>
              <w:rPr>
                <w:rFonts w:eastAsia="Times New Roman"/>
                <w:b/>
                <w:color w:val="1A1A1A"/>
                <w:sz w:val="24"/>
                <w:szCs w:val="24"/>
              </w:rPr>
            </w:pPr>
            <w:r w:rsidRPr="00462119">
              <w:rPr>
                <w:sz w:val="24"/>
                <w:szCs w:val="24"/>
                <w:lang w:val="pt-BR"/>
              </w:rPr>
              <w:t>BR9200000000022340000970000C1</w:t>
            </w:r>
          </w:p>
        </w:tc>
      </w:tr>
    </w:tbl>
    <w:p w:rsidR="00243867" w:rsidRPr="00243867" w:rsidRDefault="00243867" w:rsidP="00B044D9">
      <w:pPr>
        <w:widowControl w:val="0"/>
        <w:spacing w:line="320" w:lineRule="exact"/>
        <w:jc w:val="center"/>
        <w:textAlignment w:val="baseline"/>
        <w:rPr>
          <w:rFonts w:eastAsia="Times New Roman"/>
          <w:b/>
          <w:color w:val="1A1A1A"/>
          <w:sz w:val="24"/>
          <w:szCs w:val="24"/>
        </w:rPr>
      </w:pPr>
    </w:p>
    <w:sectPr w:rsidR="00243867" w:rsidRPr="00243867" w:rsidSect="00B044D9">
      <w:pgSz w:w="16841" w:h="11902" w:orient="landscape"/>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6F" w:rsidRDefault="002F7A6F" w:rsidP="00B74748">
      <w:r>
        <w:separator/>
      </w:r>
    </w:p>
  </w:endnote>
  <w:endnote w:type="continuationSeparator" w:id="0">
    <w:p w:rsidR="002F7A6F" w:rsidRDefault="002F7A6F" w:rsidP="00B7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Bookman Old Style">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231806"/>
      <w:docPartObj>
        <w:docPartGallery w:val="Page Numbers (Bottom of Page)"/>
        <w:docPartUnique/>
      </w:docPartObj>
    </w:sdtPr>
    <w:sdtEndPr/>
    <w:sdtContent>
      <w:p w:rsidR="000C39A9" w:rsidRDefault="000C39A9">
        <w:pPr>
          <w:pStyle w:val="Rodap"/>
          <w:jc w:val="right"/>
        </w:pPr>
        <w:r>
          <w:fldChar w:fldCharType="begin"/>
        </w:r>
        <w:r>
          <w:instrText>PAGE   \* MERGEFORMAT</w:instrText>
        </w:r>
        <w:r>
          <w:fldChar w:fldCharType="separate"/>
        </w:r>
        <w:r w:rsidR="00464B90" w:rsidRPr="00464B90">
          <w:rPr>
            <w:noProof/>
            <w:lang w:val="pt-BR"/>
          </w:rPr>
          <w:t>37</w:t>
        </w:r>
        <w:r>
          <w:fldChar w:fldCharType="end"/>
        </w:r>
      </w:p>
    </w:sdtContent>
  </w:sdt>
  <w:p w:rsidR="000C39A9" w:rsidRDefault="000C39A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6F" w:rsidRDefault="002F7A6F" w:rsidP="00B74748">
      <w:r>
        <w:separator/>
      </w:r>
    </w:p>
  </w:footnote>
  <w:footnote w:type="continuationSeparator" w:id="0">
    <w:p w:rsidR="002F7A6F" w:rsidRDefault="002F7A6F" w:rsidP="00B74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A9" w:rsidRPr="006B60A2" w:rsidRDefault="000C39A9" w:rsidP="006B60A2">
    <w:pPr>
      <w:pStyle w:val="Cabealho"/>
      <w:jc w:val="right"/>
      <w:rPr>
        <w:b/>
        <w:i/>
      </w:rPr>
    </w:pPr>
    <w:r w:rsidRPr="006B60A2">
      <w:rPr>
        <w:b/>
        <w:i/>
      </w:rPr>
      <w:t>Cescon Barrieu’s Draft</w:t>
    </w:r>
  </w:p>
  <w:p w:rsidR="000C39A9" w:rsidRPr="006B60A2" w:rsidRDefault="00323AFD" w:rsidP="006B60A2">
    <w:pPr>
      <w:pStyle w:val="Cabealho"/>
      <w:jc w:val="right"/>
      <w:rPr>
        <w:b/>
        <w:i/>
      </w:rPr>
    </w:pPr>
    <w:r>
      <w:rPr>
        <w:b/>
        <w:i/>
      </w:rPr>
      <w:t xml:space="preserve">April </w:t>
    </w:r>
    <w:r w:rsidR="00404C28">
      <w:rPr>
        <w:b/>
        <w:i/>
      </w:rPr>
      <w:t>9</w:t>
    </w:r>
    <w:r w:rsidR="000C39A9" w:rsidRPr="006B60A2">
      <w:rPr>
        <w:b/>
        <w:i/>
      </w:rPr>
      <w: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89F"/>
    <w:multiLevelType w:val="multilevel"/>
    <w:tmpl w:val="13F04CA4"/>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szCs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83AF6"/>
    <w:multiLevelType w:val="multilevel"/>
    <w:tmpl w:val="4C6AF1CA"/>
    <w:lvl w:ilvl="0">
      <w:start w:val="7"/>
      <w:numFmt w:val="lowerLetter"/>
      <w:lvlText w:val="(%1)"/>
      <w:lvlJc w:val="left"/>
      <w:pPr>
        <w:tabs>
          <w:tab w:val="left" w:pos="568"/>
        </w:tabs>
        <w:ind w:left="568"/>
      </w:pPr>
      <w:rPr>
        <w:rFonts w:ascii="Times New Roman" w:eastAsia="Times New Roman" w:hAnsi="Times New Roman"/>
        <w:strike w:val="0"/>
        <w:color w:val="0E0E0E"/>
        <w:spacing w:val="4"/>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D1345"/>
    <w:multiLevelType w:val="multilevel"/>
    <w:tmpl w:val="084A7F0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516F4"/>
    <w:multiLevelType w:val="hybridMultilevel"/>
    <w:tmpl w:val="7DE66C80"/>
    <w:lvl w:ilvl="0" w:tplc="C964973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156F7406"/>
    <w:multiLevelType w:val="multilevel"/>
    <w:tmpl w:val="9A36812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B835E6"/>
    <w:multiLevelType w:val="multilevel"/>
    <w:tmpl w:val="D3F02DA2"/>
    <w:lvl w:ilvl="0">
      <w:start w:val="1"/>
      <w:numFmt w:val="lowerLetter"/>
      <w:lvlText w:val="(%1)"/>
      <w:lvlJc w:val="left"/>
      <w:pPr>
        <w:tabs>
          <w:tab w:val="left" w:pos="3473"/>
        </w:tabs>
        <w:ind w:left="3545"/>
      </w:pPr>
      <w:rPr>
        <w:rFonts w:ascii="Times New Roman" w:eastAsia="Times New Roman" w:hAnsi="Times New Roman"/>
        <w:strike w:val="0"/>
        <w:color w:val="000000"/>
        <w:spacing w:val="4"/>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223259"/>
    <w:multiLevelType w:val="multilevel"/>
    <w:tmpl w:val="6ECC0EB2"/>
    <w:lvl w:ilvl="0">
      <w:start w:val="2"/>
      <w:numFmt w:val="lowerRoman"/>
      <w:lvlText w:val="(%1)"/>
      <w:lvlJc w:val="left"/>
      <w:pPr>
        <w:tabs>
          <w:tab w:val="left" w:pos="720"/>
        </w:tabs>
        <w:ind w:left="720"/>
      </w:pPr>
      <w:rPr>
        <w:rFonts w:ascii="Times New Roman" w:eastAsia="Times New Roman" w:hAnsi="Times New Roman"/>
        <w:strike w:val="0"/>
        <w:color w:val="0E0E0E"/>
        <w:spacing w:val="0"/>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7B0D79"/>
    <w:multiLevelType w:val="multilevel"/>
    <w:tmpl w:val="9A74BAC0"/>
    <w:lvl w:ilvl="0">
      <w:start w:val="1"/>
      <w:numFmt w:val="lowerLetter"/>
      <w:lvlText w:val="(%1)"/>
      <w:lvlJc w:val="left"/>
      <w:pPr>
        <w:tabs>
          <w:tab w:val="left" w:pos="360"/>
        </w:tabs>
        <w:ind w:left="720"/>
      </w:pPr>
      <w:rPr>
        <w:rFonts w:ascii="Times New Roman" w:eastAsia="Times New Roman" w:hAnsi="Times New Roman"/>
        <w:strike w:val="0"/>
        <w:color w:val="000000"/>
        <w:spacing w:val="7"/>
        <w:w w:val="100"/>
        <w:sz w:val="24"/>
        <w:szCs w:val="24"/>
        <w:u w:val="none"/>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2C7733"/>
    <w:multiLevelType w:val="multilevel"/>
    <w:tmpl w:val="6CAEB1FE"/>
    <w:lvl w:ilvl="0">
      <w:start w:val="4"/>
      <w:numFmt w:val="lowerLetter"/>
      <w:lvlText w:val="(%1)"/>
      <w:lvlJc w:val="left"/>
      <w:pPr>
        <w:tabs>
          <w:tab w:val="left" w:pos="648"/>
        </w:tabs>
        <w:ind w:left="720"/>
      </w:pPr>
      <w:rPr>
        <w:rFonts w:ascii="Times New Roman" w:eastAsia="Times New Roman" w:hAnsi="Times New Roman"/>
        <w:strike w:val="0"/>
        <w:color w:val="0E0E0E"/>
        <w:spacing w:val="0"/>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826F99"/>
    <w:multiLevelType w:val="multilevel"/>
    <w:tmpl w:val="3A289CAA"/>
    <w:lvl w:ilvl="0">
      <w:start w:val="2"/>
      <w:numFmt w:val="upp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8B26A9"/>
    <w:multiLevelType w:val="multilevel"/>
    <w:tmpl w:val="441660DE"/>
    <w:lvl w:ilvl="0">
      <w:start w:val="1"/>
      <w:numFmt w:val="lowerLetter"/>
      <w:lvlText w:val="(%1)"/>
      <w:lvlJc w:val="left"/>
      <w:pPr>
        <w:tabs>
          <w:tab w:val="left" w:pos="360"/>
        </w:tabs>
        <w:ind w:left="720"/>
      </w:pPr>
      <w:rPr>
        <w:rFonts w:ascii="Times New Roman" w:eastAsia="Times New Roman" w:hAnsi="Times New Roman"/>
        <w:strike w:val="0"/>
        <w:color w:val="1A1A1A"/>
        <w:spacing w:val="-2"/>
        <w:w w:val="100"/>
        <w:sz w:val="24"/>
        <w:u w:val="none"/>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356626"/>
    <w:multiLevelType w:val="multilevel"/>
    <w:tmpl w:val="3D3C7A2C"/>
    <w:lvl w:ilvl="0">
      <w:start w:val="8"/>
      <w:numFmt w:val="lowerLetter"/>
      <w:lvlText w:val="(%1)"/>
      <w:lvlJc w:val="left"/>
      <w:pPr>
        <w:tabs>
          <w:tab w:val="left" w:pos="208"/>
        </w:tabs>
        <w:ind w:left="568"/>
      </w:pPr>
      <w:rPr>
        <w:rFonts w:ascii="Times New Roman" w:eastAsia="Times New Roman" w:hAnsi="Times New Roman"/>
        <w:strike w:val="0"/>
        <w:color w:val="0E0E0E"/>
        <w:spacing w:val="0"/>
        <w:w w:val="100"/>
        <w:sz w:val="24"/>
        <w:szCs w:val="24"/>
        <w:u w:val="none"/>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E22B25"/>
    <w:multiLevelType w:val="multilevel"/>
    <w:tmpl w:val="D514F9A8"/>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AE287C"/>
    <w:multiLevelType w:val="multilevel"/>
    <w:tmpl w:val="BB368756"/>
    <w:lvl w:ilvl="0">
      <w:start w:val="9"/>
      <w:numFmt w:val="lowerLetter"/>
      <w:lvlText w:val="(%1)"/>
      <w:lvlJc w:val="left"/>
      <w:pPr>
        <w:tabs>
          <w:tab w:val="left" w:pos="360"/>
        </w:tabs>
        <w:ind w:left="720"/>
      </w:pPr>
      <w:rPr>
        <w:rFonts w:ascii="Times New Roman" w:eastAsia="Times New Roman" w:hAnsi="Times New Roman"/>
        <w:strike w:val="0"/>
        <w:color w:val="000000"/>
        <w:spacing w:val="0"/>
        <w:w w:val="100"/>
        <w:sz w:val="23"/>
        <w:u w:val="single"/>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1F163B"/>
    <w:multiLevelType w:val="multilevel"/>
    <w:tmpl w:val="26C23B10"/>
    <w:lvl w:ilvl="0">
      <w:start w:val="1"/>
      <w:numFmt w:val="bullet"/>
      <w:lvlText w:val="·"/>
      <w:lvlJc w:val="left"/>
      <w:pPr>
        <w:tabs>
          <w:tab w:val="left" w:pos="144"/>
        </w:tabs>
        <w:ind w:left="720"/>
      </w:pPr>
      <w:rPr>
        <w:rFonts w:ascii="Symbol" w:eastAsia="Symbol" w:hAnsi="Symbol"/>
        <w:b/>
        <w:strike w:val="0"/>
        <w:color w:val="0E0E0E"/>
        <w:spacing w:val="0"/>
        <w:w w:val="100"/>
        <w:sz w:val="17"/>
        <w:shd w:val="solid" w:color="E5E4E4" w:fill="E5E4E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D901DC"/>
    <w:multiLevelType w:val="multilevel"/>
    <w:tmpl w:val="29749C4A"/>
    <w:lvl w:ilvl="0">
      <w:start w:val="1"/>
      <w:numFmt w:val="lowerLetter"/>
      <w:lvlText w:val="(%1)"/>
      <w:lvlJc w:val="left"/>
      <w:pPr>
        <w:tabs>
          <w:tab w:val="left" w:pos="720"/>
        </w:tabs>
        <w:ind w:left="720"/>
      </w:pPr>
      <w:rPr>
        <w:rFonts w:ascii="Times New Roman" w:eastAsia="Times New Roman" w:hAnsi="Times New Roman"/>
        <w:strike w:val="0"/>
        <w:color w:val="0E0E0E"/>
        <w:spacing w:val="0"/>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A50B99"/>
    <w:multiLevelType w:val="multilevel"/>
    <w:tmpl w:val="B00E8F6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szCs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C944E6"/>
    <w:multiLevelType w:val="multilevel"/>
    <w:tmpl w:val="FE28D824"/>
    <w:lvl w:ilvl="0">
      <w:start w:val="1"/>
      <w:numFmt w:val="upp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6A7558"/>
    <w:multiLevelType w:val="multilevel"/>
    <w:tmpl w:val="24728896"/>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0467D0"/>
    <w:multiLevelType w:val="multilevel"/>
    <w:tmpl w:val="75D85216"/>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szCs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1A24CF"/>
    <w:multiLevelType w:val="multilevel"/>
    <w:tmpl w:val="BABE7AF8"/>
    <w:lvl w:ilvl="0">
      <w:start w:val="4"/>
      <w:numFmt w:val="lowerLetter"/>
      <w:lvlText w:val="(%1)"/>
      <w:lvlJc w:val="left"/>
      <w:pPr>
        <w:tabs>
          <w:tab w:val="left" w:pos="360"/>
        </w:tabs>
        <w:ind w:left="720"/>
      </w:pPr>
      <w:rPr>
        <w:rFonts w:ascii="Times New Roman" w:eastAsia="Times New Roman" w:hAnsi="Times New Roman"/>
        <w:strike w:val="0"/>
        <w:color w:val="1A1A1A"/>
        <w:spacing w:val="0"/>
        <w:w w:val="100"/>
        <w:sz w:val="24"/>
        <w:u w:val="none"/>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42295A"/>
    <w:multiLevelType w:val="multilevel"/>
    <w:tmpl w:val="A378D924"/>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4"/>
        <w:szCs w:val="24"/>
        <w:u w:val="none"/>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9A72CC"/>
    <w:multiLevelType w:val="multilevel"/>
    <w:tmpl w:val="80F4AFE0"/>
    <w:lvl w:ilvl="0">
      <w:start w:val="3"/>
      <w:numFmt w:val="low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8864FD"/>
    <w:multiLevelType w:val="multilevel"/>
    <w:tmpl w:val="9A74BAC0"/>
    <w:lvl w:ilvl="0">
      <w:start w:val="1"/>
      <w:numFmt w:val="lowerLetter"/>
      <w:lvlText w:val="(%1)"/>
      <w:lvlJc w:val="left"/>
      <w:pPr>
        <w:tabs>
          <w:tab w:val="left" w:pos="360"/>
        </w:tabs>
        <w:ind w:left="720"/>
      </w:pPr>
      <w:rPr>
        <w:rFonts w:ascii="Times New Roman" w:eastAsia="Times New Roman" w:hAnsi="Times New Roman"/>
        <w:strike w:val="0"/>
        <w:color w:val="000000"/>
        <w:spacing w:val="7"/>
        <w:w w:val="100"/>
        <w:sz w:val="24"/>
        <w:szCs w:val="24"/>
        <w:u w:val="none"/>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181A6C"/>
    <w:multiLevelType w:val="multilevel"/>
    <w:tmpl w:val="B1AC8254"/>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szCs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537222"/>
    <w:multiLevelType w:val="multilevel"/>
    <w:tmpl w:val="C7849B76"/>
    <w:lvl w:ilvl="0">
      <w:start w:val="3"/>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CA3D31"/>
    <w:multiLevelType w:val="multilevel"/>
    <w:tmpl w:val="76B68A7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5"/>
  </w:num>
  <w:num w:numId="5">
    <w:abstractNumId w:val="8"/>
  </w:num>
  <w:num w:numId="6">
    <w:abstractNumId w:val="24"/>
  </w:num>
  <w:num w:numId="7">
    <w:abstractNumId w:val="19"/>
  </w:num>
  <w:num w:numId="8">
    <w:abstractNumId w:val="25"/>
  </w:num>
  <w:num w:numId="9">
    <w:abstractNumId w:val="12"/>
  </w:num>
  <w:num w:numId="10">
    <w:abstractNumId w:val="9"/>
  </w:num>
  <w:num w:numId="11">
    <w:abstractNumId w:val="22"/>
  </w:num>
  <w:num w:numId="12">
    <w:abstractNumId w:val="17"/>
  </w:num>
  <w:num w:numId="13">
    <w:abstractNumId w:val="16"/>
  </w:num>
  <w:num w:numId="14">
    <w:abstractNumId w:val="6"/>
  </w:num>
  <w:num w:numId="15">
    <w:abstractNumId w:val="26"/>
  </w:num>
  <w:num w:numId="16">
    <w:abstractNumId w:val="18"/>
  </w:num>
  <w:num w:numId="17">
    <w:abstractNumId w:val="10"/>
  </w:num>
  <w:num w:numId="18">
    <w:abstractNumId w:val="20"/>
  </w:num>
  <w:num w:numId="19">
    <w:abstractNumId w:val="21"/>
  </w:num>
  <w:num w:numId="20">
    <w:abstractNumId w:val="5"/>
  </w:num>
  <w:num w:numId="21">
    <w:abstractNumId w:val="1"/>
  </w:num>
  <w:num w:numId="22">
    <w:abstractNumId w:val="11"/>
  </w:num>
  <w:num w:numId="23">
    <w:abstractNumId w:val="7"/>
  </w:num>
  <w:num w:numId="24">
    <w:abstractNumId w:val="13"/>
  </w:num>
  <w:num w:numId="25">
    <w:abstractNumId w:val="14"/>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C8"/>
    <w:rsid w:val="00023F77"/>
    <w:rsid w:val="000677DB"/>
    <w:rsid w:val="000C39A9"/>
    <w:rsid w:val="001502C0"/>
    <w:rsid w:val="0015628B"/>
    <w:rsid w:val="00171E63"/>
    <w:rsid w:val="001737B0"/>
    <w:rsid w:val="00193A70"/>
    <w:rsid w:val="00210B83"/>
    <w:rsid w:val="002230E3"/>
    <w:rsid w:val="00243360"/>
    <w:rsid w:val="00243867"/>
    <w:rsid w:val="002F7A6F"/>
    <w:rsid w:val="00305891"/>
    <w:rsid w:val="00323AFD"/>
    <w:rsid w:val="003E7B59"/>
    <w:rsid w:val="003F2119"/>
    <w:rsid w:val="00404C28"/>
    <w:rsid w:val="00462119"/>
    <w:rsid w:val="00464B90"/>
    <w:rsid w:val="00573933"/>
    <w:rsid w:val="005A0723"/>
    <w:rsid w:val="005C3D01"/>
    <w:rsid w:val="0060016E"/>
    <w:rsid w:val="006B575E"/>
    <w:rsid w:val="006B60A2"/>
    <w:rsid w:val="00764588"/>
    <w:rsid w:val="007E6E4D"/>
    <w:rsid w:val="00826EC9"/>
    <w:rsid w:val="00866E2A"/>
    <w:rsid w:val="00890025"/>
    <w:rsid w:val="00894B0B"/>
    <w:rsid w:val="008A55D7"/>
    <w:rsid w:val="008B3995"/>
    <w:rsid w:val="008C5732"/>
    <w:rsid w:val="009A0AB3"/>
    <w:rsid w:val="00A40992"/>
    <w:rsid w:val="00A45949"/>
    <w:rsid w:val="00AE6BAE"/>
    <w:rsid w:val="00B044D9"/>
    <w:rsid w:val="00B604CD"/>
    <w:rsid w:val="00B74748"/>
    <w:rsid w:val="00BA3F1B"/>
    <w:rsid w:val="00BB2C7D"/>
    <w:rsid w:val="00BD0884"/>
    <w:rsid w:val="00C44B7E"/>
    <w:rsid w:val="00C47F1C"/>
    <w:rsid w:val="00D369DE"/>
    <w:rsid w:val="00DC3A44"/>
    <w:rsid w:val="00DD2341"/>
    <w:rsid w:val="00E54F0F"/>
    <w:rsid w:val="00EB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82B5"/>
  <w15:docId w15:val="{3AD62CDB-8351-4CD6-9513-BB6B50AF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B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71E63"/>
    <w:pPr>
      <w:ind w:left="720"/>
      <w:contextualSpacing/>
    </w:pPr>
  </w:style>
  <w:style w:type="paragraph" w:styleId="Cabealho">
    <w:name w:val="header"/>
    <w:basedOn w:val="Normal"/>
    <w:link w:val="CabealhoChar"/>
    <w:uiPriority w:val="99"/>
    <w:unhideWhenUsed/>
    <w:rsid w:val="00B74748"/>
    <w:pPr>
      <w:tabs>
        <w:tab w:val="center" w:pos="4252"/>
        <w:tab w:val="right" w:pos="8504"/>
      </w:tabs>
    </w:pPr>
  </w:style>
  <w:style w:type="character" w:customStyle="1" w:styleId="CabealhoChar">
    <w:name w:val="Cabeçalho Char"/>
    <w:basedOn w:val="Fontepargpadro"/>
    <w:link w:val="Cabealho"/>
    <w:uiPriority w:val="99"/>
    <w:rsid w:val="00B74748"/>
  </w:style>
  <w:style w:type="paragraph" w:styleId="Rodap">
    <w:name w:val="footer"/>
    <w:basedOn w:val="Normal"/>
    <w:link w:val="RodapChar"/>
    <w:uiPriority w:val="99"/>
    <w:unhideWhenUsed/>
    <w:rsid w:val="00B74748"/>
    <w:pPr>
      <w:tabs>
        <w:tab w:val="center" w:pos="4252"/>
        <w:tab w:val="right" w:pos="8504"/>
      </w:tabs>
    </w:pPr>
  </w:style>
  <w:style w:type="character" w:customStyle="1" w:styleId="RodapChar">
    <w:name w:val="Rodapé Char"/>
    <w:basedOn w:val="Fontepargpadro"/>
    <w:link w:val="Rodap"/>
    <w:uiPriority w:val="99"/>
    <w:rsid w:val="00B74748"/>
  </w:style>
  <w:style w:type="paragraph" w:customStyle="1" w:styleId="TableMiddleRows">
    <w:name w:val="Table Middle Rows"/>
    <w:basedOn w:val="Normal"/>
    <w:rsid w:val="00573933"/>
    <w:pPr>
      <w:tabs>
        <w:tab w:val="right" w:leader="dot" w:pos="4320"/>
      </w:tabs>
    </w:pPr>
    <w:rPr>
      <w:rFonts w:eastAsia="Times New Roman"/>
      <w:iCs/>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938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rodrigues@planner.com.br;"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12367</Words>
  <Characters>66785</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Arêas</dc:creator>
  <cp:lastModifiedBy>Cescon Barrieu</cp:lastModifiedBy>
  <cp:revision>3</cp:revision>
  <dcterms:created xsi:type="dcterms:W3CDTF">2018-04-09T17:46:00Z</dcterms:created>
  <dcterms:modified xsi:type="dcterms:W3CDTF">2018-04-09T17:46:00Z</dcterms:modified>
</cp:coreProperties>
</file>