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CF" w:rsidRPr="00B4704B" w:rsidRDefault="002255CF" w:rsidP="00B4704B">
      <w:pPr>
        <w:rPr>
          <w:rFonts w:ascii="Times New Roman" w:hAnsi="Times New Roman" w:cs="Times New Roman"/>
        </w:rPr>
      </w:pPr>
    </w:p>
    <w:tbl>
      <w:tblPr>
        <w:tblW w:w="94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297"/>
        <w:gridCol w:w="7710"/>
      </w:tblGrid>
      <w:tr w:rsidR="005D4761" w:rsidRPr="00B4704B" w:rsidTr="00BB0D0C">
        <w:trPr>
          <w:trHeight w:val="449"/>
        </w:trPr>
        <w:tc>
          <w:tcPr>
            <w:tcW w:w="1474" w:type="dxa"/>
            <w:hideMark/>
          </w:tcPr>
          <w:p w:rsidR="005D4761" w:rsidRPr="00B4704B" w:rsidRDefault="005D4761" w:rsidP="00B4704B">
            <w:pPr>
              <w:keepLines/>
              <w:widowControl w:val="0"/>
              <w:numPr>
                <w:ilvl w:val="1"/>
                <w:numId w:val="1"/>
              </w:numPr>
              <w:autoSpaceDE w:val="0"/>
              <w:spacing w:after="0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B4704B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Assunto:</w:t>
            </w:r>
          </w:p>
        </w:tc>
        <w:tc>
          <w:tcPr>
            <w:tcW w:w="297" w:type="dxa"/>
            <w:hideMark/>
          </w:tcPr>
          <w:p w:rsidR="005D4761" w:rsidRPr="00B4704B" w:rsidRDefault="00C46441" w:rsidP="00B4704B">
            <w:pPr>
              <w:widowControl w:val="0"/>
              <w:autoSpaceDE w:val="0"/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B4704B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:</w:t>
            </w:r>
          </w:p>
        </w:tc>
        <w:tc>
          <w:tcPr>
            <w:tcW w:w="7710" w:type="dxa"/>
          </w:tcPr>
          <w:p w:rsidR="006F5229" w:rsidRPr="00B4704B" w:rsidRDefault="009440FC" w:rsidP="00B4704B">
            <w:pPr>
              <w:keepLines/>
              <w:widowControl w:val="0"/>
              <w:tabs>
                <w:tab w:val="left" w:pos="6910"/>
                <w:tab w:val="left" w:pos="7073"/>
              </w:tabs>
              <w:autoSpaceDE w:val="0"/>
              <w:spacing w:after="0"/>
              <w:ind w:left="17" w:right="-1" w:hanging="17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proofErr w:type="spellStart"/>
            <w:proofErr w:type="gramStart"/>
            <w:r w:rsidRPr="00B4704B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icms</w:t>
            </w:r>
            <w:proofErr w:type="gramEnd"/>
            <w:r w:rsidRPr="00B4704B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-st</w:t>
            </w:r>
            <w:proofErr w:type="spellEnd"/>
            <w:r w:rsidRPr="00B4704B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em operações interestaduais na aquisição de </w:t>
            </w:r>
            <w:proofErr w:type="spellStart"/>
            <w:r w:rsidRPr="00B4704B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aehc</w:t>
            </w:r>
            <w:proofErr w:type="spellEnd"/>
            <w:r w:rsidRPr="00B4704B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, em </w:t>
            </w:r>
          </w:p>
          <w:p w:rsidR="00251E93" w:rsidRPr="00B4704B" w:rsidRDefault="009440FC" w:rsidP="00B4704B">
            <w:pPr>
              <w:keepLines/>
              <w:widowControl w:val="0"/>
              <w:tabs>
                <w:tab w:val="left" w:pos="6956"/>
                <w:tab w:val="left" w:pos="7121"/>
              </w:tabs>
              <w:autoSpaceDE w:val="0"/>
              <w:spacing w:after="0"/>
              <w:ind w:left="17" w:right="-1" w:hanging="17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proofErr w:type="gramStart"/>
            <w:r w:rsidRPr="00B4704B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virtude</w:t>
            </w:r>
            <w:proofErr w:type="gramEnd"/>
            <w:r w:rsidRPr="00B4704B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das alterações do </w:t>
            </w:r>
            <w:proofErr w:type="spellStart"/>
            <w:r w:rsidRPr="00B4704B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ricms</w:t>
            </w:r>
            <w:proofErr w:type="spellEnd"/>
            <w:r w:rsidRPr="00B4704B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/</w:t>
            </w:r>
            <w:proofErr w:type="spellStart"/>
            <w:r w:rsidRPr="00B4704B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rj</w:t>
            </w:r>
            <w:proofErr w:type="spellEnd"/>
            <w:r w:rsidRPr="00B4704B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</w:t>
            </w:r>
            <w:r w:rsidR="006F5229" w:rsidRPr="00B4704B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(</w:t>
            </w:r>
            <w:r w:rsidRPr="00B4704B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decreto n.º 44.883/2014</w:t>
            </w:r>
            <w:r w:rsidR="006F5229" w:rsidRPr="00B4704B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)</w:t>
            </w:r>
          </w:p>
          <w:p w:rsidR="00096CB4" w:rsidRPr="00B4704B" w:rsidRDefault="00096CB4" w:rsidP="00B4704B">
            <w:pPr>
              <w:keepLines/>
              <w:widowControl w:val="0"/>
              <w:tabs>
                <w:tab w:val="left" w:pos="6910"/>
                <w:tab w:val="left" w:pos="7073"/>
              </w:tabs>
              <w:autoSpaceDE w:val="0"/>
              <w:spacing w:after="0"/>
              <w:ind w:left="17" w:right="-1" w:hanging="17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</w:p>
        </w:tc>
      </w:tr>
    </w:tbl>
    <w:p w:rsidR="005D4761" w:rsidRPr="00B4704B" w:rsidRDefault="00C43103" w:rsidP="00B4704B">
      <w:pPr>
        <w:ind w:left="4956" w:right="-1" w:hanging="278"/>
        <w:jc w:val="both"/>
        <w:rPr>
          <w:rFonts w:ascii="Times New Roman" w:hAnsi="Times New Roman" w:cs="Times New Roman"/>
          <w:b/>
          <w:smallCaps/>
        </w:rPr>
      </w:pPr>
      <w:r w:rsidRPr="00B4704B">
        <w:rPr>
          <w:rFonts w:ascii="Times New Roman" w:hAnsi="Times New Roman" w:cs="Times New Roman"/>
          <w:b/>
          <w:smallCaps/>
        </w:rPr>
        <w:t xml:space="preserve"> </w:t>
      </w:r>
      <w:r w:rsidR="00D72061" w:rsidRPr="00B4704B">
        <w:rPr>
          <w:rFonts w:ascii="Times New Roman" w:hAnsi="Times New Roman" w:cs="Times New Roman"/>
          <w:b/>
          <w:smallCaps/>
        </w:rPr>
        <w:t xml:space="preserve">  </w:t>
      </w:r>
      <w:r w:rsidRPr="00B4704B">
        <w:rPr>
          <w:rFonts w:ascii="Times New Roman" w:hAnsi="Times New Roman" w:cs="Times New Roman"/>
          <w:b/>
          <w:smallCaps/>
        </w:rPr>
        <w:t xml:space="preserve">   </w:t>
      </w:r>
      <w:r w:rsidR="00BD284F" w:rsidRPr="00B4704B">
        <w:rPr>
          <w:rFonts w:ascii="Times New Roman" w:hAnsi="Times New Roman" w:cs="Times New Roman"/>
          <w:b/>
          <w:smallCaps/>
        </w:rPr>
        <w:tab/>
      </w:r>
      <w:r w:rsidR="00BD284F" w:rsidRPr="00B4704B">
        <w:rPr>
          <w:rFonts w:ascii="Times New Roman" w:hAnsi="Times New Roman" w:cs="Times New Roman"/>
          <w:b/>
          <w:smallCaps/>
        </w:rPr>
        <w:tab/>
        <w:t xml:space="preserve">       </w:t>
      </w:r>
      <w:r w:rsidR="0026316D" w:rsidRPr="00B4704B">
        <w:rPr>
          <w:rFonts w:ascii="Times New Roman" w:hAnsi="Times New Roman" w:cs="Times New Roman"/>
          <w:b/>
          <w:smallCaps/>
        </w:rPr>
        <w:t>consulta</w:t>
      </w:r>
      <w:r w:rsidR="00DE26C9" w:rsidRPr="00B4704B">
        <w:rPr>
          <w:rFonts w:ascii="Times New Roman" w:hAnsi="Times New Roman" w:cs="Times New Roman"/>
          <w:b/>
          <w:smallCaps/>
        </w:rPr>
        <w:t xml:space="preserve"> </w:t>
      </w:r>
      <w:r w:rsidR="0026316D" w:rsidRPr="00B4704B">
        <w:rPr>
          <w:rFonts w:ascii="Times New Roman" w:hAnsi="Times New Roman" w:cs="Times New Roman"/>
          <w:b/>
          <w:smallCaps/>
        </w:rPr>
        <w:t xml:space="preserve">nº  </w:t>
      </w:r>
      <w:r w:rsidR="00505D09">
        <w:rPr>
          <w:rFonts w:ascii="Times New Roman" w:hAnsi="Times New Roman" w:cs="Times New Roman"/>
          <w:b/>
          <w:smallCaps/>
        </w:rPr>
        <w:t>136</w:t>
      </w:r>
      <w:r w:rsidR="0026316D" w:rsidRPr="00B4704B">
        <w:rPr>
          <w:rFonts w:ascii="Times New Roman" w:hAnsi="Times New Roman" w:cs="Times New Roman"/>
          <w:b/>
          <w:smallCaps/>
        </w:rPr>
        <w:t xml:space="preserve"> /201</w:t>
      </w:r>
      <w:r w:rsidR="00BD284F" w:rsidRPr="00B4704B">
        <w:rPr>
          <w:rFonts w:ascii="Times New Roman" w:hAnsi="Times New Roman" w:cs="Times New Roman"/>
          <w:b/>
          <w:smallCaps/>
        </w:rPr>
        <w:t>7</w:t>
      </w:r>
    </w:p>
    <w:p w:rsidR="00753960" w:rsidRPr="00B4704B" w:rsidRDefault="00753960" w:rsidP="00B4704B">
      <w:pPr>
        <w:widowControl w:val="0"/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62E26" w:rsidRPr="00B4704B" w:rsidRDefault="00B62E26" w:rsidP="00B4704B">
      <w:pPr>
        <w:widowControl w:val="0"/>
        <w:autoSpaceDE w:val="0"/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4704B">
        <w:rPr>
          <w:rFonts w:ascii="Times New Roman" w:eastAsia="Times New Roman" w:hAnsi="Times New Roman" w:cs="Times New Roman"/>
          <w:b/>
          <w:lang w:eastAsia="ar-SA"/>
        </w:rPr>
        <w:t>I – RELATÓRIO</w:t>
      </w:r>
    </w:p>
    <w:p w:rsidR="00C72ECA" w:rsidRPr="00B4704B" w:rsidRDefault="00C72ECA" w:rsidP="00B4704B">
      <w:pPr>
        <w:widowControl w:val="0"/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17120" w:rsidRPr="00B4704B" w:rsidRDefault="00BD284F" w:rsidP="00B4704B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4704B">
        <w:rPr>
          <w:rFonts w:ascii="Times New Roman" w:eastAsia="Times New Roman" w:hAnsi="Times New Roman" w:cs="Times New Roman"/>
          <w:lang w:eastAsia="ar-SA"/>
        </w:rPr>
        <w:t xml:space="preserve"> A consulente,</w:t>
      </w:r>
      <w:r w:rsidR="009735DC" w:rsidRPr="00B4704B">
        <w:rPr>
          <w:rFonts w:ascii="Times New Roman" w:eastAsia="Times New Roman" w:hAnsi="Times New Roman" w:cs="Times New Roman"/>
          <w:lang w:eastAsia="ar-SA"/>
        </w:rPr>
        <w:t xml:space="preserve"> </w:t>
      </w:r>
      <w:r w:rsidR="00727B8A" w:rsidRPr="00B4704B">
        <w:rPr>
          <w:rFonts w:ascii="Times New Roman" w:eastAsia="Times New Roman" w:hAnsi="Times New Roman" w:cs="Times New Roman"/>
          <w:lang w:eastAsia="ar-SA"/>
        </w:rPr>
        <w:t>com sede no município d</w:t>
      </w:r>
      <w:r w:rsidR="00E17120" w:rsidRPr="00B4704B">
        <w:rPr>
          <w:rFonts w:ascii="Times New Roman" w:eastAsia="Times New Roman" w:hAnsi="Times New Roman" w:cs="Times New Roman"/>
          <w:lang w:eastAsia="ar-SA"/>
        </w:rPr>
        <w:t xml:space="preserve">e Duque de Caxias, </w:t>
      </w:r>
      <w:r w:rsidR="00727B8A" w:rsidRPr="00B4704B">
        <w:rPr>
          <w:rFonts w:ascii="Times New Roman" w:eastAsia="Times New Roman" w:hAnsi="Times New Roman" w:cs="Times New Roman"/>
          <w:lang w:eastAsia="ar-SA"/>
        </w:rPr>
        <w:t xml:space="preserve">acima identificada, </w:t>
      </w:r>
      <w:r w:rsidRPr="00B4704B">
        <w:rPr>
          <w:rFonts w:ascii="Times New Roman" w:eastAsia="Times New Roman" w:hAnsi="Times New Roman" w:cs="Times New Roman"/>
          <w:lang w:eastAsia="ar-SA"/>
        </w:rPr>
        <w:t>vem solicitar esclarecimentos desta Superintendência de Tributação acerca</w:t>
      </w:r>
      <w:r w:rsidR="00AB3C57" w:rsidRPr="00B4704B">
        <w:rPr>
          <w:rFonts w:ascii="Times New Roman" w:eastAsia="Times New Roman" w:hAnsi="Times New Roman" w:cs="Times New Roman"/>
          <w:lang w:eastAsia="ar-SA"/>
        </w:rPr>
        <w:t xml:space="preserve"> </w:t>
      </w:r>
      <w:r w:rsidR="009177BA" w:rsidRPr="00B4704B">
        <w:rPr>
          <w:rFonts w:ascii="Times New Roman" w:eastAsia="Times New Roman" w:hAnsi="Times New Roman" w:cs="Times New Roman"/>
          <w:lang w:eastAsia="ar-SA"/>
        </w:rPr>
        <w:t>d</w:t>
      </w:r>
      <w:r w:rsidR="00202ED0" w:rsidRPr="00B4704B">
        <w:rPr>
          <w:rFonts w:ascii="Times New Roman" w:eastAsia="Times New Roman" w:hAnsi="Times New Roman" w:cs="Times New Roman"/>
          <w:lang w:eastAsia="ar-SA"/>
        </w:rPr>
        <w:t>a</w:t>
      </w:r>
      <w:r w:rsidR="00E17120" w:rsidRPr="00B4704B">
        <w:rPr>
          <w:rFonts w:ascii="Times New Roman" w:eastAsia="Times New Roman" w:hAnsi="Times New Roman" w:cs="Times New Roman"/>
          <w:lang w:eastAsia="ar-SA"/>
        </w:rPr>
        <w:t xml:space="preserve"> substituição tributária incidente nas aquisições interestaduais de Álcool Etílico Hidratado Combustível – AEHC, em face das alterações no RICMS/RJ introduzidas pelo Decreto n.º 44.883/2014.</w:t>
      </w:r>
    </w:p>
    <w:p w:rsidR="00727B8A" w:rsidRPr="00B4704B" w:rsidRDefault="00727B8A" w:rsidP="00B4704B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DE26C6" w:rsidRDefault="00BD284F" w:rsidP="00B4704B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4704B">
        <w:rPr>
          <w:rFonts w:ascii="Times New Roman" w:eastAsia="Times New Roman" w:hAnsi="Times New Roman" w:cs="Times New Roman"/>
          <w:lang w:eastAsia="ar-SA"/>
        </w:rPr>
        <w:t xml:space="preserve">O processo </w:t>
      </w:r>
      <w:r w:rsidR="00746C43" w:rsidRPr="00B4704B">
        <w:rPr>
          <w:rFonts w:ascii="Times New Roman" w:eastAsia="Times New Roman" w:hAnsi="Times New Roman" w:cs="Times New Roman"/>
          <w:lang w:eastAsia="ar-SA"/>
        </w:rPr>
        <w:t>apresenta problemas na comprovação da</w:t>
      </w:r>
      <w:r w:rsidRPr="00B4704B">
        <w:rPr>
          <w:rFonts w:ascii="Times New Roman" w:eastAsia="Times New Roman" w:hAnsi="Times New Roman" w:cs="Times New Roman"/>
          <w:lang w:eastAsia="ar-SA"/>
        </w:rPr>
        <w:t xml:space="preserve"> habilitação do signatário</w:t>
      </w:r>
      <w:r w:rsidR="00DE26C6" w:rsidRPr="00B4704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4704B">
        <w:rPr>
          <w:rFonts w:ascii="Times New Roman" w:eastAsia="Times New Roman" w:hAnsi="Times New Roman" w:cs="Times New Roman"/>
          <w:lang w:eastAsia="ar-SA"/>
        </w:rPr>
        <w:t>da inicial para peticionar em nome da empresa</w:t>
      </w:r>
      <w:r w:rsidR="00DE26C6" w:rsidRPr="00B4704B">
        <w:rPr>
          <w:rFonts w:ascii="Times New Roman" w:eastAsia="Times New Roman" w:hAnsi="Times New Roman" w:cs="Times New Roman"/>
          <w:lang w:eastAsia="ar-SA"/>
        </w:rPr>
        <w:t>. Na inicial é afirmado que a consulente,</w:t>
      </w:r>
      <w:r w:rsidR="008C2C2F" w:rsidRPr="00B4704B">
        <w:rPr>
          <w:rFonts w:ascii="Times New Roman" w:eastAsia="Times New Roman" w:hAnsi="Times New Roman" w:cs="Times New Roman"/>
          <w:lang w:eastAsia="ar-SA"/>
        </w:rPr>
        <w:t xml:space="preserve"> </w:t>
      </w:r>
      <w:r w:rsidR="00DE26C6" w:rsidRPr="00B4704B">
        <w:rPr>
          <w:rFonts w:ascii="Times New Roman" w:eastAsia="Times New Roman" w:hAnsi="Times New Roman" w:cs="Times New Roman"/>
          <w:lang w:eastAsia="ar-SA"/>
        </w:rPr>
        <w:t>neste Processo, está sendo representada pela sócia administradora. Às fls. 5</w:t>
      </w:r>
      <w:r w:rsidR="00BE7B7A" w:rsidRPr="00B4704B">
        <w:rPr>
          <w:rFonts w:ascii="Times New Roman" w:eastAsia="Times New Roman" w:hAnsi="Times New Roman" w:cs="Times New Roman"/>
          <w:lang w:eastAsia="ar-SA"/>
        </w:rPr>
        <w:t>, no fim da petição inicial,</w:t>
      </w:r>
      <w:r w:rsidR="00DE26C6" w:rsidRPr="00B4704B">
        <w:rPr>
          <w:rFonts w:ascii="Times New Roman" w:eastAsia="Times New Roman" w:hAnsi="Times New Roman" w:cs="Times New Roman"/>
          <w:lang w:eastAsia="ar-SA"/>
        </w:rPr>
        <w:t xml:space="preserve"> consta uma assinatura (desacompanhada do respectivo nome), a nosso ver, completamente diferente da cópia (não autenticada) do documento de identidade da sócia a</w:t>
      </w:r>
      <w:r w:rsidR="00BE7B7A" w:rsidRPr="00B4704B">
        <w:rPr>
          <w:rFonts w:ascii="Times New Roman" w:eastAsia="Times New Roman" w:hAnsi="Times New Roman" w:cs="Times New Roman"/>
          <w:lang w:eastAsia="ar-SA"/>
        </w:rPr>
        <w:t xml:space="preserve">dministradora (fls. 09).  </w:t>
      </w:r>
      <w:r w:rsidR="004C4E83" w:rsidRPr="00B4704B">
        <w:rPr>
          <w:rFonts w:ascii="Times New Roman" w:eastAsia="Times New Roman" w:hAnsi="Times New Roman" w:cs="Times New Roman"/>
          <w:lang w:eastAsia="ar-SA"/>
        </w:rPr>
        <w:t>Inclusive, o</w:t>
      </w:r>
      <w:r w:rsidR="00BE7B7A" w:rsidRPr="00B4704B">
        <w:rPr>
          <w:rFonts w:ascii="Times New Roman" w:eastAsia="Times New Roman" w:hAnsi="Times New Roman" w:cs="Times New Roman"/>
          <w:lang w:eastAsia="ar-SA"/>
        </w:rPr>
        <w:t xml:space="preserve"> CPF da sócia administradora </w:t>
      </w:r>
      <w:r w:rsidR="004C4E83" w:rsidRPr="00B4704B">
        <w:rPr>
          <w:rFonts w:ascii="Times New Roman" w:eastAsia="Times New Roman" w:hAnsi="Times New Roman" w:cs="Times New Roman"/>
          <w:lang w:eastAsia="ar-SA"/>
        </w:rPr>
        <w:t xml:space="preserve">consignado </w:t>
      </w:r>
      <w:r w:rsidR="00BE7B7A" w:rsidRPr="00B4704B">
        <w:rPr>
          <w:rFonts w:ascii="Times New Roman" w:eastAsia="Times New Roman" w:hAnsi="Times New Roman" w:cs="Times New Roman"/>
          <w:lang w:eastAsia="ar-SA"/>
        </w:rPr>
        <w:t>na inicial é diferente d</w:t>
      </w:r>
      <w:r w:rsidR="00746C43" w:rsidRPr="00B4704B">
        <w:rPr>
          <w:rFonts w:ascii="Times New Roman" w:eastAsia="Times New Roman" w:hAnsi="Times New Roman" w:cs="Times New Roman"/>
          <w:lang w:eastAsia="ar-SA"/>
        </w:rPr>
        <w:t>o d</w:t>
      </w:r>
      <w:r w:rsidR="00BE7B7A" w:rsidRPr="00B4704B">
        <w:rPr>
          <w:rFonts w:ascii="Times New Roman" w:eastAsia="Times New Roman" w:hAnsi="Times New Roman" w:cs="Times New Roman"/>
          <w:lang w:eastAsia="ar-SA"/>
        </w:rPr>
        <w:t xml:space="preserve">a cópia de fls. </w:t>
      </w:r>
      <w:r w:rsidR="004C4E83" w:rsidRPr="00B4704B">
        <w:rPr>
          <w:rFonts w:ascii="Times New Roman" w:eastAsia="Times New Roman" w:hAnsi="Times New Roman" w:cs="Times New Roman"/>
          <w:lang w:eastAsia="ar-SA"/>
        </w:rPr>
        <w:t>09, provavelmente</w:t>
      </w:r>
      <w:r w:rsidR="008C2C2F" w:rsidRPr="00B4704B">
        <w:rPr>
          <w:rFonts w:ascii="Times New Roman" w:eastAsia="Times New Roman" w:hAnsi="Times New Roman" w:cs="Times New Roman"/>
          <w:lang w:eastAsia="ar-SA"/>
        </w:rPr>
        <w:t xml:space="preserve"> devido a</w:t>
      </w:r>
      <w:r w:rsidR="004C4E83" w:rsidRPr="00B4704B">
        <w:rPr>
          <w:rFonts w:ascii="Times New Roman" w:eastAsia="Times New Roman" w:hAnsi="Times New Roman" w:cs="Times New Roman"/>
          <w:lang w:eastAsia="ar-SA"/>
        </w:rPr>
        <w:t xml:space="preserve"> erro de digitação. C</w:t>
      </w:r>
      <w:r w:rsidR="00BE7B7A" w:rsidRPr="00B4704B">
        <w:rPr>
          <w:rFonts w:ascii="Times New Roman" w:eastAsia="Times New Roman" w:hAnsi="Times New Roman" w:cs="Times New Roman"/>
          <w:lang w:eastAsia="ar-SA"/>
        </w:rPr>
        <w:t xml:space="preserve">onstam no presente, </w:t>
      </w:r>
      <w:r w:rsidR="004C4E83" w:rsidRPr="00B4704B">
        <w:rPr>
          <w:rFonts w:ascii="Times New Roman" w:eastAsia="Times New Roman" w:hAnsi="Times New Roman" w:cs="Times New Roman"/>
          <w:lang w:eastAsia="ar-SA"/>
        </w:rPr>
        <w:t xml:space="preserve">ainda, </w:t>
      </w:r>
      <w:r w:rsidR="00BE7B7A" w:rsidRPr="00B4704B">
        <w:rPr>
          <w:rFonts w:ascii="Times New Roman" w:eastAsia="Times New Roman" w:hAnsi="Times New Roman" w:cs="Times New Roman"/>
          <w:lang w:eastAsia="ar-SA"/>
        </w:rPr>
        <w:t xml:space="preserve">cópia não autenticada </w:t>
      </w:r>
      <w:r w:rsidR="004C4E83" w:rsidRPr="00B4704B">
        <w:rPr>
          <w:rFonts w:ascii="Times New Roman" w:eastAsia="Times New Roman" w:hAnsi="Times New Roman" w:cs="Times New Roman"/>
          <w:lang w:eastAsia="ar-SA"/>
        </w:rPr>
        <w:t xml:space="preserve">da identidade profissional do CRC/RJ de Iran Cruz Ferreira (fls. 08 e </w:t>
      </w:r>
      <w:proofErr w:type="gramStart"/>
      <w:r w:rsidR="004C4E83" w:rsidRPr="00B4704B">
        <w:rPr>
          <w:rFonts w:ascii="Times New Roman" w:eastAsia="Times New Roman" w:hAnsi="Times New Roman" w:cs="Times New Roman"/>
          <w:lang w:eastAsia="ar-SA"/>
        </w:rPr>
        <w:t>08v</w:t>
      </w:r>
      <w:proofErr w:type="gramEnd"/>
      <w:r w:rsidR="004C4E83" w:rsidRPr="00B4704B">
        <w:rPr>
          <w:rFonts w:ascii="Times New Roman" w:eastAsia="Times New Roman" w:hAnsi="Times New Roman" w:cs="Times New Roman"/>
          <w:lang w:eastAsia="ar-SA"/>
        </w:rPr>
        <w:t>), cuja assinatura se assemelha à de fls. 05, e cópia não autenticada de procuração (fls. 10) da consulente para, dentre outros, o profissional acima citado.</w:t>
      </w:r>
      <w:r w:rsidR="008C2C2F" w:rsidRPr="00B4704B">
        <w:rPr>
          <w:rFonts w:ascii="Times New Roman" w:eastAsia="Times New Roman" w:hAnsi="Times New Roman" w:cs="Times New Roman"/>
          <w:lang w:eastAsia="ar-SA"/>
        </w:rPr>
        <w:t xml:space="preserve"> Entendemos que a</w:t>
      </w:r>
      <w:r w:rsidR="00746C43" w:rsidRPr="00B4704B">
        <w:rPr>
          <w:rFonts w:ascii="Times New Roman" w:eastAsia="Times New Roman" w:hAnsi="Times New Roman" w:cs="Times New Roman"/>
          <w:lang w:eastAsia="ar-SA"/>
        </w:rPr>
        <w:t xml:space="preserve"> irregularidade pode ser sanada, facilmente, com a juntada de declaração do signatário de fls. 05, reconhecendo como sua a assinatura ali consignada. Providência que deve ser tomada </w:t>
      </w:r>
      <w:r w:rsidR="00746C43" w:rsidRPr="00B4704B">
        <w:rPr>
          <w:rFonts w:ascii="Times New Roman" w:eastAsia="Times New Roman" w:hAnsi="Times New Roman" w:cs="Times New Roman"/>
          <w:b/>
          <w:lang w:eastAsia="ar-SA"/>
        </w:rPr>
        <w:t xml:space="preserve">ANTES </w:t>
      </w:r>
      <w:r w:rsidR="00746C43" w:rsidRPr="00B4704B">
        <w:rPr>
          <w:rFonts w:ascii="Times New Roman" w:eastAsia="Times New Roman" w:hAnsi="Times New Roman" w:cs="Times New Roman"/>
          <w:lang w:eastAsia="ar-SA"/>
        </w:rPr>
        <w:t>da ciência do resultado da Consulta.</w:t>
      </w:r>
    </w:p>
    <w:p w:rsidR="00B4704B" w:rsidRPr="00B4704B" w:rsidRDefault="00B4704B" w:rsidP="00B4704B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BE7B7A" w:rsidRPr="00B4704B" w:rsidRDefault="00BE7B7A" w:rsidP="00B4704B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4704B">
        <w:rPr>
          <w:rFonts w:ascii="Times New Roman" w:eastAsia="Times New Roman" w:hAnsi="Times New Roman" w:cs="Times New Roman"/>
          <w:lang w:eastAsia="ar-SA"/>
        </w:rPr>
        <w:t>A</w:t>
      </w:r>
      <w:r w:rsidR="00CA3D38" w:rsidRPr="00B4704B">
        <w:rPr>
          <w:rFonts w:ascii="Times New Roman" w:eastAsia="Times New Roman" w:hAnsi="Times New Roman" w:cs="Times New Roman"/>
          <w:lang w:eastAsia="ar-SA"/>
        </w:rPr>
        <w:t xml:space="preserve"> comprova</w:t>
      </w:r>
      <w:r w:rsidRPr="00B4704B">
        <w:rPr>
          <w:rFonts w:ascii="Times New Roman" w:eastAsia="Times New Roman" w:hAnsi="Times New Roman" w:cs="Times New Roman"/>
          <w:lang w:eastAsia="ar-SA"/>
        </w:rPr>
        <w:t xml:space="preserve">ção do </w:t>
      </w:r>
      <w:r w:rsidR="00CA3D38" w:rsidRPr="00B4704B">
        <w:rPr>
          <w:rFonts w:ascii="Times New Roman" w:eastAsia="Times New Roman" w:hAnsi="Times New Roman" w:cs="Times New Roman"/>
          <w:lang w:eastAsia="ar-SA"/>
        </w:rPr>
        <w:t>pagament</w:t>
      </w:r>
      <w:r w:rsidRPr="00B4704B">
        <w:rPr>
          <w:rFonts w:ascii="Times New Roman" w:eastAsia="Times New Roman" w:hAnsi="Times New Roman" w:cs="Times New Roman"/>
          <w:lang w:eastAsia="ar-SA"/>
        </w:rPr>
        <w:t>o da Taxa de Serviços Estaduais encontra-se às fls. 06 e 07. O presente foi formalizado na DAC – Divisão de Atendimento ao Contribuinte, e encaminhado para a repartição de jurisdição, AFE 04 – Petróleo e Combustíveis, que informou, às fls. 18, a inexistência de ações fiscais e autuações relacionadas ao objeto da presente consulta.</w:t>
      </w:r>
    </w:p>
    <w:p w:rsidR="00BE7B7A" w:rsidRPr="00B4704B" w:rsidRDefault="00BE7B7A" w:rsidP="00B4704B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D24529" w:rsidRPr="00B4704B" w:rsidRDefault="00BE7B7A" w:rsidP="00B4704B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4704B">
        <w:rPr>
          <w:rFonts w:ascii="Times New Roman" w:eastAsia="Times New Roman" w:hAnsi="Times New Roman" w:cs="Times New Roman"/>
          <w:lang w:eastAsia="ar-SA"/>
        </w:rPr>
        <w:t xml:space="preserve">A consulente declara que opera no ramo da distribuição de combustíveis, devidamente autorizada pela ANP sob o n.º 131 de março de 2017, e que não </w:t>
      </w:r>
      <w:r w:rsidR="00FF242A" w:rsidRPr="00B4704B">
        <w:rPr>
          <w:rFonts w:ascii="Times New Roman" w:eastAsia="Times New Roman" w:hAnsi="Times New Roman" w:cs="Times New Roman"/>
          <w:lang w:eastAsia="ar-SA"/>
        </w:rPr>
        <w:t>se encontra</w:t>
      </w:r>
      <w:r w:rsidR="00DB43FF" w:rsidRPr="00B4704B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="00DB43FF" w:rsidRPr="00B4704B">
        <w:rPr>
          <w:rFonts w:ascii="Times New Roman" w:eastAsia="Times New Roman" w:hAnsi="Times New Roman" w:cs="Times New Roman"/>
          <w:lang w:eastAsia="ar-SA"/>
        </w:rPr>
        <w:t>sob ação</w:t>
      </w:r>
      <w:proofErr w:type="gramEnd"/>
      <w:r w:rsidR="00DB43FF" w:rsidRPr="00B4704B">
        <w:rPr>
          <w:rFonts w:ascii="Times New Roman" w:eastAsia="Times New Roman" w:hAnsi="Times New Roman" w:cs="Times New Roman"/>
          <w:lang w:eastAsia="ar-SA"/>
        </w:rPr>
        <w:t xml:space="preserve"> fiscal. </w:t>
      </w:r>
      <w:r w:rsidR="00FF242A" w:rsidRPr="00B4704B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2255CF" w:rsidRPr="00B4704B" w:rsidRDefault="002255CF" w:rsidP="00B4704B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255CF" w:rsidRPr="00B4704B" w:rsidRDefault="002255CF" w:rsidP="00B4704B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4704B">
        <w:rPr>
          <w:rFonts w:ascii="Times New Roman" w:eastAsia="Times New Roman" w:hAnsi="Times New Roman" w:cs="Times New Roman"/>
          <w:lang w:eastAsia="ar-SA"/>
        </w:rPr>
        <w:tab/>
        <w:t>Prossegue, afirmando que adquire AEHC tanto de fornecedores</w:t>
      </w:r>
      <w:r w:rsidR="00D42760" w:rsidRPr="00B4704B">
        <w:rPr>
          <w:rFonts w:ascii="Times New Roman" w:eastAsia="Times New Roman" w:hAnsi="Times New Roman" w:cs="Times New Roman"/>
          <w:lang w:eastAsia="ar-SA"/>
        </w:rPr>
        <w:t xml:space="preserve"> do Estado quanto de outras UF, e que, antes das alterações promovidas pelo Decreto n.º 44.883/2014, a responsabilidade pela retenção e recolhimento do ICMS-ST, em operações interestaduais, era do remetente. Caso este não tivesse inscrição de substituto no Rio de Janeiro, o recolhimento </w:t>
      </w:r>
      <w:r w:rsidR="00D42760" w:rsidRPr="00B4704B">
        <w:rPr>
          <w:rFonts w:ascii="Times New Roman" w:eastAsia="Times New Roman" w:hAnsi="Times New Roman" w:cs="Times New Roman"/>
          <w:lang w:eastAsia="ar-SA"/>
        </w:rPr>
        <w:lastRenderedPageBreak/>
        <w:t>deveria ser feito por operação, sendo que o comprovante do pagamento deveria acompanhar a mesma. E ainda, que a responsabilidade poderia passar para o destinatário (a consulente) no caso de descumprimento pelo remetente. Com a edição do Decreto, e a inclusão de um título específico para as operações com AEHC, houve uma mudança</w:t>
      </w:r>
      <w:r w:rsidR="00EE6456">
        <w:rPr>
          <w:rFonts w:ascii="Times New Roman" w:eastAsia="Times New Roman" w:hAnsi="Times New Roman" w:cs="Times New Roman"/>
          <w:lang w:eastAsia="ar-SA"/>
        </w:rPr>
        <w:t xml:space="preserve"> na</w:t>
      </w:r>
      <w:r w:rsidR="00D42760" w:rsidRPr="00B4704B">
        <w:rPr>
          <w:rFonts w:ascii="Times New Roman" w:eastAsia="Times New Roman" w:hAnsi="Times New Roman" w:cs="Times New Roman"/>
          <w:lang w:eastAsia="ar-SA"/>
        </w:rPr>
        <w:t xml:space="preserve"> sistemática </w:t>
      </w:r>
      <w:r w:rsidR="00EE6456">
        <w:rPr>
          <w:rFonts w:ascii="Times New Roman" w:eastAsia="Times New Roman" w:hAnsi="Times New Roman" w:cs="Times New Roman"/>
          <w:lang w:eastAsia="ar-SA"/>
        </w:rPr>
        <w:t>de</w:t>
      </w:r>
      <w:r w:rsidR="00D42760" w:rsidRPr="00B4704B">
        <w:rPr>
          <w:rFonts w:ascii="Times New Roman" w:eastAsia="Times New Roman" w:hAnsi="Times New Roman" w:cs="Times New Roman"/>
          <w:lang w:eastAsia="ar-SA"/>
        </w:rPr>
        <w:t xml:space="preserve"> atribuição da responsabilidade pela retenção do ICMS-ST.</w:t>
      </w:r>
    </w:p>
    <w:p w:rsidR="00D24529" w:rsidRPr="00B4704B" w:rsidRDefault="00D24529" w:rsidP="00B4704B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D42760" w:rsidRPr="00B4704B" w:rsidRDefault="00D42760" w:rsidP="00B4704B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4704B">
        <w:rPr>
          <w:rFonts w:ascii="Times New Roman" w:eastAsia="Times New Roman" w:hAnsi="Times New Roman" w:cs="Times New Roman"/>
          <w:lang w:eastAsia="ar-SA"/>
        </w:rPr>
        <w:t>Entende a consulente, que após o Decreto n.º 44.883/2014</w:t>
      </w:r>
      <w:r w:rsidR="00364429" w:rsidRPr="00B4704B">
        <w:rPr>
          <w:rFonts w:ascii="Times New Roman" w:eastAsia="Times New Roman" w:hAnsi="Times New Roman" w:cs="Times New Roman"/>
          <w:lang w:eastAsia="ar-SA"/>
        </w:rPr>
        <w:t>, não cabe mais a exigência de pagamento antecipado de ICMS, em face de remetente de outra UF, que destine a seu estabelecimento AEHC, assim como não pode ser exigido qualquer comprovante de quitação do ICMS-ST acompanhando a mercadoria nem exigido o recolhimento na entrada das mercadorias em seu estabelecimento.</w:t>
      </w:r>
    </w:p>
    <w:p w:rsidR="00D24529" w:rsidRPr="00B4704B" w:rsidRDefault="00D24529" w:rsidP="00B4704B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72C83" w:rsidRPr="00B4704B" w:rsidRDefault="00272C83" w:rsidP="00B4704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B4704B">
        <w:rPr>
          <w:rFonts w:ascii="Times New Roman" w:eastAsia="Times New Roman" w:hAnsi="Times New Roman" w:cs="Times New Roman"/>
          <w:lang w:eastAsia="pt-BR"/>
        </w:rPr>
        <w:t>Isto posto</w:t>
      </w:r>
      <w:proofErr w:type="gramEnd"/>
      <w:r w:rsidRPr="00B4704B">
        <w:rPr>
          <w:rFonts w:ascii="Times New Roman" w:eastAsia="Times New Roman" w:hAnsi="Times New Roman" w:cs="Times New Roman"/>
          <w:lang w:eastAsia="pt-BR"/>
        </w:rPr>
        <w:t xml:space="preserve">, consulta se </w:t>
      </w:r>
      <w:r w:rsidR="00364429" w:rsidRPr="00B4704B">
        <w:rPr>
          <w:rFonts w:ascii="Times New Roman" w:eastAsia="Times New Roman" w:hAnsi="Times New Roman" w:cs="Times New Roman"/>
          <w:lang w:eastAsia="pt-BR"/>
        </w:rPr>
        <w:t xml:space="preserve">os </w:t>
      </w:r>
      <w:r w:rsidRPr="00B4704B">
        <w:rPr>
          <w:rFonts w:ascii="Times New Roman" w:eastAsia="Times New Roman" w:hAnsi="Times New Roman" w:cs="Times New Roman"/>
          <w:lang w:eastAsia="pt-BR"/>
        </w:rPr>
        <w:t xml:space="preserve">seus entendimentos, abaixo reproduzidos, estão corretos: </w:t>
      </w:r>
    </w:p>
    <w:p w:rsidR="00272C83" w:rsidRPr="00B4704B" w:rsidRDefault="00272C83" w:rsidP="00B4704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:rsidR="00272C83" w:rsidRPr="00B4704B" w:rsidRDefault="00272C83" w:rsidP="00B4704B">
      <w:pPr>
        <w:widowControl w:val="0"/>
        <w:numPr>
          <w:ilvl w:val="0"/>
          <w:numId w:val="21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B4704B">
        <w:rPr>
          <w:rFonts w:ascii="Times New Roman" w:eastAsia="Times New Roman" w:hAnsi="Times New Roman" w:cs="Times New Roman"/>
          <w:lang w:eastAsia="pt-BR"/>
        </w:rPr>
        <w:t>“nas operações com aquisição de AEHC em operação interestadual, os estabelecimentos situados em outras unidades da Federação não deverão reter o ICMS devido por substituição tributária;</w:t>
      </w:r>
    </w:p>
    <w:p w:rsidR="00272C83" w:rsidRPr="00B4704B" w:rsidRDefault="00272C83" w:rsidP="00B4704B">
      <w:pPr>
        <w:widowControl w:val="0"/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 w:cs="Times New Roman"/>
          <w:lang w:eastAsia="pt-BR"/>
        </w:rPr>
      </w:pPr>
      <w:proofErr w:type="gramEnd"/>
    </w:p>
    <w:p w:rsidR="00272C83" w:rsidRPr="00B4704B" w:rsidRDefault="00272C83" w:rsidP="00B4704B">
      <w:pPr>
        <w:widowControl w:val="0"/>
        <w:numPr>
          <w:ilvl w:val="0"/>
          <w:numId w:val="21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B4704B">
        <w:rPr>
          <w:rFonts w:ascii="Times New Roman" w:eastAsia="Times New Roman" w:hAnsi="Times New Roman" w:cs="Times New Roman"/>
          <w:lang w:eastAsia="pt-BR"/>
        </w:rPr>
        <w:t>também</w:t>
      </w:r>
      <w:proofErr w:type="gramEnd"/>
      <w:r w:rsidRPr="00B4704B">
        <w:rPr>
          <w:rFonts w:ascii="Times New Roman" w:eastAsia="Times New Roman" w:hAnsi="Times New Roman" w:cs="Times New Roman"/>
          <w:lang w:eastAsia="pt-BR"/>
        </w:rPr>
        <w:t xml:space="preserve"> não será exigido em operação interestadual com AEHC, que a Minuano proceda qualquer recolhimento de ICMS devido por substituição tributária, quando da entrada do produto em território fluminense;</w:t>
      </w:r>
    </w:p>
    <w:p w:rsidR="00272C83" w:rsidRPr="00B4704B" w:rsidRDefault="00272C83" w:rsidP="00B4704B">
      <w:pPr>
        <w:widowControl w:val="0"/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 w:cs="Times New Roman"/>
          <w:lang w:eastAsia="pt-BR"/>
        </w:rPr>
      </w:pPr>
    </w:p>
    <w:p w:rsidR="00272C83" w:rsidRPr="00B4704B" w:rsidRDefault="00272C83" w:rsidP="00B4704B">
      <w:pPr>
        <w:widowControl w:val="0"/>
        <w:numPr>
          <w:ilvl w:val="0"/>
          <w:numId w:val="21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B4704B">
        <w:rPr>
          <w:rFonts w:ascii="Times New Roman" w:eastAsia="Times New Roman" w:hAnsi="Times New Roman" w:cs="Times New Roman"/>
          <w:lang w:eastAsia="pt-BR"/>
        </w:rPr>
        <w:t>ao</w:t>
      </w:r>
      <w:proofErr w:type="gramEnd"/>
      <w:r w:rsidRPr="00B4704B">
        <w:rPr>
          <w:rFonts w:ascii="Times New Roman" w:eastAsia="Times New Roman" w:hAnsi="Times New Roman" w:cs="Times New Roman"/>
          <w:lang w:eastAsia="pt-BR"/>
        </w:rPr>
        <w:t xml:space="preserve"> efetuar operação de venda interna de AEHC, deverá a Minuano, distribuidora de combustíveis, efetuar a retenção do ICMS devido por substituição tributária relativamente às operações subsequentes, procedendo ao seu recolhimento:</w:t>
      </w:r>
    </w:p>
    <w:p w:rsidR="00272C83" w:rsidRPr="00B4704B" w:rsidRDefault="00272C83" w:rsidP="00B4704B">
      <w:pPr>
        <w:widowControl w:val="0"/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 w:cs="Times New Roman"/>
          <w:lang w:eastAsia="pt-BR"/>
        </w:rPr>
      </w:pPr>
    </w:p>
    <w:p w:rsidR="00272C83" w:rsidRPr="00B4704B" w:rsidRDefault="00272C83" w:rsidP="00B4704B">
      <w:pPr>
        <w:widowControl w:val="0"/>
        <w:numPr>
          <w:ilvl w:val="0"/>
          <w:numId w:val="2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B4704B">
        <w:rPr>
          <w:rFonts w:ascii="Times New Roman" w:eastAsia="Times New Roman" w:hAnsi="Times New Roman" w:cs="Times New Roman"/>
          <w:lang w:eastAsia="pt-BR"/>
        </w:rPr>
        <w:t>enquanto</w:t>
      </w:r>
      <w:proofErr w:type="gramEnd"/>
      <w:r w:rsidRPr="00B4704B">
        <w:rPr>
          <w:rFonts w:ascii="Times New Roman" w:eastAsia="Times New Roman" w:hAnsi="Times New Roman" w:cs="Times New Roman"/>
          <w:lang w:eastAsia="pt-BR"/>
        </w:rPr>
        <w:t xml:space="preserve"> não credenciada nos termos do artigo 32-C, do Livro IV do RICMS/RJ, à cada operação, devendo o DARJ de recolhimento do ICMS retido por substituição tributária acompanhar a operação;</w:t>
      </w:r>
    </w:p>
    <w:p w:rsidR="00272C83" w:rsidRPr="00B4704B" w:rsidRDefault="00272C83" w:rsidP="00B4704B">
      <w:pPr>
        <w:widowControl w:val="0"/>
        <w:numPr>
          <w:ilvl w:val="0"/>
          <w:numId w:val="2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B4704B">
        <w:rPr>
          <w:rFonts w:ascii="Times New Roman" w:eastAsia="Times New Roman" w:hAnsi="Times New Roman" w:cs="Times New Roman"/>
          <w:lang w:eastAsia="pt-BR"/>
        </w:rPr>
        <w:t>quando</w:t>
      </w:r>
      <w:proofErr w:type="gramEnd"/>
      <w:r w:rsidRPr="00B4704B">
        <w:rPr>
          <w:rFonts w:ascii="Times New Roman" w:eastAsia="Times New Roman" w:hAnsi="Times New Roman" w:cs="Times New Roman"/>
          <w:lang w:eastAsia="pt-BR"/>
        </w:rPr>
        <w:t xml:space="preserve"> credenciada, no 10º (décimo) dia subsequente ao término do período de apuração em que tiver ocorrido a operação.” </w:t>
      </w:r>
    </w:p>
    <w:p w:rsidR="00D24529" w:rsidRDefault="00D24529" w:rsidP="00B4704B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</w:rPr>
      </w:pPr>
    </w:p>
    <w:p w:rsidR="00B4704B" w:rsidRPr="00B4704B" w:rsidRDefault="00B4704B" w:rsidP="00B4704B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</w:rPr>
      </w:pPr>
    </w:p>
    <w:p w:rsidR="00B43B24" w:rsidRPr="00B4704B" w:rsidRDefault="00B43B24" w:rsidP="00B4704B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</w:rPr>
      </w:pPr>
      <w:r w:rsidRPr="00B4704B">
        <w:rPr>
          <w:rFonts w:ascii="Times New Roman" w:hAnsi="Times New Roman" w:cs="Times New Roman"/>
          <w:b/>
        </w:rPr>
        <w:t>II – ANÁLISE</w:t>
      </w:r>
      <w:r w:rsidR="00B63325" w:rsidRPr="00B4704B">
        <w:rPr>
          <w:rFonts w:ascii="Times New Roman" w:hAnsi="Times New Roman" w:cs="Times New Roman"/>
          <w:b/>
        </w:rPr>
        <w:t xml:space="preserve"> e</w:t>
      </w:r>
      <w:r w:rsidRPr="00B4704B">
        <w:rPr>
          <w:rFonts w:ascii="Times New Roman" w:hAnsi="Times New Roman" w:cs="Times New Roman"/>
          <w:b/>
        </w:rPr>
        <w:t xml:space="preserve"> FUNDAMENTAÇÃO</w:t>
      </w:r>
    </w:p>
    <w:p w:rsidR="00A02E6C" w:rsidRDefault="00A02E6C" w:rsidP="00B4704B">
      <w:pPr>
        <w:pStyle w:val="PargrafodaLista"/>
        <w:tabs>
          <w:tab w:val="left" w:pos="0"/>
        </w:tabs>
        <w:spacing w:line="276" w:lineRule="auto"/>
        <w:ind w:left="0"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4704B" w:rsidRPr="00B4704B" w:rsidRDefault="00B4704B" w:rsidP="00B4704B">
      <w:pPr>
        <w:pStyle w:val="PargrafodaLista"/>
        <w:tabs>
          <w:tab w:val="left" w:pos="0"/>
        </w:tabs>
        <w:spacing w:line="276" w:lineRule="auto"/>
        <w:ind w:left="0"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02E6C" w:rsidRPr="00B4704B" w:rsidRDefault="00DB43FF" w:rsidP="00B4704B">
      <w:pPr>
        <w:pStyle w:val="PargrafodaLista"/>
        <w:tabs>
          <w:tab w:val="left" w:pos="0"/>
          <w:tab w:val="left" w:pos="709"/>
        </w:tabs>
        <w:spacing w:line="276" w:lineRule="auto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  <w:r w:rsidRPr="00B4704B">
        <w:rPr>
          <w:rFonts w:ascii="Times New Roman" w:hAnsi="Times New Roman" w:cs="Times New Roman"/>
          <w:sz w:val="22"/>
          <w:szCs w:val="22"/>
        </w:rPr>
        <w:tab/>
      </w:r>
      <w:r w:rsidR="00A02E6C" w:rsidRPr="00B4704B">
        <w:rPr>
          <w:rFonts w:ascii="Times New Roman" w:hAnsi="Times New Roman" w:cs="Times New Roman"/>
          <w:sz w:val="22"/>
          <w:szCs w:val="22"/>
        </w:rPr>
        <w:t>O Decreto n.º 44.883/2014 trouxe nova regulamentação para as operações com AEHC, incluindo um Título novo no Livro IV RICMS (Título VI</w:t>
      </w:r>
      <w:r w:rsidR="0093355C" w:rsidRPr="00B4704B">
        <w:rPr>
          <w:rFonts w:ascii="Times New Roman" w:hAnsi="Times New Roman" w:cs="Times New Roman"/>
          <w:sz w:val="22"/>
          <w:szCs w:val="22"/>
        </w:rPr>
        <w:t xml:space="preserve"> </w:t>
      </w:r>
      <w:r w:rsidR="00A02E6C" w:rsidRPr="00B4704B">
        <w:rPr>
          <w:rFonts w:ascii="Times New Roman" w:hAnsi="Times New Roman" w:cs="Times New Roman"/>
          <w:sz w:val="22"/>
          <w:szCs w:val="22"/>
        </w:rPr>
        <w:t>A), abaixo reproduzido, composto pelos artigos 32A a 32F, dentre outras modificações.</w:t>
      </w:r>
    </w:p>
    <w:p w:rsidR="00A02E6C" w:rsidRPr="00B4704B" w:rsidRDefault="00A02E6C" w:rsidP="00B4704B">
      <w:pPr>
        <w:pStyle w:val="PargrafodaLista"/>
        <w:tabs>
          <w:tab w:val="left" w:pos="0"/>
        </w:tabs>
        <w:spacing w:line="276" w:lineRule="auto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02E6C" w:rsidRPr="00B4704B" w:rsidRDefault="00D24529" w:rsidP="00B4704B">
      <w:pPr>
        <w:pStyle w:val="PargrafodaLista"/>
        <w:tabs>
          <w:tab w:val="left" w:pos="0"/>
        </w:tabs>
        <w:spacing w:line="276" w:lineRule="auto"/>
        <w:ind w:left="0"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4704B">
        <w:rPr>
          <w:rFonts w:ascii="Times New Roman" w:hAnsi="Times New Roman" w:cs="Times New Roman"/>
          <w:i/>
          <w:sz w:val="22"/>
          <w:szCs w:val="22"/>
        </w:rPr>
        <w:lastRenderedPageBreak/>
        <w:tab/>
      </w:r>
      <w:proofErr w:type="gramStart"/>
      <w:r w:rsidR="00A02E6C" w:rsidRPr="00B4704B">
        <w:rPr>
          <w:rFonts w:ascii="Times New Roman" w:hAnsi="Times New Roman" w:cs="Times New Roman"/>
          <w:i/>
          <w:sz w:val="22"/>
          <w:szCs w:val="22"/>
        </w:rPr>
        <w:t>TÍTULO VI</w:t>
      </w:r>
      <w:proofErr w:type="gramEnd"/>
      <w:r w:rsidR="0093355C" w:rsidRPr="00B4704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02E6C" w:rsidRPr="00B4704B">
        <w:rPr>
          <w:rFonts w:ascii="Times New Roman" w:hAnsi="Times New Roman" w:cs="Times New Roman"/>
          <w:i/>
          <w:sz w:val="22"/>
          <w:szCs w:val="22"/>
        </w:rPr>
        <w:t>A - DAS OPERAÇÕES COM ÁLCOOL ETÍLICO HIDRATADO COMBUSTÍVEL - AEHC</w:t>
      </w:r>
    </w:p>
    <w:p w:rsidR="00A02E6C" w:rsidRPr="00B4704B" w:rsidRDefault="00D24529" w:rsidP="00B4704B">
      <w:pPr>
        <w:pStyle w:val="PargrafodaLista"/>
        <w:tabs>
          <w:tab w:val="left" w:pos="0"/>
        </w:tabs>
        <w:spacing w:before="240" w:line="276" w:lineRule="auto"/>
        <w:ind w:left="0"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4704B">
        <w:rPr>
          <w:rFonts w:ascii="Times New Roman" w:hAnsi="Times New Roman" w:cs="Times New Roman"/>
          <w:i/>
          <w:sz w:val="22"/>
          <w:szCs w:val="22"/>
        </w:rPr>
        <w:tab/>
      </w:r>
      <w:r w:rsidR="00A02E6C" w:rsidRPr="00B4704B">
        <w:rPr>
          <w:rFonts w:ascii="Times New Roman" w:hAnsi="Times New Roman" w:cs="Times New Roman"/>
          <w:i/>
          <w:sz w:val="22"/>
          <w:szCs w:val="22"/>
        </w:rPr>
        <w:t>Capítulo I - Das operações internas</w:t>
      </w:r>
    </w:p>
    <w:p w:rsidR="00A02E6C" w:rsidRPr="00B4704B" w:rsidRDefault="00A02E6C" w:rsidP="00B4704B">
      <w:pPr>
        <w:pStyle w:val="PargrafodaLista"/>
        <w:tabs>
          <w:tab w:val="left" w:pos="0"/>
        </w:tabs>
        <w:spacing w:before="240" w:line="276" w:lineRule="auto"/>
        <w:ind w:left="0"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4704B">
        <w:rPr>
          <w:rFonts w:ascii="Times New Roman" w:hAnsi="Times New Roman" w:cs="Times New Roman"/>
          <w:i/>
          <w:sz w:val="22"/>
          <w:szCs w:val="22"/>
        </w:rPr>
        <w:t xml:space="preserve">Art. 32A - A saída do estabelecimento de usina fabricante de AEHC </w:t>
      </w:r>
      <w:proofErr w:type="gramStart"/>
      <w:r w:rsidRPr="00B4704B">
        <w:rPr>
          <w:rFonts w:ascii="Times New Roman" w:hAnsi="Times New Roman" w:cs="Times New Roman"/>
          <w:i/>
          <w:sz w:val="22"/>
          <w:szCs w:val="22"/>
        </w:rPr>
        <w:t>sujeita-se</w:t>
      </w:r>
      <w:proofErr w:type="gramEnd"/>
      <w:r w:rsidRPr="00B4704B">
        <w:rPr>
          <w:rFonts w:ascii="Times New Roman" w:hAnsi="Times New Roman" w:cs="Times New Roman"/>
          <w:i/>
          <w:sz w:val="22"/>
          <w:szCs w:val="22"/>
        </w:rPr>
        <w:t xml:space="preserve"> às regras comuns de tributação.</w:t>
      </w:r>
    </w:p>
    <w:p w:rsidR="00A02E6C" w:rsidRPr="00B4704B" w:rsidRDefault="00A02E6C" w:rsidP="00B4704B">
      <w:pPr>
        <w:pStyle w:val="PargrafodaLista"/>
        <w:tabs>
          <w:tab w:val="left" w:pos="0"/>
        </w:tabs>
        <w:spacing w:before="240" w:line="276" w:lineRule="auto"/>
        <w:ind w:left="0"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4704B">
        <w:rPr>
          <w:rFonts w:ascii="Times New Roman" w:hAnsi="Times New Roman" w:cs="Times New Roman"/>
          <w:i/>
          <w:sz w:val="22"/>
          <w:szCs w:val="22"/>
        </w:rPr>
        <w:t>Art. 32B - Fica atribuída ao estabelecimento do distribuidor de combustíveis, como tal definido e autorizado por órgão federal competente, a responsabilidade pela retenção e recolhimento do ICMS incidente sobre as operações internas com AEHC, a partir da operação que estiverem realizando até a com o consumidor final, observado o disposto neste Capítulo.</w:t>
      </w:r>
    </w:p>
    <w:p w:rsidR="00A02E6C" w:rsidRPr="00B4704B" w:rsidRDefault="00A02E6C" w:rsidP="00B4704B">
      <w:pPr>
        <w:pStyle w:val="PargrafodaLista"/>
        <w:tabs>
          <w:tab w:val="left" w:pos="0"/>
        </w:tabs>
        <w:spacing w:before="240" w:line="276" w:lineRule="auto"/>
        <w:ind w:left="0"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4704B">
        <w:rPr>
          <w:rFonts w:ascii="Times New Roman" w:hAnsi="Times New Roman" w:cs="Times New Roman"/>
          <w:i/>
          <w:sz w:val="22"/>
          <w:szCs w:val="22"/>
        </w:rPr>
        <w:t>Art. 32C - O distribuidor de combustíveis localizado neste Estado deverá requerer credenciamento à Secretaria de Estado de Fazenda, conforme disciplina por ela estabelecida.</w:t>
      </w:r>
    </w:p>
    <w:p w:rsidR="00A02E6C" w:rsidRPr="00B4704B" w:rsidRDefault="00A02E6C" w:rsidP="00B4704B">
      <w:pPr>
        <w:pStyle w:val="PargrafodaLista"/>
        <w:tabs>
          <w:tab w:val="left" w:pos="0"/>
        </w:tabs>
        <w:spacing w:before="240" w:line="276" w:lineRule="auto"/>
        <w:ind w:left="0"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4704B">
        <w:rPr>
          <w:rFonts w:ascii="Times New Roman" w:hAnsi="Times New Roman" w:cs="Times New Roman"/>
          <w:i/>
          <w:sz w:val="22"/>
          <w:szCs w:val="22"/>
        </w:rPr>
        <w:t>§ 1º - O credenciamento de que trará este artigo será concedido aos contribuintes que preencherem os requisitos estabelecidos em ato do Secretário de Estado de Fazenda.</w:t>
      </w:r>
    </w:p>
    <w:p w:rsidR="00A02E6C" w:rsidRPr="00B4704B" w:rsidRDefault="00A02E6C" w:rsidP="00B4704B">
      <w:pPr>
        <w:pStyle w:val="PargrafodaLista"/>
        <w:tabs>
          <w:tab w:val="left" w:pos="0"/>
        </w:tabs>
        <w:spacing w:before="240" w:line="276" w:lineRule="auto"/>
        <w:ind w:left="0"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4704B">
        <w:rPr>
          <w:rFonts w:ascii="Times New Roman" w:hAnsi="Times New Roman" w:cs="Times New Roman"/>
          <w:i/>
          <w:sz w:val="22"/>
          <w:szCs w:val="22"/>
        </w:rPr>
        <w:t xml:space="preserve">§ 2º - O distribuidor credenciado nos termos do caput deste artigo deverá fazer constar a seguinte expressão no campo informações adicionais da </w:t>
      </w:r>
      <w:proofErr w:type="spellStart"/>
      <w:proofErr w:type="gramStart"/>
      <w:r w:rsidRPr="00B4704B">
        <w:rPr>
          <w:rFonts w:ascii="Times New Roman" w:hAnsi="Times New Roman" w:cs="Times New Roman"/>
          <w:i/>
          <w:sz w:val="22"/>
          <w:szCs w:val="22"/>
        </w:rPr>
        <w:t>NFe</w:t>
      </w:r>
      <w:proofErr w:type="spellEnd"/>
      <w:proofErr w:type="gramEnd"/>
      <w:r w:rsidRPr="00B4704B">
        <w:rPr>
          <w:rFonts w:ascii="Times New Roman" w:hAnsi="Times New Roman" w:cs="Times New Roman"/>
          <w:i/>
          <w:sz w:val="22"/>
          <w:szCs w:val="22"/>
        </w:rPr>
        <w:t>: “Remetente credenciado nos termos do artigo 32C do Livro IV do RICMS-RJ/00 - Processo nº E-04/.............../XX.”.</w:t>
      </w:r>
    </w:p>
    <w:p w:rsidR="00913767" w:rsidRPr="00B4704B" w:rsidRDefault="00A02E6C" w:rsidP="00B4704B">
      <w:pPr>
        <w:pStyle w:val="PargrafodaLista"/>
        <w:tabs>
          <w:tab w:val="left" w:pos="0"/>
        </w:tabs>
        <w:spacing w:before="240" w:line="276" w:lineRule="auto"/>
        <w:ind w:left="0"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4704B">
        <w:rPr>
          <w:rFonts w:ascii="Times New Roman" w:hAnsi="Times New Roman" w:cs="Times New Roman"/>
          <w:i/>
          <w:sz w:val="22"/>
          <w:szCs w:val="22"/>
        </w:rPr>
        <w:t xml:space="preserve">Art. </w:t>
      </w:r>
      <w:proofErr w:type="gramStart"/>
      <w:r w:rsidRPr="00B4704B">
        <w:rPr>
          <w:rFonts w:ascii="Times New Roman" w:hAnsi="Times New Roman" w:cs="Times New Roman"/>
          <w:i/>
          <w:sz w:val="22"/>
          <w:szCs w:val="22"/>
        </w:rPr>
        <w:t>32D</w:t>
      </w:r>
      <w:proofErr w:type="gramEnd"/>
      <w:r w:rsidRPr="00B4704B">
        <w:rPr>
          <w:rFonts w:ascii="Times New Roman" w:hAnsi="Times New Roman" w:cs="Times New Roman"/>
          <w:i/>
          <w:sz w:val="22"/>
          <w:szCs w:val="22"/>
        </w:rPr>
        <w:t xml:space="preserve"> - O distribuidor de combustíveis que tiver o credenciamento indeferido deverá proceder de acordo com o inciso II do artigo 32E.</w:t>
      </w:r>
    </w:p>
    <w:p w:rsidR="00A02E6C" w:rsidRPr="00B4704B" w:rsidRDefault="00A02E6C" w:rsidP="00B4704B">
      <w:pPr>
        <w:pStyle w:val="PargrafodaLista"/>
        <w:tabs>
          <w:tab w:val="left" w:pos="0"/>
        </w:tabs>
        <w:spacing w:before="240" w:line="276" w:lineRule="auto"/>
        <w:ind w:left="0"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4704B">
        <w:rPr>
          <w:rFonts w:ascii="Times New Roman" w:hAnsi="Times New Roman" w:cs="Times New Roman"/>
          <w:i/>
          <w:sz w:val="22"/>
          <w:szCs w:val="22"/>
        </w:rPr>
        <w:t>Art. 32E - Na saída interna de AEHC de estabelecimento de distribuidor de combustíveis:</w:t>
      </w:r>
    </w:p>
    <w:p w:rsidR="00A02E6C" w:rsidRPr="00B4704B" w:rsidRDefault="00A02E6C" w:rsidP="00B4704B">
      <w:pPr>
        <w:pStyle w:val="PargrafodaLista"/>
        <w:tabs>
          <w:tab w:val="left" w:pos="0"/>
        </w:tabs>
        <w:spacing w:before="240" w:line="276" w:lineRule="auto"/>
        <w:ind w:left="0"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4704B">
        <w:rPr>
          <w:rFonts w:ascii="Times New Roman" w:hAnsi="Times New Roman" w:cs="Times New Roman"/>
          <w:i/>
          <w:sz w:val="22"/>
          <w:szCs w:val="22"/>
        </w:rPr>
        <w:t>I - credenciado nos termos do artigo 32C, o remetente deverá, na condição de substituto tributário, efetuar a retenção do imposto relativo às operações subsequentes com a mercadoria, de acordo com os artigos 10 e 14 deste Livro;</w:t>
      </w:r>
    </w:p>
    <w:p w:rsidR="00A02E6C" w:rsidRPr="00B4704B" w:rsidRDefault="00A02E6C" w:rsidP="00B4704B">
      <w:pPr>
        <w:pStyle w:val="PargrafodaLista"/>
        <w:tabs>
          <w:tab w:val="left" w:pos="0"/>
        </w:tabs>
        <w:spacing w:before="240" w:line="276" w:lineRule="auto"/>
        <w:ind w:left="0"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4704B">
        <w:rPr>
          <w:rFonts w:ascii="Times New Roman" w:hAnsi="Times New Roman" w:cs="Times New Roman"/>
          <w:i/>
          <w:sz w:val="22"/>
          <w:szCs w:val="22"/>
        </w:rPr>
        <w:t>II - não credenciado nos termos do artigo 32-C, o remetente deverá, na condição de substituto tributário, recolher o imposto por meio de DARJ, antes da saída da mercadoria do estabelecimento, observados os §§ 1º e 2º deste artigo.</w:t>
      </w:r>
    </w:p>
    <w:p w:rsidR="00A02E6C" w:rsidRPr="00B4704B" w:rsidRDefault="00A02E6C" w:rsidP="00B4704B">
      <w:pPr>
        <w:pStyle w:val="PargrafodaLista"/>
        <w:tabs>
          <w:tab w:val="left" w:pos="0"/>
        </w:tabs>
        <w:spacing w:before="240" w:line="276" w:lineRule="auto"/>
        <w:ind w:left="0"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4704B">
        <w:rPr>
          <w:rFonts w:ascii="Times New Roman" w:hAnsi="Times New Roman" w:cs="Times New Roman"/>
          <w:i/>
          <w:sz w:val="22"/>
          <w:szCs w:val="22"/>
        </w:rPr>
        <w:t>§ 1º - Na hipótese do inciso II deste artigo, o distribuidor deverá recolher, além do valor total correspondente ao imposto relativo à substituição tributária, 60% (sessenta por cento) do valor do imposto destacado no documento fiscal referente à sua própria operação, sem prejuízo da apuração a ser efetuada a cada período.</w:t>
      </w:r>
    </w:p>
    <w:p w:rsidR="00A02E6C" w:rsidRPr="00B4704B" w:rsidRDefault="00A02E6C" w:rsidP="00B4704B">
      <w:pPr>
        <w:pStyle w:val="PargrafodaLista"/>
        <w:tabs>
          <w:tab w:val="left" w:pos="0"/>
        </w:tabs>
        <w:spacing w:before="240" w:line="276" w:lineRule="auto"/>
        <w:ind w:left="0"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4704B">
        <w:rPr>
          <w:rFonts w:ascii="Times New Roman" w:hAnsi="Times New Roman" w:cs="Times New Roman"/>
          <w:i/>
          <w:sz w:val="22"/>
          <w:szCs w:val="22"/>
        </w:rPr>
        <w:t>§ 2º - O valor recolhido nos termos do § 1º deste artigo será deduzido do imposto apurado a cada período.</w:t>
      </w:r>
    </w:p>
    <w:p w:rsidR="00A02E6C" w:rsidRPr="00B4704B" w:rsidRDefault="00A02E6C" w:rsidP="00B4704B">
      <w:pPr>
        <w:pStyle w:val="PargrafodaLista"/>
        <w:tabs>
          <w:tab w:val="left" w:pos="0"/>
        </w:tabs>
        <w:spacing w:before="240" w:line="276" w:lineRule="auto"/>
        <w:ind w:left="0"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4704B">
        <w:rPr>
          <w:rFonts w:ascii="Times New Roman" w:hAnsi="Times New Roman" w:cs="Times New Roman"/>
          <w:i/>
          <w:sz w:val="22"/>
          <w:szCs w:val="22"/>
        </w:rPr>
        <w:lastRenderedPageBreak/>
        <w:t>§ 3º - O DARJ a que se refere o inciso II do caput deste artigo deverá:</w:t>
      </w:r>
    </w:p>
    <w:p w:rsidR="00A02E6C" w:rsidRPr="00B4704B" w:rsidRDefault="00A02E6C" w:rsidP="00B4704B">
      <w:pPr>
        <w:pStyle w:val="PargrafodaLista"/>
        <w:tabs>
          <w:tab w:val="left" w:pos="0"/>
        </w:tabs>
        <w:spacing w:before="240" w:line="276" w:lineRule="auto"/>
        <w:ind w:left="0"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4704B">
        <w:rPr>
          <w:rFonts w:ascii="Times New Roman" w:hAnsi="Times New Roman" w:cs="Times New Roman"/>
          <w:i/>
          <w:sz w:val="22"/>
          <w:szCs w:val="22"/>
        </w:rPr>
        <w:t>I - ser anexado ao DANFE que acobertar o transporte da mercadoria, juntamente com o seu respectivo comprovante de pagamento;</w:t>
      </w:r>
    </w:p>
    <w:p w:rsidR="00A02E6C" w:rsidRPr="00B4704B" w:rsidRDefault="00A02E6C" w:rsidP="00B4704B">
      <w:pPr>
        <w:pStyle w:val="PargrafodaLista"/>
        <w:tabs>
          <w:tab w:val="left" w:pos="0"/>
        </w:tabs>
        <w:spacing w:before="240" w:line="276" w:lineRule="auto"/>
        <w:ind w:left="0"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4704B">
        <w:rPr>
          <w:rFonts w:ascii="Times New Roman" w:hAnsi="Times New Roman" w:cs="Times New Roman"/>
          <w:i/>
          <w:sz w:val="22"/>
          <w:szCs w:val="22"/>
        </w:rPr>
        <w:t xml:space="preserve">II - conter o número da correspondente Nota Fiscal Eletrônica - </w:t>
      </w:r>
      <w:proofErr w:type="spellStart"/>
      <w:proofErr w:type="gramStart"/>
      <w:r w:rsidRPr="00B4704B">
        <w:rPr>
          <w:rFonts w:ascii="Times New Roman" w:hAnsi="Times New Roman" w:cs="Times New Roman"/>
          <w:i/>
          <w:sz w:val="22"/>
          <w:szCs w:val="22"/>
        </w:rPr>
        <w:t>NFe</w:t>
      </w:r>
      <w:proofErr w:type="spellEnd"/>
      <w:proofErr w:type="gramEnd"/>
      <w:r w:rsidRPr="00B4704B">
        <w:rPr>
          <w:rFonts w:ascii="Times New Roman" w:hAnsi="Times New Roman" w:cs="Times New Roman"/>
          <w:i/>
          <w:sz w:val="22"/>
          <w:szCs w:val="22"/>
        </w:rPr>
        <w:t xml:space="preserve"> impresso no campo "Documento de origem".</w:t>
      </w:r>
    </w:p>
    <w:p w:rsidR="00A02E6C" w:rsidRPr="00B4704B" w:rsidRDefault="00A02E6C" w:rsidP="00B4704B">
      <w:pPr>
        <w:pStyle w:val="PargrafodaLista"/>
        <w:tabs>
          <w:tab w:val="left" w:pos="0"/>
        </w:tabs>
        <w:spacing w:before="240" w:line="276" w:lineRule="auto"/>
        <w:ind w:left="0"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4704B">
        <w:rPr>
          <w:rFonts w:ascii="Times New Roman" w:hAnsi="Times New Roman" w:cs="Times New Roman"/>
          <w:i/>
          <w:sz w:val="22"/>
          <w:szCs w:val="22"/>
        </w:rPr>
        <w:t xml:space="preserve">§ 4º - Na hipótese do inciso II do caput deste artigo, o destinatário da mercadoria deverá exigir a apresentação do DARJ referente ao ICMS relativo à substituição tributária com o respectivo comprovante de pagamento, em conformidade com o § 2º deste artigo, </w:t>
      </w:r>
      <w:proofErr w:type="gramStart"/>
      <w:r w:rsidRPr="00B4704B">
        <w:rPr>
          <w:rFonts w:ascii="Times New Roman" w:hAnsi="Times New Roman" w:cs="Times New Roman"/>
          <w:i/>
          <w:sz w:val="22"/>
          <w:szCs w:val="22"/>
        </w:rPr>
        <w:t>sob pena</w:t>
      </w:r>
      <w:proofErr w:type="gramEnd"/>
      <w:r w:rsidRPr="00B4704B">
        <w:rPr>
          <w:rFonts w:ascii="Times New Roman" w:hAnsi="Times New Roman" w:cs="Times New Roman"/>
          <w:i/>
          <w:sz w:val="22"/>
          <w:szCs w:val="22"/>
        </w:rPr>
        <w:t xml:space="preserve"> de ser responsabilizado solidariamente pelo imposto não recolhido.</w:t>
      </w:r>
    </w:p>
    <w:p w:rsidR="00A02E6C" w:rsidRPr="00B4704B" w:rsidRDefault="00D24529" w:rsidP="00B4704B">
      <w:pPr>
        <w:pStyle w:val="PargrafodaLista"/>
        <w:tabs>
          <w:tab w:val="left" w:pos="0"/>
        </w:tabs>
        <w:spacing w:before="240" w:line="276" w:lineRule="auto"/>
        <w:ind w:left="0"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4704B">
        <w:rPr>
          <w:rFonts w:ascii="Times New Roman" w:hAnsi="Times New Roman" w:cs="Times New Roman"/>
          <w:i/>
          <w:sz w:val="22"/>
          <w:szCs w:val="22"/>
        </w:rPr>
        <w:tab/>
      </w:r>
      <w:r w:rsidR="00A02E6C" w:rsidRPr="00B4704B">
        <w:rPr>
          <w:rFonts w:ascii="Times New Roman" w:hAnsi="Times New Roman" w:cs="Times New Roman"/>
          <w:i/>
          <w:sz w:val="22"/>
          <w:szCs w:val="22"/>
        </w:rPr>
        <w:t>Capítulo II - Das operações interestaduais</w:t>
      </w:r>
    </w:p>
    <w:p w:rsidR="00A02E6C" w:rsidRPr="00B4704B" w:rsidRDefault="00A02E6C" w:rsidP="00B4704B">
      <w:pPr>
        <w:pStyle w:val="PargrafodaLista"/>
        <w:tabs>
          <w:tab w:val="left" w:pos="0"/>
        </w:tabs>
        <w:spacing w:before="240" w:line="276" w:lineRule="auto"/>
        <w:ind w:left="0"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4704B">
        <w:rPr>
          <w:rFonts w:ascii="Times New Roman" w:hAnsi="Times New Roman" w:cs="Times New Roman"/>
          <w:i/>
          <w:sz w:val="22"/>
          <w:szCs w:val="22"/>
        </w:rPr>
        <w:t>Art. 32F - O contribuinte localizado em outra unidade da Federação que remeter AEHC a contribuinte do imposto localizado no território fluminense fica responsável pela retenção e recolhimento do ICMS por substituição tributária, observado o disposto neste Capítulo.</w:t>
      </w:r>
    </w:p>
    <w:p w:rsidR="00A02E6C" w:rsidRPr="00B4704B" w:rsidRDefault="00A02E6C" w:rsidP="00B4704B">
      <w:pPr>
        <w:pStyle w:val="PargrafodaLista"/>
        <w:tabs>
          <w:tab w:val="left" w:pos="0"/>
        </w:tabs>
        <w:spacing w:before="240" w:line="276" w:lineRule="auto"/>
        <w:ind w:left="0"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4704B">
        <w:rPr>
          <w:rFonts w:ascii="Times New Roman" w:hAnsi="Times New Roman" w:cs="Times New Roman"/>
          <w:i/>
          <w:sz w:val="22"/>
          <w:szCs w:val="22"/>
        </w:rPr>
        <w:t>§ 1º - O disposto no caput deste artigo não se aplica na hipótese de o destinatário ser distribuidor de combustíveis, como tal definido e autorizado por órgão federal competente.</w:t>
      </w:r>
    </w:p>
    <w:p w:rsidR="00A02E6C" w:rsidRPr="00B4704B" w:rsidRDefault="00A02E6C" w:rsidP="00B4704B">
      <w:pPr>
        <w:pStyle w:val="PargrafodaLista"/>
        <w:tabs>
          <w:tab w:val="left" w:pos="0"/>
        </w:tabs>
        <w:spacing w:before="240" w:line="276" w:lineRule="auto"/>
        <w:ind w:left="0"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4704B">
        <w:rPr>
          <w:rFonts w:ascii="Times New Roman" w:hAnsi="Times New Roman" w:cs="Times New Roman"/>
          <w:i/>
          <w:sz w:val="22"/>
          <w:szCs w:val="22"/>
        </w:rPr>
        <w:t>§ 2º - O ICMS relativo à substituição tributária a que se refere o caput deste artigo será pago:</w:t>
      </w:r>
    </w:p>
    <w:p w:rsidR="00A02E6C" w:rsidRPr="00B4704B" w:rsidRDefault="00A02E6C" w:rsidP="00B4704B">
      <w:pPr>
        <w:pStyle w:val="PargrafodaLista"/>
        <w:tabs>
          <w:tab w:val="left" w:pos="0"/>
        </w:tabs>
        <w:spacing w:before="240" w:line="276" w:lineRule="auto"/>
        <w:ind w:left="0"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4704B">
        <w:rPr>
          <w:rFonts w:ascii="Times New Roman" w:hAnsi="Times New Roman" w:cs="Times New Roman"/>
          <w:i/>
          <w:sz w:val="22"/>
          <w:szCs w:val="22"/>
        </w:rPr>
        <w:t>I - na hipótese de o remetente ser distribuidor de combustíveis inscrito no CAD-ICMS como substituto tributário, de acordo com os artigos 10 e 14 deste Livro;</w:t>
      </w:r>
    </w:p>
    <w:p w:rsidR="00A02E6C" w:rsidRPr="00B4704B" w:rsidRDefault="00A02E6C" w:rsidP="00B4704B">
      <w:pPr>
        <w:pStyle w:val="PargrafodaLista"/>
        <w:tabs>
          <w:tab w:val="left" w:pos="0"/>
        </w:tabs>
        <w:spacing w:before="240" w:line="276" w:lineRule="auto"/>
        <w:ind w:left="0"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4704B">
        <w:rPr>
          <w:rFonts w:ascii="Times New Roman" w:hAnsi="Times New Roman" w:cs="Times New Roman"/>
          <w:i/>
          <w:sz w:val="22"/>
          <w:szCs w:val="22"/>
        </w:rPr>
        <w:t>II - nos demais casos, de acordo com o § 3º do artigo 14 deste Livro.</w:t>
      </w:r>
    </w:p>
    <w:p w:rsidR="00A02E6C" w:rsidRPr="00B4704B" w:rsidRDefault="00A02E6C" w:rsidP="00B4704B">
      <w:pPr>
        <w:pStyle w:val="PargrafodaLista"/>
        <w:tabs>
          <w:tab w:val="left" w:pos="0"/>
        </w:tabs>
        <w:spacing w:before="240" w:line="276" w:lineRule="auto"/>
        <w:ind w:left="0"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4704B">
        <w:rPr>
          <w:rFonts w:ascii="Times New Roman" w:hAnsi="Times New Roman" w:cs="Times New Roman"/>
          <w:i/>
          <w:sz w:val="22"/>
          <w:szCs w:val="22"/>
        </w:rPr>
        <w:t>§ 3º - Não havendo o recolhimento previsto no inciso II do § 2º deste artigo, o contribuinte fluminense destinatário da mercadoria fica solidariamente responsável pelo recolhimento do imposto, conforme artigo 25 da Lei Estadual nº 2657/96, de 26 de dezembro de 1996, sendo exigido no momento da entrada da mercadoria no território fluminense.</w:t>
      </w:r>
    </w:p>
    <w:p w:rsidR="0093355C" w:rsidRPr="00B4704B" w:rsidRDefault="0093355C" w:rsidP="00B4704B">
      <w:pPr>
        <w:pStyle w:val="PargrafodaLista"/>
        <w:tabs>
          <w:tab w:val="left" w:pos="0"/>
        </w:tabs>
        <w:spacing w:line="276" w:lineRule="auto"/>
        <w:ind w:left="0" w:right="-1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93355C" w:rsidRPr="00B4704B" w:rsidRDefault="0093355C" w:rsidP="00B4704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B4704B">
        <w:rPr>
          <w:rFonts w:ascii="Times New Roman" w:hAnsi="Times New Roman" w:cs="Times New Roman"/>
          <w:i/>
        </w:rPr>
        <w:tab/>
      </w:r>
      <w:proofErr w:type="gramStart"/>
      <w:r w:rsidRPr="00B4704B">
        <w:rPr>
          <w:rFonts w:ascii="Times New Roman" w:eastAsia="Times New Roman" w:hAnsi="Times New Roman" w:cs="Times New Roman"/>
          <w:lang w:eastAsia="pt-BR"/>
        </w:rPr>
        <w:t>A redação do Título VI</w:t>
      </w:r>
      <w:proofErr w:type="gramEnd"/>
      <w:r w:rsidRPr="00B4704B">
        <w:rPr>
          <w:rFonts w:ascii="Times New Roman" w:eastAsia="Times New Roman" w:hAnsi="Times New Roman" w:cs="Times New Roman"/>
          <w:lang w:eastAsia="pt-BR"/>
        </w:rPr>
        <w:t xml:space="preserve"> A é clara ao tratar das operações internas e interestaduais com AEHC envolvendo distribuidor localizado no Estado do Rio de Janeiro.</w:t>
      </w:r>
    </w:p>
    <w:p w:rsidR="0093355C" w:rsidRPr="00B4704B" w:rsidRDefault="0093355C" w:rsidP="00B4704B">
      <w:pPr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:rsidR="0093355C" w:rsidRPr="00B4704B" w:rsidRDefault="0093355C" w:rsidP="00B4704B">
      <w:pPr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B4704B">
        <w:rPr>
          <w:rFonts w:ascii="Times New Roman" w:eastAsia="Times New Roman" w:hAnsi="Times New Roman" w:cs="Times New Roman"/>
          <w:lang w:eastAsia="pt-BR"/>
        </w:rPr>
        <w:tab/>
        <w:t xml:space="preserve">O parágrafo 1º do artigo 32F do Livro IV do RICMS RJ/00 determina que no caso de operação interestadual com AEHC, com destinatário localizado neste Estado sendo distribuidor de combustível </w:t>
      </w:r>
      <w:r w:rsidR="007214F8" w:rsidRPr="00B4704B">
        <w:rPr>
          <w:rFonts w:ascii="Times New Roman" w:eastAsia="Times New Roman" w:hAnsi="Times New Roman" w:cs="Times New Roman"/>
          <w:lang w:eastAsia="pt-BR"/>
        </w:rPr>
        <w:t>(</w:t>
      </w:r>
      <w:r w:rsidRPr="00B4704B">
        <w:rPr>
          <w:rFonts w:ascii="Times New Roman" w:eastAsia="Times New Roman" w:hAnsi="Times New Roman" w:cs="Times New Roman"/>
          <w:lang w:eastAsia="pt-BR"/>
        </w:rPr>
        <w:t>autorizado por órgão federal competente</w:t>
      </w:r>
      <w:r w:rsidR="007214F8" w:rsidRPr="00B4704B">
        <w:rPr>
          <w:rFonts w:ascii="Times New Roman" w:eastAsia="Times New Roman" w:hAnsi="Times New Roman" w:cs="Times New Roman"/>
          <w:lang w:eastAsia="pt-BR"/>
        </w:rPr>
        <w:t>)</w:t>
      </w:r>
      <w:r w:rsidRPr="00B4704B">
        <w:rPr>
          <w:rFonts w:ascii="Times New Roman" w:eastAsia="Times New Roman" w:hAnsi="Times New Roman" w:cs="Times New Roman"/>
          <w:lang w:eastAsia="pt-BR"/>
        </w:rPr>
        <w:t>, o contribuinte de outra unidade da Federação, remetente de AEHC, não deverá reter e recolher o ICMS devido por substituição tributária</w:t>
      </w:r>
      <w:r w:rsidR="007214F8" w:rsidRPr="00B4704B">
        <w:rPr>
          <w:rFonts w:ascii="Times New Roman" w:eastAsia="Times New Roman" w:hAnsi="Times New Roman" w:cs="Times New Roman"/>
          <w:lang w:eastAsia="pt-BR"/>
        </w:rPr>
        <w:t xml:space="preserve">. </w:t>
      </w:r>
      <w:r w:rsidRPr="00B4704B">
        <w:rPr>
          <w:rFonts w:ascii="Times New Roman" w:eastAsia="Times New Roman" w:hAnsi="Times New Roman" w:cs="Times New Roman"/>
          <w:lang w:eastAsia="pt-BR"/>
        </w:rPr>
        <w:t xml:space="preserve">Por sua vez, o artigo 32B do </w:t>
      </w:r>
      <w:r w:rsidR="007214F8" w:rsidRPr="00B4704B">
        <w:rPr>
          <w:rFonts w:ascii="Times New Roman" w:eastAsia="Times New Roman" w:hAnsi="Times New Roman" w:cs="Times New Roman"/>
          <w:lang w:eastAsia="pt-BR"/>
        </w:rPr>
        <w:t xml:space="preserve">mesmo </w:t>
      </w:r>
      <w:r w:rsidRPr="00B4704B">
        <w:rPr>
          <w:rFonts w:ascii="Times New Roman" w:eastAsia="Times New Roman" w:hAnsi="Times New Roman" w:cs="Times New Roman"/>
          <w:lang w:eastAsia="pt-BR"/>
        </w:rPr>
        <w:t xml:space="preserve">Livro determina que </w:t>
      </w:r>
      <w:proofErr w:type="gramStart"/>
      <w:r w:rsidRPr="00B4704B">
        <w:rPr>
          <w:rFonts w:ascii="Times New Roman" w:eastAsia="Times New Roman" w:hAnsi="Times New Roman" w:cs="Times New Roman"/>
          <w:lang w:eastAsia="pt-BR"/>
        </w:rPr>
        <w:t>é</w:t>
      </w:r>
      <w:proofErr w:type="gramEnd"/>
      <w:r w:rsidRPr="00B4704B">
        <w:rPr>
          <w:rFonts w:ascii="Times New Roman" w:eastAsia="Times New Roman" w:hAnsi="Times New Roman" w:cs="Times New Roman"/>
          <w:lang w:eastAsia="pt-BR"/>
        </w:rPr>
        <w:t xml:space="preserve"> </w:t>
      </w:r>
      <w:r w:rsidR="007214F8" w:rsidRPr="00B4704B">
        <w:rPr>
          <w:rFonts w:ascii="Times New Roman" w:eastAsia="Times New Roman" w:hAnsi="Times New Roman" w:cs="Times New Roman"/>
          <w:lang w:eastAsia="pt-BR"/>
        </w:rPr>
        <w:t>o distribuidor de combustíveis</w:t>
      </w:r>
      <w:r w:rsidR="000056CF" w:rsidRPr="00B4704B">
        <w:rPr>
          <w:rFonts w:ascii="Times New Roman" w:eastAsia="Times New Roman" w:hAnsi="Times New Roman" w:cs="Times New Roman"/>
          <w:lang w:eastAsia="pt-BR"/>
        </w:rPr>
        <w:t xml:space="preserve"> </w:t>
      </w:r>
      <w:r w:rsidR="007214F8" w:rsidRPr="00B4704B">
        <w:rPr>
          <w:rFonts w:ascii="Times New Roman" w:eastAsia="Times New Roman" w:hAnsi="Times New Roman" w:cs="Times New Roman"/>
          <w:lang w:eastAsia="pt-BR"/>
        </w:rPr>
        <w:t xml:space="preserve">o </w:t>
      </w:r>
      <w:r w:rsidRPr="00B4704B">
        <w:rPr>
          <w:rFonts w:ascii="Times New Roman" w:eastAsia="Times New Roman" w:hAnsi="Times New Roman" w:cs="Times New Roman"/>
          <w:lang w:eastAsia="pt-BR"/>
        </w:rPr>
        <w:t xml:space="preserve">responsável pela retenção e recolhimento do ICMS incidente sobre as operações </w:t>
      </w:r>
      <w:r w:rsidRPr="00B4704B">
        <w:rPr>
          <w:rFonts w:ascii="Times New Roman" w:eastAsia="Times New Roman" w:hAnsi="Times New Roman" w:cs="Times New Roman"/>
          <w:lang w:eastAsia="pt-BR"/>
        </w:rPr>
        <w:lastRenderedPageBreak/>
        <w:t xml:space="preserve">internas com AEHC. Logo, as alterações trazidas pelo Decreto </w:t>
      </w:r>
      <w:r w:rsidR="000056CF" w:rsidRPr="00B4704B">
        <w:rPr>
          <w:rFonts w:ascii="Times New Roman" w:eastAsia="Times New Roman" w:hAnsi="Times New Roman" w:cs="Times New Roman"/>
          <w:lang w:eastAsia="pt-BR"/>
        </w:rPr>
        <w:t xml:space="preserve">n.º </w:t>
      </w:r>
      <w:r w:rsidRPr="00B4704B">
        <w:rPr>
          <w:rFonts w:ascii="Times New Roman" w:eastAsia="Times New Roman" w:hAnsi="Times New Roman" w:cs="Times New Roman"/>
          <w:lang w:eastAsia="pt-BR"/>
        </w:rPr>
        <w:t>44.883/2014 modificaram o momento da retenção e recolhimento</w:t>
      </w:r>
      <w:r w:rsidR="000056CF" w:rsidRPr="00B4704B">
        <w:rPr>
          <w:rFonts w:ascii="Times New Roman" w:eastAsia="Times New Roman" w:hAnsi="Times New Roman" w:cs="Times New Roman"/>
          <w:lang w:eastAsia="pt-BR"/>
        </w:rPr>
        <w:t xml:space="preserve"> do ICMS-ST </w:t>
      </w:r>
      <w:r w:rsidRPr="00B4704B">
        <w:rPr>
          <w:rFonts w:ascii="Times New Roman" w:eastAsia="Times New Roman" w:hAnsi="Times New Roman" w:cs="Times New Roman"/>
          <w:lang w:eastAsia="pt-BR"/>
        </w:rPr>
        <w:t>para a saída interna posterior dada pe</w:t>
      </w:r>
      <w:r w:rsidR="000056CF" w:rsidRPr="00B4704B">
        <w:rPr>
          <w:rFonts w:ascii="Times New Roman" w:eastAsia="Times New Roman" w:hAnsi="Times New Roman" w:cs="Times New Roman"/>
          <w:lang w:eastAsia="pt-BR"/>
        </w:rPr>
        <w:t>lo distribuidor de combustível localizado no estado do Rio de Janeiro.</w:t>
      </w:r>
    </w:p>
    <w:p w:rsidR="008B047E" w:rsidRPr="00B4704B" w:rsidRDefault="008B047E" w:rsidP="00B4704B">
      <w:pPr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:rsidR="000056CF" w:rsidRPr="00B4704B" w:rsidRDefault="000056CF" w:rsidP="00B4704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4704B">
        <w:rPr>
          <w:rFonts w:ascii="Times New Roman" w:eastAsia="Times New Roman" w:hAnsi="Times New Roman" w:cs="Times New Roman"/>
          <w:lang w:eastAsia="pt-BR"/>
        </w:rPr>
        <w:tab/>
      </w:r>
      <w:r w:rsidRPr="00B4704B">
        <w:rPr>
          <w:rFonts w:ascii="Times New Roman" w:eastAsia="Times New Roman" w:hAnsi="Times New Roman" w:cs="Times New Roman"/>
          <w:color w:val="000000"/>
          <w:lang w:eastAsia="pt-BR"/>
        </w:rPr>
        <w:t xml:space="preserve">Em seguida, o artigo 32C determina </w:t>
      </w:r>
      <w:r w:rsidR="0081152F" w:rsidRPr="00B4704B">
        <w:rPr>
          <w:rFonts w:ascii="Times New Roman" w:eastAsia="Times New Roman" w:hAnsi="Times New Roman" w:cs="Times New Roman"/>
          <w:color w:val="000000"/>
          <w:lang w:eastAsia="pt-BR"/>
        </w:rPr>
        <w:t>que o distribuidor reque</w:t>
      </w:r>
      <w:r w:rsidR="004A7093">
        <w:rPr>
          <w:rFonts w:ascii="Times New Roman" w:eastAsia="Times New Roman" w:hAnsi="Times New Roman" w:cs="Times New Roman"/>
          <w:color w:val="000000"/>
          <w:lang w:eastAsia="pt-BR"/>
        </w:rPr>
        <w:t>i</w:t>
      </w:r>
      <w:r w:rsidR="0081152F" w:rsidRPr="00B4704B">
        <w:rPr>
          <w:rFonts w:ascii="Times New Roman" w:eastAsia="Times New Roman" w:hAnsi="Times New Roman" w:cs="Times New Roman"/>
          <w:color w:val="000000"/>
          <w:lang w:eastAsia="pt-BR"/>
        </w:rPr>
        <w:t>ra</w:t>
      </w:r>
      <w:r w:rsidRPr="00B4704B">
        <w:rPr>
          <w:rFonts w:ascii="Times New Roman" w:eastAsia="Times New Roman" w:hAnsi="Times New Roman" w:cs="Times New Roman"/>
          <w:color w:val="000000"/>
          <w:lang w:eastAsia="pt-BR"/>
        </w:rPr>
        <w:t xml:space="preserve"> junto à SEFAZ </w:t>
      </w:r>
      <w:r w:rsidR="0081152F" w:rsidRPr="00B4704B">
        <w:rPr>
          <w:rFonts w:ascii="Times New Roman" w:eastAsia="Times New Roman" w:hAnsi="Times New Roman" w:cs="Times New Roman"/>
          <w:color w:val="000000"/>
          <w:lang w:eastAsia="pt-BR"/>
        </w:rPr>
        <w:t xml:space="preserve">seu credenciamento, que será concedido aos contribuintes que preencherem os devidos requisitos. A SEFAZ/RJ regulou esse assunto através da </w:t>
      </w:r>
      <w:r w:rsidRPr="00B4704B">
        <w:rPr>
          <w:rFonts w:ascii="Times New Roman" w:eastAsia="Times New Roman" w:hAnsi="Times New Roman" w:cs="Times New Roman"/>
          <w:color w:val="000000"/>
          <w:lang w:eastAsia="pt-BR"/>
        </w:rPr>
        <w:t xml:space="preserve">Resolução </w:t>
      </w:r>
      <w:r w:rsidR="0081152F" w:rsidRPr="00B4704B">
        <w:rPr>
          <w:rFonts w:ascii="Times New Roman" w:eastAsia="Times New Roman" w:hAnsi="Times New Roman" w:cs="Times New Roman"/>
          <w:color w:val="000000"/>
          <w:lang w:eastAsia="pt-BR"/>
        </w:rPr>
        <w:t>n</w:t>
      </w:r>
      <w:r w:rsidR="0081152F" w:rsidRPr="00B4704B">
        <w:rPr>
          <w:rFonts w:ascii="Times New Roman" w:eastAsia="Times New Roman" w:hAnsi="Times New Roman" w:cs="Times New Roman"/>
          <w:lang w:eastAsia="pt-BR"/>
        </w:rPr>
        <w:t xml:space="preserve">.º </w:t>
      </w:r>
      <w:r w:rsidRPr="00B4704B">
        <w:rPr>
          <w:rFonts w:ascii="Times New Roman" w:eastAsia="Times New Roman" w:hAnsi="Times New Roman" w:cs="Times New Roman"/>
          <w:lang w:eastAsia="pt-BR"/>
        </w:rPr>
        <w:t>772/2014</w:t>
      </w:r>
      <w:r w:rsidR="0081152F" w:rsidRPr="00B4704B">
        <w:rPr>
          <w:rFonts w:ascii="Times New Roman" w:eastAsia="Times New Roman" w:hAnsi="Times New Roman" w:cs="Times New Roman"/>
          <w:lang w:eastAsia="pt-BR"/>
        </w:rPr>
        <w:t xml:space="preserve">, e, a </w:t>
      </w:r>
      <w:r w:rsidRPr="00B4704B">
        <w:rPr>
          <w:rFonts w:ascii="Times New Roman" w:eastAsia="Times New Roman" w:hAnsi="Times New Roman" w:cs="Times New Roman"/>
          <w:color w:val="000000"/>
          <w:lang w:eastAsia="pt-BR"/>
        </w:rPr>
        <w:t xml:space="preserve">partir </w:t>
      </w:r>
      <w:r w:rsidR="0081152F" w:rsidRPr="00B4704B">
        <w:rPr>
          <w:rFonts w:ascii="Times New Roman" w:eastAsia="Times New Roman" w:hAnsi="Times New Roman" w:cs="Times New Roman"/>
          <w:color w:val="000000"/>
          <w:lang w:eastAsia="pt-BR"/>
        </w:rPr>
        <w:t xml:space="preserve">do credenciamento, </w:t>
      </w:r>
      <w:r w:rsidRPr="00B4704B">
        <w:rPr>
          <w:rFonts w:ascii="Times New Roman" w:eastAsia="Times New Roman" w:hAnsi="Times New Roman" w:cs="Times New Roman"/>
          <w:color w:val="000000"/>
          <w:lang w:eastAsia="pt-BR"/>
        </w:rPr>
        <w:t>o contribuinte deve obedecer, quanto à retenção e recolhimento, aos mandamentos do artigo 32E.</w:t>
      </w:r>
    </w:p>
    <w:p w:rsidR="00355E3E" w:rsidRDefault="00355E3E" w:rsidP="00B4704B">
      <w:pPr>
        <w:pStyle w:val="PargrafodaLista"/>
        <w:tabs>
          <w:tab w:val="left" w:pos="709"/>
        </w:tabs>
        <w:spacing w:line="276" w:lineRule="auto"/>
        <w:ind w:left="0"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4704B" w:rsidRPr="00B4704B" w:rsidRDefault="00B4704B" w:rsidP="00B4704B">
      <w:pPr>
        <w:pStyle w:val="PargrafodaLista"/>
        <w:tabs>
          <w:tab w:val="left" w:pos="709"/>
        </w:tabs>
        <w:spacing w:line="276" w:lineRule="auto"/>
        <w:ind w:left="0"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63325" w:rsidRPr="00B4704B" w:rsidRDefault="00B63325" w:rsidP="00B4704B">
      <w:pPr>
        <w:widowControl w:val="0"/>
        <w:autoSpaceDE w:val="0"/>
        <w:spacing w:after="0"/>
        <w:ind w:right="-1" w:firstLine="708"/>
        <w:jc w:val="center"/>
        <w:rPr>
          <w:rFonts w:ascii="Times New Roman" w:hAnsi="Times New Roman" w:cs="Times New Roman"/>
          <w:b/>
        </w:rPr>
      </w:pPr>
      <w:r w:rsidRPr="00B4704B">
        <w:rPr>
          <w:rFonts w:ascii="Times New Roman" w:hAnsi="Times New Roman" w:cs="Times New Roman"/>
          <w:b/>
        </w:rPr>
        <w:t>III – RESPOSTA</w:t>
      </w:r>
    </w:p>
    <w:p w:rsidR="008B047E" w:rsidRDefault="008B047E" w:rsidP="00B4704B">
      <w:pPr>
        <w:widowControl w:val="0"/>
        <w:autoSpaceDE w:val="0"/>
        <w:spacing w:after="0"/>
        <w:ind w:right="-1" w:firstLine="708"/>
        <w:jc w:val="both"/>
        <w:rPr>
          <w:rFonts w:ascii="Times New Roman" w:hAnsi="Times New Roman" w:cs="Times New Roman"/>
          <w:b/>
        </w:rPr>
      </w:pPr>
    </w:p>
    <w:p w:rsidR="00B4704B" w:rsidRPr="00B4704B" w:rsidRDefault="00B4704B" w:rsidP="00B4704B">
      <w:pPr>
        <w:widowControl w:val="0"/>
        <w:autoSpaceDE w:val="0"/>
        <w:spacing w:after="0"/>
        <w:ind w:right="-1" w:firstLine="708"/>
        <w:jc w:val="both"/>
        <w:rPr>
          <w:rFonts w:ascii="Times New Roman" w:hAnsi="Times New Roman" w:cs="Times New Roman"/>
          <w:b/>
        </w:rPr>
      </w:pPr>
    </w:p>
    <w:p w:rsidR="008B047E" w:rsidRPr="00B4704B" w:rsidRDefault="008B047E" w:rsidP="00B4704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B4704B">
        <w:rPr>
          <w:rFonts w:ascii="Times New Roman" w:eastAsia="Times New Roman" w:hAnsi="Times New Roman" w:cs="Times New Roman"/>
          <w:lang w:eastAsia="pt-BR"/>
        </w:rPr>
        <w:t xml:space="preserve">Preliminarmente, cumpre ressaltar que as operações com álcool etílico não desnaturado, com um teor alcoólico em volume igual ou superior a 80% </w:t>
      </w:r>
      <w:proofErr w:type="spellStart"/>
      <w:r w:rsidRPr="00B4704B">
        <w:rPr>
          <w:rFonts w:ascii="Times New Roman" w:eastAsia="Times New Roman" w:hAnsi="Times New Roman" w:cs="Times New Roman"/>
          <w:lang w:eastAsia="pt-BR"/>
        </w:rPr>
        <w:t>vol</w:t>
      </w:r>
      <w:proofErr w:type="spellEnd"/>
      <w:r w:rsidRPr="00B4704B">
        <w:rPr>
          <w:rFonts w:ascii="Times New Roman" w:eastAsia="Times New Roman" w:hAnsi="Times New Roman" w:cs="Times New Roman"/>
          <w:lang w:eastAsia="pt-BR"/>
        </w:rPr>
        <w:t xml:space="preserve"> (álcool etílico anidro combustível - AEAC e álcool etílico hidratado combustível - AEHC), estão sujeitas ao regime de substituição tributária, conforme inciso V do artigo 2º do Livro IV do RICMS RJ/00.</w:t>
      </w:r>
    </w:p>
    <w:p w:rsidR="008B047E" w:rsidRPr="00B4704B" w:rsidRDefault="008B047E" w:rsidP="00B4704B">
      <w:pPr>
        <w:widowControl w:val="0"/>
        <w:autoSpaceDE w:val="0"/>
        <w:spacing w:after="0"/>
        <w:ind w:right="-1" w:firstLine="708"/>
        <w:jc w:val="both"/>
        <w:rPr>
          <w:rFonts w:ascii="Times New Roman" w:hAnsi="Times New Roman" w:cs="Times New Roman"/>
        </w:rPr>
      </w:pPr>
    </w:p>
    <w:p w:rsidR="008B047E" w:rsidRPr="00B4704B" w:rsidRDefault="00A06B8D" w:rsidP="00B4704B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B4704B">
        <w:rPr>
          <w:rFonts w:ascii="Times New Roman" w:hAnsi="Times New Roman" w:cs="Times New Roman"/>
        </w:rPr>
        <w:t xml:space="preserve">Analisando o disposto no RICMS, para as operações interestaduais </w:t>
      </w:r>
      <w:r w:rsidR="008B047E" w:rsidRPr="00B4704B">
        <w:rPr>
          <w:rFonts w:ascii="Times New Roman" w:hAnsi="Times New Roman" w:cs="Times New Roman"/>
        </w:rPr>
        <w:t xml:space="preserve">com AEHC, </w:t>
      </w:r>
      <w:r w:rsidRPr="00B4704B">
        <w:rPr>
          <w:rFonts w:ascii="Times New Roman" w:hAnsi="Times New Roman" w:cs="Times New Roman"/>
        </w:rPr>
        <w:t xml:space="preserve">entre contribuintes e destinadas ao RJ, destacamos que foi atribuída ao remetente </w:t>
      </w:r>
      <w:proofErr w:type="gramStart"/>
      <w:r w:rsidRPr="00B4704B">
        <w:rPr>
          <w:rFonts w:ascii="Times New Roman" w:hAnsi="Times New Roman" w:cs="Times New Roman"/>
        </w:rPr>
        <w:t>a</w:t>
      </w:r>
      <w:proofErr w:type="gramEnd"/>
      <w:r w:rsidRPr="00B4704B">
        <w:rPr>
          <w:rFonts w:ascii="Times New Roman" w:hAnsi="Times New Roman" w:cs="Times New Roman"/>
        </w:rPr>
        <w:t xml:space="preserve"> responsabilidade pela substituição tributária (art</w:t>
      </w:r>
      <w:r w:rsidR="008B047E" w:rsidRPr="00B4704B">
        <w:rPr>
          <w:rFonts w:ascii="Times New Roman" w:hAnsi="Times New Roman" w:cs="Times New Roman"/>
        </w:rPr>
        <w:t>igo</w:t>
      </w:r>
      <w:r w:rsidRPr="00B4704B">
        <w:rPr>
          <w:rFonts w:ascii="Times New Roman" w:hAnsi="Times New Roman" w:cs="Times New Roman"/>
        </w:rPr>
        <w:t xml:space="preserve"> 32F), </w:t>
      </w:r>
      <w:r w:rsidRPr="00B4704B">
        <w:rPr>
          <w:rFonts w:ascii="Times New Roman" w:hAnsi="Times New Roman" w:cs="Times New Roman"/>
          <w:b/>
        </w:rPr>
        <w:t>EXCETO</w:t>
      </w:r>
      <w:r w:rsidRPr="00B4704B">
        <w:rPr>
          <w:rFonts w:ascii="Times New Roman" w:hAnsi="Times New Roman" w:cs="Times New Roman"/>
        </w:rPr>
        <w:t xml:space="preserve"> quando o destinatário for distribuidor de combustível</w:t>
      </w:r>
      <w:r w:rsidR="008B047E" w:rsidRPr="00B4704B">
        <w:rPr>
          <w:rFonts w:ascii="Times New Roman" w:hAnsi="Times New Roman" w:cs="Times New Roman"/>
        </w:rPr>
        <w:t xml:space="preserve">. Ou seja, </w:t>
      </w:r>
      <w:r w:rsidR="000056CF" w:rsidRPr="00B4704B">
        <w:rPr>
          <w:rFonts w:ascii="Times New Roman" w:eastAsia="Times New Roman" w:hAnsi="Times New Roman" w:cs="Times New Roman"/>
          <w:lang w:eastAsia="pt-BR"/>
        </w:rPr>
        <w:t xml:space="preserve">o contribuinte de outra unidade da Federação, remetente de AEHC, não deverá reter e recolher o ICMS devido por substituição tributária desta operação. </w:t>
      </w:r>
    </w:p>
    <w:p w:rsidR="008B047E" w:rsidRPr="00B4704B" w:rsidRDefault="008B047E" w:rsidP="00B4704B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:rsidR="000056CF" w:rsidRPr="00B4704B" w:rsidRDefault="000056CF" w:rsidP="00B4704B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B4704B">
        <w:rPr>
          <w:rFonts w:ascii="Times New Roman" w:eastAsia="Times New Roman" w:hAnsi="Times New Roman" w:cs="Times New Roman"/>
          <w:lang w:eastAsia="pt-BR"/>
        </w:rPr>
        <w:t xml:space="preserve">Em contrapartida, de acordo com artigo 32B do Livro IV, é responsável pela retenção e recolhimento do ICMS incidente sobre as operações internas com AEHC, a partir da operação que estiverem realizando até a com o consumidor final, o distribuidor de combustível, definido e autorizado por órgão federal competente. </w:t>
      </w:r>
    </w:p>
    <w:p w:rsidR="008B047E" w:rsidRPr="00B4704B" w:rsidRDefault="000056CF" w:rsidP="00B4704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B4704B">
        <w:rPr>
          <w:rFonts w:ascii="Times New Roman" w:eastAsia="Times New Roman" w:hAnsi="Times New Roman" w:cs="Times New Roman"/>
          <w:lang w:eastAsia="pt-BR"/>
        </w:rPr>
        <w:tab/>
      </w:r>
    </w:p>
    <w:p w:rsidR="000056CF" w:rsidRPr="00B4704B" w:rsidRDefault="000056CF" w:rsidP="00B4704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B4704B">
        <w:rPr>
          <w:rFonts w:ascii="Times New Roman" w:eastAsia="Times New Roman" w:hAnsi="Times New Roman" w:cs="Times New Roman"/>
          <w:lang w:eastAsia="pt-BR"/>
        </w:rPr>
        <w:t>Note-se que o distribuidor de combustíveis localizado neste Estado deverá requerer credenciamento à Secretaria de Estado de Fazenda, conforme Resolução</w:t>
      </w:r>
      <w:r w:rsidR="0081152F" w:rsidRPr="00B4704B">
        <w:rPr>
          <w:rFonts w:ascii="Times New Roman" w:eastAsia="Times New Roman" w:hAnsi="Times New Roman" w:cs="Times New Roman"/>
          <w:lang w:eastAsia="pt-BR"/>
        </w:rPr>
        <w:t xml:space="preserve"> n.º</w:t>
      </w:r>
      <w:r w:rsidRPr="00B4704B">
        <w:rPr>
          <w:rFonts w:ascii="Times New Roman" w:eastAsia="Times New Roman" w:hAnsi="Times New Roman" w:cs="Times New Roman"/>
          <w:lang w:eastAsia="pt-BR"/>
        </w:rPr>
        <w:t xml:space="preserve"> 772/2014, que regulamenta a matéria prevista no artigo 32C do Livro IV do RICMS</w:t>
      </w:r>
      <w:r w:rsidR="0081152F" w:rsidRPr="00B4704B">
        <w:rPr>
          <w:rFonts w:ascii="Times New Roman" w:eastAsia="Times New Roman" w:hAnsi="Times New Roman" w:cs="Times New Roman"/>
          <w:lang w:eastAsia="pt-BR"/>
        </w:rPr>
        <w:t>/</w:t>
      </w:r>
      <w:r w:rsidRPr="00B4704B">
        <w:rPr>
          <w:rFonts w:ascii="Times New Roman" w:eastAsia="Times New Roman" w:hAnsi="Times New Roman" w:cs="Times New Roman"/>
          <w:lang w:eastAsia="pt-BR"/>
        </w:rPr>
        <w:t>RJ. Este credenciamento deverá ser requerido pelo distribuidor localizado em território fluminense que comercializar AEHC, mediante o cumprimento das exigências previstas na Resolução supracitada.</w:t>
      </w:r>
    </w:p>
    <w:p w:rsidR="008B047E" w:rsidRPr="00B4704B" w:rsidRDefault="008B047E" w:rsidP="00B4704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:rsidR="000056CF" w:rsidRPr="00B4704B" w:rsidRDefault="000056CF" w:rsidP="00B4704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B4704B">
        <w:rPr>
          <w:rFonts w:ascii="Times New Roman" w:eastAsia="Times New Roman" w:hAnsi="Times New Roman" w:cs="Times New Roman"/>
          <w:lang w:eastAsia="pt-BR"/>
        </w:rPr>
        <w:tab/>
        <w:t>Esclarecemos que o distribuidor de combustíveis, quando efetivar a saída interna de AEHC de seu estabelecimento, sendo credenciado, em consonância com o artigo 32C e a Resolução</w:t>
      </w:r>
      <w:r w:rsidR="0081152F" w:rsidRPr="00B4704B">
        <w:rPr>
          <w:rFonts w:ascii="Times New Roman" w:eastAsia="Times New Roman" w:hAnsi="Times New Roman" w:cs="Times New Roman"/>
          <w:lang w:eastAsia="pt-BR"/>
        </w:rPr>
        <w:t xml:space="preserve"> n.º</w:t>
      </w:r>
      <w:r w:rsidRPr="00B4704B">
        <w:rPr>
          <w:rFonts w:ascii="Times New Roman" w:eastAsia="Times New Roman" w:hAnsi="Times New Roman" w:cs="Times New Roman"/>
          <w:lang w:eastAsia="pt-BR"/>
        </w:rPr>
        <w:t xml:space="preserve"> 772/2014, deverá, na condição de substituto tributário, efetuar a retenção do imposto relativo às operações subsequentes com a mercadoria, de acordo com os artigos 10 e 14 do Livro IV. Já o distribuidor de combustíveis que tiver o credenciamento indeferido</w:t>
      </w:r>
      <w:r w:rsidR="0081152F" w:rsidRPr="00B4704B">
        <w:rPr>
          <w:rFonts w:ascii="Times New Roman" w:eastAsia="Times New Roman" w:hAnsi="Times New Roman" w:cs="Times New Roman"/>
          <w:lang w:eastAsia="pt-BR"/>
        </w:rPr>
        <w:t>,</w:t>
      </w:r>
      <w:r w:rsidRPr="00B4704B">
        <w:rPr>
          <w:rFonts w:ascii="Times New Roman" w:eastAsia="Times New Roman" w:hAnsi="Times New Roman" w:cs="Times New Roman"/>
          <w:lang w:eastAsia="pt-BR"/>
        </w:rPr>
        <w:t xml:space="preserve"> quando </w:t>
      </w:r>
      <w:r w:rsidRPr="00B4704B">
        <w:rPr>
          <w:rFonts w:ascii="Times New Roman" w:eastAsia="Times New Roman" w:hAnsi="Times New Roman" w:cs="Times New Roman"/>
          <w:lang w:eastAsia="pt-BR"/>
        </w:rPr>
        <w:lastRenderedPageBreak/>
        <w:t>efetivar a saída interna de AEHC de seu estabelecimento</w:t>
      </w:r>
      <w:r w:rsidR="0081152F" w:rsidRPr="00B4704B">
        <w:rPr>
          <w:rFonts w:ascii="Times New Roman" w:eastAsia="Times New Roman" w:hAnsi="Times New Roman" w:cs="Times New Roman"/>
          <w:lang w:eastAsia="pt-BR"/>
        </w:rPr>
        <w:t>,</w:t>
      </w:r>
      <w:r w:rsidRPr="00B4704B">
        <w:rPr>
          <w:rFonts w:ascii="Times New Roman" w:eastAsia="Times New Roman" w:hAnsi="Times New Roman" w:cs="Times New Roman"/>
          <w:lang w:eastAsia="pt-BR"/>
        </w:rPr>
        <w:t xml:space="preserve"> deverá, na condição de substituto tributário, recolher o imposto por meio de DARJ, antes da saída da mercadoria do estabelecimento, devendo recolher, ainda, além do valor total correspondente ao imposto relativo à substituição tributária, 60% (sessenta por cento) do valor do imposto destacado no documento fiscal referente à sua própria operação, sem prejuízo da apuração a ser efetuada a cada período.</w:t>
      </w:r>
    </w:p>
    <w:p w:rsidR="00E17325" w:rsidRPr="00B4704B" w:rsidRDefault="00E17325" w:rsidP="00B4704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:rsidR="005A72DE" w:rsidRPr="00B4704B" w:rsidRDefault="000056CF" w:rsidP="00B4704B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lang w:eastAsia="pt-BR"/>
        </w:rPr>
      </w:pPr>
      <w:r w:rsidRPr="00B4704B">
        <w:rPr>
          <w:rFonts w:ascii="Times New Roman" w:eastAsia="Times New Roman" w:hAnsi="Times New Roman" w:cs="Times New Roman"/>
          <w:lang w:eastAsia="pt-BR"/>
        </w:rPr>
        <w:tab/>
      </w:r>
      <w:r w:rsidR="005A72DE" w:rsidRPr="00B4704B">
        <w:rPr>
          <w:rFonts w:ascii="Times New Roman" w:eastAsia="Times New Roman" w:hAnsi="Times New Roman" w:cs="Times New Roman"/>
          <w:lang w:eastAsia="pt-BR"/>
        </w:rPr>
        <w:t>Quanto ao item “i”, respondemos que está correto o entendimento da consulente, supondo que sua condição de distribuidor de combustível devidamente autorizado pela ANP é verdadeira.</w:t>
      </w:r>
    </w:p>
    <w:p w:rsidR="005A72DE" w:rsidRPr="00B4704B" w:rsidRDefault="005A72DE" w:rsidP="00B4704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B4704B">
        <w:rPr>
          <w:rFonts w:ascii="Times New Roman" w:eastAsia="Times New Roman" w:hAnsi="Times New Roman" w:cs="Times New Roman"/>
          <w:lang w:eastAsia="pt-BR"/>
        </w:rPr>
        <w:tab/>
        <w:t>Quanto ao item “</w:t>
      </w:r>
      <w:proofErr w:type="spellStart"/>
      <w:r w:rsidRPr="00B4704B">
        <w:rPr>
          <w:rFonts w:ascii="Times New Roman" w:eastAsia="Times New Roman" w:hAnsi="Times New Roman" w:cs="Times New Roman"/>
          <w:lang w:eastAsia="pt-BR"/>
        </w:rPr>
        <w:t>ii</w:t>
      </w:r>
      <w:proofErr w:type="spellEnd"/>
      <w:r w:rsidRPr="00B4704B">
        <w:rPr>
          <w:rFonts w:ascii="Times New Roman" w:eastAsia="Times New Roman" w:hAnsi="Times New Roman" w:cs="Times New Roman"/>
          <w:lang w:eastAsia="pt-BR"/>
        </w:rPr>
        <w:t>”, respondemos que está correto o entendimento da consulente, nas aquisições interestaduais e com a mesma suposição do item anterior. Observamos apenas, que, caso a consulente pratique saída interestadual, dependerá da UF destinatária</w:t>
      </w:r>
      <w:r w:rsidR="00DF725D" w:rsidRPr="00B4704B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B4704B">
        <w:rPr>
          <w:rFonts w:ascii="Times New Roman" w:eastAsia="Times New Roman" w:hAnsi="Times New Roman" w:cs="Times New Roman"/>
          <w:lang w:eastAsia="pt-BR"/>
        </w:rPr>
        <w:t xml:space="preserve">a </w:t>
      </w:r>
      <w:r w:rsidR="00DF725D" w:rsidRPr="00B4704B">
        <w:rPr>
          <w:rFonts w:ascii="Times New Roman" w:eastAsia="Times New Roman" w:hAnsi="Times New Roman" w:cs="Times New Roman"/>
          <w:lang w:eastAsia="pt-BR"/>
        </w:rPr>
        <w:t xml:space="preserve">obrigatoriedade </w:t>
      </w:r>
      <w:r w:rsidRPr="00B4704B">
        <w:rPr>
          <w:rFonts w:ascii="Times New Roman" w:eastAsia="Times New Roman" w:hAnsi="Times New Roman" w:cs="Times New Roman"/>
          <w:lang w:eastAsia="pt-BR"/>
        </w:rPr>
        <w:t>ou não da retenção e recolhimento do ICMS-ST das operações subsequentes.</w:t>
      </w:r>
    </w:p>
    <w:p w:rsidR="005A72DE" w:rsidRPr="00B4704B" w:rsidRDefault="005A72DE" w:rsidP="00B4704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B4704B">
        <w:rPr>
          <w:rFonts w:ascii="Times New Roman" w:eastAsia="Times New Roman" w:hAnsi="Times New Roman" w:cs="Times New Roman"/>
          <w:lang w:eastAsia="pt-BR"/>
        </w:rPr>
        <w:tab/>
        <w:t>Quanto ao item “</w:t>
      </w:r>
      <w:proofErr w:type="spellStart"/>
      <w:r w:rsidRPr="00B4704B">
        <w:rPr>
          <w:rFonts w:ascii="Times New Roman" w:eastAsia="Times New Roman" w:hAnsi="Times New Roman" w:cs="Times New Roman"/>
          <w:lang w:eastAsia="pt-BR"/>
        </w:rPr>
        <w:t>iii</w:t>
      </w:r>
      <w:proofErr w:type="spellEnd"/>
      <w:r w:rsidRPr="00B4704B">
        <w:rPr>
          <w:rFonts w:ascii="Times New Roman" w:eastAsia="Times New Roman" w:hAnsi="Times New Roman" w:cs="Times New Roman"/>
          <w:lang w:eastAsia="pt-BR"/>
        </w:rPr>
        <w:t>”</w:t>
      </w:r>
      <w:r w:rsidR="00DF725D" w:rsidRPr="00B4704B">
        <w:rPr>
          <w:rFonts w:ascii="Times New Roman" w:eastAsia="Times New Roman" w:hAnsi="Times New Roman" w:cs="Times New Roman"/>
          <w:lang w:eastAsia="pt-BR"/>
        </w:rPr>
        <w:t>, respondemos que está correto o entendimento da consulente.</w:t>
      </w:r>
    </w:p>
    <w:p w:rsidR="00DF725D" w:rsidRPr="00B4704B" w:rsidRDefault="00DF725D" w:rsidP="00B4704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B4704B">
        <w:rPr>
          <w:rFonts w:ascii="Times New Roman" w:eastAsia="Times New Roman" w:hAnsi="Times New Roman" w:cs="Times New Roman"/>
          <w:lang w:eastAsia="pt-BR"/>
        </w:rPr>
        <w:tab/>
        <w:t>Fique a consulente ciente de que esta consulta perderá automaticamente a sua eficácia normativa em caso de mudança de entendimento por parte da Administração Tributária, ou, seja editada norma superveniente dispondo de forma contrária.</w:t>
      </w:r>
    </w:p>
    <w:p w:rsidR="004F7343" w:rsidRPr="00B4704B" w:rsidRDefault="004F7343" w:rsidP="00B4704B">
      <w:pPr>
        <w:spacing w:after="0"/>
        <w:ind w:left="1418" w:right="-1" w:hanging="1418"/>
        <w:jc w:val="center"/>
        <w:rPr>
          <w:rFonts w:ascii="Times New Roman" w:eastAsia="Calibri" w:hAnsi="Times New Roman" w:cs="Times New Roman"/>
        </w:rPr>
      </w:pPr>
      <w:r w:rsidRPr="00B4704B">
        <w:rPr>
          <w:rFonts w:ascii="Times New Roman" w:eastAsia="Calibri" w:hAnsi="Times New Roman" w:cs="Times New Roman"/>
        </w:rPr>
        <w:t>CCJT, em</w:t>
      </w:r>
      <w:proofErr w:type="gramStart"/>
      <w:r w:rsidR="004C0F0B" w:rsidRPr="00B4704B">
        <w:rPr>
          <w:rFonts w:ascii="Times New Roman" w:eastAsia="Calibri" w:hAnsi="Times New Roman" w:cs="Times New Roman"/>
        </w:rPr>
        <w:t xml:space="preserve">  </w:t>
      </w:r>
      <w:r w:rsidR="007F0E58" w:rsidRPr="00B4704B">
        <w:rPr>
          <w:rFonts w:ascii="Times New Roman" w:eastAsia="Calibri" w:hAnsi="Times New Roman" w:cs="Times New Roman"/>
        </w:rPr>
        <w:t xml:space="preserve"> </w:t>
      </w:r>
      <w:r w:rsidR="000074CB" w:rsidRPr="00B4704B">
        <w:rPr>
          <w:rFonts w:ascii="Times New Roman" w:eastAsia="Calibri" w:hAnsi="Times New Roman" w:cs="Times New Roman"/>
        </w:rPr>
        <w:t xml:space="preserve"> </w:t>
      </w:r>
      <w:proofErr w:type="gramEnd"/>
      <w:r w:rsidRPr="00B4704B">
        <w:rPr>
          <w:rFonts w:ascii="Times New Roman" w:eastAsia="Calibri" w:hAnsi="Times New Roman" w:cs="Times New Roman"/>
        </w:rPr>
        <w:t xml:space="preserve">de </w:t>
      </w:r>
      <w:r w:rsidR="006160F6" w:rsidRPr="00B4704B">
        <w:rPr>
          <w:rFonts w:ascii="Times New Roman" w:eastAsia="Calibri" w:hAnsi="Times New Roman" w:cs="Times New Roman"/>
        </w:rPr>
        <w:t xml:space="preserve">novembro </w:t>
      </w:r>
      <w:r w:rsidRPr="00B4704B">
        <w:rPr>
          <w:rFonts w:ascii="Times New Roman" w:eastAsia="Calibri" w:hAnsi="Times New Roman" w:cs="Times New Roman"/>
        </w:rPr>
        <w:t>de 201</w:t>
      </w:r>
      <w:r w:rsidR="00C55E20" w:rsidRPr="00B4704B">
        <w:rPr>
          <w:rFonts w:ascii="Times New Roman" w:eastAsia="Calibri" w:hAnsi="Times New Roman" w:cs="Times New Roman"/>
        </w:rPr>
        <w:t>7</w:t>
      </w:r>
      <w:r w:rsidRPr="00B4704B">
        <w:rPr>
          <w:rFonts w:ascii="Times New Roman" w:eastAsia="Calibri" w:hAnsi="Times New Roman" w:cs="Times New Roman"/>
        </w:rPr>
        <w:t>.</w:t>
      </w:r>
    </w:p>
    <w:p w:rsidR="00B303CB" w:rsidRPr="00B4704B" w:rsidRDefault="00B303CB" w:rsidP="00B4704B">
      <w:pPr>
        <w:spacing w:after="0"/>
        <w:ind w:right="-1"/>
        <w:jc w:val="both"/>
        <w:rPr>
          <w:rFonts w:ascii="Times New Roman" w:hAnsi="Times New Roman" w:cs="Times New Roman"/>
          <w:b/>
        </w:rPr>
      </w:pPr>
    </w:p>
    <w:sectPr w:rsidR="00B303CB" w:rsidRPr="00B47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4B" w:rsidRDefault="00B4704B" w:rsidP="00844903">
      <w:pPr>
        <w:spacing w:after="0" w:line="240" w:lineRule="auto"/>
      </w:pPr>
      <w:r>
        <w:separator/>
      </w:r>
    </w:p>
  </w:endnote>
  <w:endnote w:type="continuationSeparator" w:id="0">
    <w:p w:rsidR="00B4704B" w:rsidRDefault="00B4704B" w:rsidP="0084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69" w:rsidRDefault="00E8786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69" w:rsidRDefault="00E878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69" w:rsidRDefault="00E878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4B" w:rsidRDefault="00B4704B" w:rsidP="00844903">
      <w:pPr>
        <w:spacing w:after="0" w:line="240" w:lineRule="auto"/>
      </w:pPr>
      <w:r>
        <w:separator/>
      </w:r>
    </w:p>
  </w:footnote>
  <w:footnote w:type="continuationSeparator" w:id="0">
    <w:p w:rsidR="00B4704B" w:rsidRDefault="00B4704B" w:rsidP="0084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69" w:rsidRDefault="00E8786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04B" w:rsidRPr="00844903" w:rsidRDefault="00B4704B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7A69B4" wp14:editId="533603C5">
              <wp:simplePos x="0" y="0"/>
              <wp:positionH relativeFrom="column">
                <wp:posOffset>3844290</wp:posOffset>
              </wp:positionH>
              <wp:positionV relativeFrom="paragraph">
                <wp:posOffset>-144780</wp:posOffset>
              </wp:positionV>
              <wp:extent cx="2028825" cy="952500"/>
              <wp:effectExtent l="0" t="0" r="28575" b="190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04B" w:rsidRPr="00844903" w:rsidRDefault="00B4704B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t xml:space="preserve"> 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Serviço Público Estadual</w:t>
                          </w:r>
                        </w:p>
                        <w:p w:rsidR="00B4704B" w:rsidRPr="00844903" w:rsidRDefault="00B4704B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>Processo E-04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/079/ 3838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//201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7</w:t>
                          </w:r>
                        </w:p>
                        <w:p w:rsidR="00B4704B" w:rsidRPr="00844903" w:rsidRDefault="00B4704B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28/09/17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          </w:t>
                          </w: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Fls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  <w:p w:rsidR="00B4704B" w:rsidRPr="00844903" w:rsidRDefault="00B4704B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Rúbrica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______ 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02.7pt;margin-top:-11.4pt;width:15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">
              <v:textbox>
                <w:txbxContent>
                  <w:p w:rsidR="00B4704B" w:rsidRPr="00844903" w:rsidRDefault="00B4704B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t xml:space="preserve"> 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Serviço Público Estadual</w:t>
                    </w:r>
                  </w:p>
                  <w:p w:rsidR="00B4704B" w:rsidRPr="00844903" w:rsidRDefault="00B4704B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>Processo E-04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/079/ 3838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//201</w:t>
                    </w:r>
                    <w:r>
                      <w:rPr>
                        <w:rFonts w:ascii="Times New Roman" w:hAnsi="Times New Roman" w:cs="Times New Roman"/>
                      </w:rPr>
                      <w:t>7</w:t>
                    </w:r>
                  </w:p>
                  <w:p w:rsidR="00B4704B" w:rsidRPr="00844903" w:rsidRDefault="00B4704B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 xml:space="preserve">Data: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28/09/17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 xml:space="preserve">          </w:t>
                    </w: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Fls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>___</w:t>
                    </w:r>
                  </w:p>
                  <w:p w:rsidR="00B4704B" w:rsidRPr="00844903" w:rsidRDefault="00B4704B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Rúbrica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 xml:space="preserve">______ 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5A3B6D30" wp14:editId="34D8B55C">
          <wp:extent cx="914400" cy="8953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4704B" w:rsidRPr="00844903" w:rsidRDefault="00B4704B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sz w:val="24"/>
        <w:szCs w:val="20"/>
        <w:lang w:eastAsia="ar-SA"/>
      </w:rPr>
      <w:t>Governo do Estado do Rio de Janeiro</w:t>
    </w:r>
  </w:p>
  <w:p w:rsidR="00B4704B" w:rsidRPr="00844903" w:rsidRDefault="00B4704B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Secretaria de Estado de Fazenda</w:t>
    </w:r>
    <w:r>
      <w:rPr>
        <w:rFonts w:ascii="Arial" w:eastAsia="Times New Roman" w:hAnsi="Arial" w:cs="Arial"/>
        <w:b/>
        <w:lang w:eastAsia="ar-SA"/>
      </w:rPr>
      <w:t xml:space="preserve"> e Planejamento</w:t>
    </w:r>
  </w:p>
  <w:p w:rsidR="00B4704B" w:rsidRPr="00844903" w:rsidRDefault="00B4704B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Superintendência de Tributação</w:t>
    </w:r>
  </w:p>
  <w:p w:rsidR="00B4704B" w:rsidRPr="00844903" w:rsidRDefault="00B4704B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Coordena</w:t>
    </w:r>
    <w:r>
      <w:rPr>
        <w:rFonts w:ascii="Arial" w:eastAsia="Times New Roman" w:hAnsi="Arial" w:cs="Arial"/>
        <w:b/>
        <w:lang w:eastAsia="ar-SA"/>
      </w:rPr>
      <w:t xml:space="preserve">doria </w:t>
    </w:r>
    <w:r w:rsidRPr="00844903">
      <w:rPr>
        <w:rFonts w:ascii="Arial" w:eastAsia="Times New Roman" w:hAnsi="Arial" w:cs="Arial"/>
        <w:b/>
        <w:lang w:eastAsia="ar-SA"/>
      </w:rPr>
      <w:t>de Consultas Jurídico-Tributárias</w:t>
    </w:r>
  </w:p>
  <w:p w:rsidR="00B4704B" w:rsidRDefault="00B4704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69" w:rsidRDefault="00E878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3B4541"/>
    <w:multiLevelType w:val="hybridMultilevel"/>
    <w:tmpl w:val="480EBD2C"/>
    <w:lvl w:ilvl="0" w:tplc="326230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9C6254"/>
    <w:multiLevelType w:val="hybridMultilevel"/>
    <w:tmpl w:val="F2181360"/>
    <w:lvl w:ilvl="0" w:tplc="F1EED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00CC8"/>
    <w:multiLevelType w:val="hybridMultilevel"/>
    <w:tmpl w:val="FC668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529FB"/>
    <w:multiLevelType w:val="hybridMultilevel"/>
    <w:tmpl w:val="4B86C7F2"/>
    <w:lvl w:ilvl="0" w:tplc="561CC9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614393"/>
    <w:multiLevelType w:val="hybridMultilevel"/>
    <w:tmpl w:val="319487E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D34436"/>
    <w:multiLevelType w:val="hybridMultilevel"/>
    <w:tmpl w:val="0D8AD52E"/>
    <w:lvl w:ilvl="0" w:tplc="B6683296">
      <w:start w:val="1"/>
      <w:numFmt w:val="lowerLetter"/>
      <w:lvlText w:val="%1."/>
      <w:lvlJc w:val="left"/>
      <w:pPr>
        <w:ind w:left="852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2E181AB7"/>
    <w:multiLevelType w:val="hybridMultilevel"/>
    <w:tmpl w:val="047EB22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6E70BB"/>
    <w:multiLevelType w:val="hybridMultilevel"/>
    <w:tmpl w:val="3B904CD0"/>
    <w:lvl w:ilvl="0" w:tplc="44DAB550">
      <w:start w:val="1"/>
      <w:numFmt w:val="lowerRoman"/>
      <w:lvlText w:val="%1.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5D2061"/>
    <w:multiLevelType w:val="hybridMultilevel"/>
    <w:tmpl w:val="B06CC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41E96"/>
    <w:multiLevelType w:val="hybridMultilevel"/>
    <w:tmpl w:val="F1EC9570"/>
    <w:lvl w:ilvl="0" w:tplc="518A9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F1CCF"/>
    <w:multiLevelType w:val="hybridMultilevel"/>
    <w:tmpl w:val="BA086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27905"/>
    <w:multiLevelType w:val="hybridMultilevel"/>
    <w:tmpl w:val="879615A4"/>
    <w:lvl w:ilvl="0" w:tplc="463E2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6420F2"/>
    <w:multiLevelType w:val="hybridMultilevel"/>
    <w:tmpl w:val="0F825180"/>
    <w:lvl w:ilvl="0" w:tplc="64047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F425D3"/>
    <w:multiLevelType w:val="hybridMultilevel"/>
    <w:tmpl w:val="F85EE812"/>
    <w:lvl w:ilvl="0" w:tplc="4A308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1C77EC"/>
    <w:multiLevelType w:val="hybridMultilevel"/>
    <w:tmpl w:val="B5540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92B0D"/>
    <w:multiLevelType w:val="hybridMultilevel"/>
    <w:tmpl w:val="FBD232D2"/>
    <w:lvl w:ilvl="0" w:tplc="9A16C1C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0105B6"/>
    <w:multiLevelType w:val="hybridMultilevel"/>
    <w:tmpl w:val="AFCCD5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868DB"/>
    <w:multiLevelType w:val="hybridMultilevel"/>
    <w:tmpl w:val="3DECF9B0"/>
    <w:lvl w:ilvl="0" w:tplc="9D9CE18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4449F8"/>
    <w:multiLevelType w:val="hybridMultilevel"/>
    <w:tmpl w:val="4C688B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6"/>
  </w:num>
  <w:num w:numId="6">
    <w:abstractNumId w:val="17"/>
  </w:num>
  <w:num w:numId="7">
    <w:abstractNumId w:val="1"/>
  </w:num>
  <w:num w:numId="8">
    <w:abstractNumId w:val="20"/>
  </w:num>
  <w:num w:numId="9">
    <w:abstractNumId w:val="3"/>
  </w:num>
  <w:num w:numId="10">
    <w:abstractNumId w:val="2"/>
  </w:num>
  <w:num w:numId="11">
    <w:abstractNumId w:val="19"/>
  </w:num>
  <w:num w:numId="12">
    <w:abstractNumId w:val="14"/>
  </w:num>
  <w:num w:numId="13">
    <w:abstractNumId w:val="18"/>
  </w:num>
  <w:num w:numId="14">
    <w:abstractNumId w:val="4"/>
  </w:num>
  <w:num w:numId="15">
    <w:abstractNumId w:val="15"/>
  </w:num>
  <w:num w:numId="16">
    <w:abstractNumId w:val="12"/>
  </w:num>
  <w:num w:numId="17">
    <w:abstractNumId w:val="10"/>
  </w:num>
  <w:num w:numId="18">
    <w:abstractNumId w:val="13"/>
  </w:num>
  <w:num w:numId="19">
    <w:abstractNumId w:val="5"/>
  </w:num>
  <w:num w:numId="20">
    <w:abstractNumId w:val="8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3"/>
    <w:rsid w:val="00003C48"/>
    <w:rsid w:val="00004204"/>
    <w:rsid w:val="000056CF"/>
    <w:rsid w:val="000074CB"/>
    <w:rsid w:val="00011AE9"/>
    <w:rsid w:val="00011AF2"/>
    <w:rsid w:val="000155AE"/>
    <w:rsid w:val="00030404"/>
    <w:rsid w:val="00034034"/>
    <w:rsid w:val="0003550D"/>
    <w:rsid w:val="00035BB7"/>
    <w:rsid w:val="00037261"/>
    <w:rsid w:val="0004035E"/>
    <w:rsid w:val="0004119C"/>
    <w:rsid w:val="00043F11"/>
    <w:rsid w:val="0005636F"/>
    <w:rsid w:val="0006098C"/>
    <w:rsid w:val="00060E83"/>
    <w:rsid w:val="000610B8"/>
    <w:rsid w:val="0006275F"/>
    <w:rsid w:val="00065296"/>
    <w:rsid w:val="0007415F"/>
    <w:rsid w:val="000758FC"/>
    <w:rsid w:val="000769F9"/>
    <w:rsid w:val="0007792E"/>
    <w:rsid w:val="00082131"/>
    <w:rsid w:val="000901F0"/>
    <w:rsid w:val="000906D6"/>
    <w:rsid w:val="00090D09"/>
    <w:rsid w:val="000910DD"/>
    <w:rsid w:val="0009330B"/>
    <w:rsid w:val="00093558"/>
    <w:rsid w:val="00096CB4"/>
    <w:rsid w:val="000A08AF"/>
    <w:rsid w:val="000A2356"/>
    <w:rsid w:val="000A3FB6"/>
    <w:rsid w:val="000B1962"/>
    <w:rsid w:val="000B3EDF"/>
    <w:rsid w:val="000B5200"/>
    <w:rsid w:val="000B65CA"/>
    <w:rsid w:val="000C0F8E"/>
    <w:rsid w:val="000D2DCF"/>
    <w:rsid w:val="000D3CA4"/>
    <w:rsid w:val="000D6D62"/>
    <w:rsid w:val="000E4031"/>
    <w:rsid w:val="000E5B05"/>
    <w:rsid w:val="000F0B04"/>
    <w:rsid w:val="000F4F6E"/>
    <w:rsid w:val="000F6DCF"/>
    <w:rsid w:val="001000A6"/>
    <w:rsid w:val="0010027F"/>
    <w:rsid w:val="00100D5C"/>
    <w:rsid w:val="00100FFC"/>
    <w:rsid w:val="00101398"/>
    <w:rsid w:val="001018C8"/>
    <w:rsid w:val="00101B50"/>
    <w:rsid w:val="00101BC0"/>
    <w:rsid w:val="00102BEF"/>
    <w:rsid w:val="0010315D"/>
    <w:rsid w:val="00104D11"/>
    <w:rsid w:val="001064CE"/>
    <w:rsid w:val="00106B46"/>
    <w:rsid w:val="00115340"/>
    <w:rsid w:val="00120EAA"/>
    <w:rsid w:val="001217F9"/>
    <w:rsid w:val="00124726"/>
    <w:rsid w:val="001247EC"/>
    <w:rsid w:val="001302CD"/>
    <w:rsid w:val="00140A53"/>
    <w:rsid w:val="00142898"/>
    <w:rsid w:val="00145F77"/>
    <w:rsid w:val="00150614"/>
    <w:rsid w:val="00150B7A"/>
    <w:rsid w:val="00156EF3"/>
    <w:rsid w:val="00166DE9"/>
    <w:rsid w:val="00171423"/>
    <w:rsid w:val="00171A2E"/>
    <w:rsid w:val="001776D2"/>
    <w:rsid w:val="00183D0D"/>
    <w:rsid w:val="001841BF"/>
    <w:rsid w:val="001843B8"/>
    <w:rsid w:val="001973BF"/>
    <w:rsid w:val="001A23B8"/>
    <w:rsid w:val="001A25ED"/>
    <w:rsid w:val="001A4C32"/>
    <w:rsid w:val="001A5B11"/>
    <w:rsid w:val="001A68C5"/>
    <w:rsid w:val="001A75C8"/>
    <w:rsid w:val="001B2CD2"/>
    <w:rsid w:val="001B50E3"/>
    <w:rsid w:val="001B57C6"/>
    <w:rsid w:val="001C0015"/>
    <w:rsid w:val="001C01B8"/>
    <w:rsid w:val="001C6164"/>
    <w:rsid w:val="001E4366"/>
    <w:rsid w:val="001E6D22"/>
    <w:rsid w:val="001E7C09"/>
    <w:rsid w:val="001F3B8B"/>
    <w:rsid w:val="00202ED0"/>
    <w:rsid w:val="00204D7C"/>
    <w:rsid w:val="00212201"/>
    <w:rsid w:val="00213404"/>
    <w:rsid w:val="00215701"/>
    <w:rsid w:val="00216323"/>
    <w:rsid w:val="002219A3"/>
    <w:rsid w:val="00223A7D"/>
    <w:rsid w:val="002255CF"/>
    <w:rsid w:val="0022591F"/>
    <w:rsid w:val="0022777A"/>
    <w:rsid w:val="00240A7B"/>
    <w:rsid w:val="002436D3"/>
    <w:rsid w:val="00247518"/>
    <w:rsid w:val="00251E93"/>
    <w:rsid w:val="00254AF1"/>
    <w:rsid w:val="002577BF"/>
    <w:rsid w:val="00262416"/>
    <w:rsid w:val="0026316D"/>
    <w:rsid w:val="002661DC"/>
    <w:rsid w:val="002665CC"/>
    <w:rsid w:val="00272C83"/>
    <w:rsid w:val="00274E50"/>
    <w:rsid w:val="002753D0"/>
    <w:rsid w:val="0027613B"/>
    <w:rsid w:val="00276AF8"/>
    <w:rsid w:val="002828D4"/>
    <w:rsid w:val="00282A2D"/>
    <w:rsid w:val="002830A4"/>
    <w:rsid w:val="0028465C"/>
    <w:rsid w:val="00293C0D"/>
    <w:rsid w:val="00293E1E"/>
    <w:rsid w:val="00295091"/>
    <w:rsid w:val="00295110"/>
    <w:rsid w:val="002A0485"/>
    <w:rsid w:val="002A197E"/>
    <w:rsid w:val="002A7F8B"/>
    <w:rsid w:val="002B4366"/>
    <w:rsid w:val="002C1FA4"/>
    <w:rsid w:val="002C647E"/>
    <w:rsid w:val="002D4397"/>
    <w:rsid w:val="002D53E8"/>
    <w:rsid w:val="002D6DED"/>
    <w:rsid w:val="002D7E70"/>
    <w:rsid w:val="002E027C"/>
    <w:rsid w:val="002E1190"/>
    <w:rsid w:val="002E1E60"/>
    <w:rsid w:val="002E41E2"/>
    <w:rsid w:val="002E5D1C"/>
    <w:rsid w:val="002E71D2"/>
    <w:rsid w:val="00314181"/>
    <w:rsid w:val="003161F2"/>
    <w:rsid w:val="003206CA"/>
    <w:rsid w:val="00322634"/>
    <w:rsid w:val="003229FF"/>
    <w:rsid w:val="003273B2"/>
    <w:rsid w:val="0033060B"/>
    <w:rsid w:val="00331266"/>
    <w:rsid w:val="003405E0"/>
    <w:rsid w:val="00343E41"/>
    <w:rsid w:val="003442E5"/>
    <w:rsid w:val="00345844"/>
    <w:rsid w:val="00353188"/>
    <w:rsid w:val="00354931"/>
    <w:rsid w:val="00355E3E"/>
    <w:rsid w:val="00364429"/>
    <w:rsid w:val="00364CFC"/>
    <w:rsid w:val="00371CA6"/>
    <w:rsid w:val="003733A5"/>
    <w:rsid w:val="003745BF"/>
    <w:rsid w:val="00376138"/>
    <w:rsid w:val="003765DA"/>
    <w:rsid w:val="00381BB9"/>
    <w:rsid w:val="00383BD9"/>
    <w:rsid w:val="00384055"/>
    <w:rsid w:val="00384B86"/>
    <w:rsid w:val="00387688"/>
    <w:rsid w:val="003911F7"/>
    <w:rsid w:val="00391604"/>
    <w:rsid w:val="003933A3"/>
    <w:rsid w:val="00395886"/>
    <w:rsid w:val="003973AA"/>
    <w:rsid w:val="003976CA"/>
    <w:rsid w:val="003A1182"/>
    <w:rsid w:val="003B1993"/>
    <w:rsid w:val="003C078A"/>
    <w:rsid w:val="003C14CE"/>
    <w:rsid w:val="003C19DB"/>
    <w:rsid w:val="003C5ADD"/>
    <w:rsid w:val="003C5B47"/>
    <w:rsid w:val="003C6550"/>
    <w:rsid w:val="003D09D5"/>
    <w:rsid w:val="003D0E58"/>
    <w:rsid w:val="003D1199"/>
    <w:rsid w:val="003D1379"/>
    <w:rsid w:val="003D45F0"/>
    <w:rsid w:val="003D4D2D"/>
    <w:rsid w:val="003D5B38"/>
    <w:rsid w:val="003F1113"/>
    <w:rsid w:val="003F793A"/>
    <w:rsid w:val="004005C1"/>
    <w:rsid w:val="00404318"/>
    <w:rsid w:val="00404407"/>
    <w:rsid w:val="004068EE"/>
    <w:rsid w:val="0041056C"/>
    <w:rsid w:val="0041131D"/>
    <w:rsid w:val="00414E5D"/>
    <w:rsid w:val="0041561E"/>
    <w:rsid w:val="00417D11"/>
    <w:rsid w:val="0042079D"/>
    <w:rsid w:val="00425EFA"/>
    <w:rsid w:val="0042689C"/>
    <w:rsid w:val="0043044B"/>
    <w:rsid w:val="00431EAB"/>
    <w:rsid w:val="00435503"/>
    <w:rsid w:val="00442D06"/>
    <w:rsid w:val="0044621E"/>
    <w:rsid w:val="0045118E"/>
    <w:rsid w:val="00452C71"/>
    <w:rsid w:val="00456E01"/>
    <w:rsid w:val="00457E93"/>
    <w:rsid w:val="0046330A"/>
    <w:rsid w:val="0046736D"/>
    <w:rsid w:val="00483072"/>
    <w:rsid w:val="00490A61"/>
    <w:rsid w:val="00493941"/>
    <w:rsid w:val="00495EE8"/>
    <w:rsid w:val="0049609C"/>
    <w:rsid w:val="004977F0"/>
    <w:rsid w:val="004A26A7"/>
    <w:rsid w:val="004A2C06"/>
    <w:rsid w:val="004A37B0"/>
    <w:rsid w:val="004A7093"/>
    <w:rsid w:val="004A7251"/>
    <w:rsid w:val="004B0CF0"/>
    <w:rsid w:val="004B266F"/>
    <w:rsid w:val="004B7BF6"/>
    <w:rsid w:val="004C0F0B"/>
    <w:rsid w:val="004C464A"/>
    <w:rsid w:val="004C4E83"/>
    <w:rsid w:val="004C56E6"/>
    <w:rsid w:val="004D417F"/>
    <w:rsid w:val="004E3A95"/>
    <w:rsid w:val="004F2997"/>
    <w:rsid w:val="004F406A"/>
    <w:rsid w:val="004F7343"/>
    <w:rsid w:val="005008EF"/>
    <w:rsid w:val="00502418"/>
    <w:rsid w:val="005034A4"/>
    <w:rsid w:val="00505D09"/>
    <w:rsid w:val="0051048E"/>
    <w:rsid w:val="005110FF"/>
    <w:rsid w:val="00513B9A"/>
    <w:rsid w:val="00516D75"/>
    <w:rsid w:val="005172AA"/>
    <w:rsid w:val="0052086E"/>
    <w:rsid w:val="00526848"/>
    <w:rsid w:val="00527733"/>
    <w:rsid w:val="00527B32"/>
    <w:rsid w:val="00530BDC"/>
    <w:rsid w:val="00532DCE"/>
    <w:rsid w:val="00534904"/>
    <w:rsid w:val="00534FEC"/>
    <w:rsid w:val="005357B0"/>
    <w:rsid w:val="0054185F"/>
    <w:rsid w:val="00544E74"/>
    <w:rsid w:val="00551B0D"/>
    <w:rsid w:val="0055317D"/>
    <w:rsid w:val="005548F5"/>
    <w:rsid w:val="0055671C"/>
    <w:rsid w:val="005642E6"/>
    <w:rsid w:val="00571090"/>
    <w:rsid w:val="005752AD"/>
    <w:rsid w:val="00581420"/>
    <w:rsid w:val="0058192E"/>
    <w:rsid w:val="00582EC0"/>
    <w:rsid w:val="00584A7C"/>
    <w:rsid w:val="00585A64"/>
    <w:rsid w:val="00586544"/>
    <w:rsid w:val="005924AE"/>
    <w:rsid w:val="00592982"/>
    <w:rsid w:val="0059502F"/>
    <w:rsid w:val="00597A09"/>
    <w:rsid w:val="005A0E80"/>
    <w:rsid w:val="005A52B9"/>
    <w:rsid w:val="005A5B6C"/>
    <w:rsid w:val="005A72DE"/>
    <w:rsid w:val="005B0E49"/>
    <w:rsid w:val="005B0F1D"/>
    <w:rsid w:val="005B549B"/>
    <w:rsid w:val="005B6880"/>
    <w:rsid w:val="005C4F5A"/>
    <w:rsid w:val="005C6BBF"/>
    <w:rsid w:val="005D0ADF"/>
    <w:rsid w:val="005D4761"/>
    <w:rsid w:val="005D788A"/>
    <w:rsid w:val="005E333D"/>
    <w:rsid w:val="005E4CCB"/>
    <w:rsid w:val="005E5AFE"/>
    <w:rsid w:val="005F11D2"/>
    <w:rsid w:val="005F182B"/>
    <w:rsid w:val="005F1AA6"/>
    <w:rsid w:val="005F5FF9"/>
    <w:rsid w:val="005F6671"/>
    <w:rsid w:val="005F7950"/>
    <w:rsid w:val="00607CA2"/>
    <w:rsid w:val="006112E7"/>
    <w:rsid w:val="00612518"/>
    <w:rsid w:val="00615C4A"/>
    <w:rsid w:val="006160F6"/>
    <w:rsid w:val="00623078"/>
    <w:rsid w:val="006238C8"/>
    <w:rsid w:val="00623D44"/>
    <w:rsid w:val="006329BB"/>
    <w:rsid w:val="00632C55"/>
    <w:rsid w:val="00634593"/>
    <w:rsid w:val="006356A3"/>
    <w:rsid w:val="00637E5F"/>
    <w:rsid w:val="006403C7"/>
    <w:rsid w:val="00640ACD"/>
    <w:rsid w:val="006429DE"/>
    <w:rsid w:val="00642E68"/>
    <w:rsid w:val="006448EC"/>
    <w:rsid w:val="00646459"/>
    <w:rsid w:val="00646A0B"/>
    <w:rsid w:val="006552A3"/>
    <w:rsid w:val="00655831"/>
    <w:rsid w:val="00675726"/>
    <w:rsid w:val="006816DA"/>
    <w:rsid w:val="00681A0A"/>
    <w:rsid w:val="00691B8A"/>
    <w:rsid w:val="00693F46"/>
    <w:rsid w:val="006A089E"/>
    <w:rsid w:val="006A349E"/>
    <w:rsid w:val="006A5BBF"/>
    <w:rsid w:val="006B0362"/>
    <w:rsid w:val="006B0E3D"/>
    <w:rsid w:val="006B1937"/>
    <w:rsid w:val="006B2C82"/>
    <w:rsid w:val="006B2E06"/>
    <w:rsid w:val="006B37DE"/>
    <w:rsid w:val="006B71FD"/>
    <w:rsid w:val="006C065F"/>
    <w:rsid w:val="006C20EB"/>
    <w:rsid w:val="006C29B7"/>
    <w:rsid w:val="006C2A56"/>
    <w:rsid w:val="006C6B84"/>
    <w:rsid w:val="006D5AFB"/>
    <w:rsid w:val="006D7AB7"/>
    <w:rsid w:val="006E2178"/>
    <w:rsid w:val="006E5061"/>
    <w:rsid w:val="006E5860"/>
    <w:rsid w:val="006E61AC"/>
    <w:rsid w:val="006E785D"/>
    <w:rsid w:val="006F1260"/>
    <w:rsid w:val="006F16CE"/>
    <w:rsid w:val="006F5229"/>
    <w:rsid w:val="006F6E4E"/>
    <w:rsid w:val="006F7381"/>
    <w:rsid w:val="00700ADE"/>
    <w:rsid w:val="00700CA9"/>
    <w:rsid w:val="007034FF"/>
    <w:rsid w:val="0071136F"/>
    <w:rsid w:val="00714D8E"/>
    <w:rsid w:val="00715F7E"/>
    <w:rsid w:val="00716CFC"/>
    <w:rsid w:val="007214F8"/>
    <w:rsid w:val="0072206E"/>
    <w:rsid w:val="0072313C"/>
    <w:rsid w:val="00723AA8"/>
    <w:rsid w:val="00727B8A"/>
    <w:rsid w:val="00731287"/>
    <w:rsid w:val="00736B25"/>
    <w:rsid w:val="007422D0"/>
    <w:rsid w:val="00745738"/>
    <w:rsid w:val="00746C43"/>
    <w:rsid w:val="00746F3D"/>
    <w:rsid w:val="007471CA"/>
    <w:rsid w:val="00747672"/>
    <w:rsid w:val="0075045B"/>
    <w:rsid w:val="00753009"/>
    <w:rsid w:val="00753960"/>
    <w:rsid w:val="0075563C"/>
    <w:rsid w:val="00756B29"/>
    <w:rsid w:val="00757366"/>
    <w:rsid w:val="007575A2"/>
    <w:rsid w:val="007620AB"/>
    <w:rsid w:val="00762AC6"/>
    <w:rsid w:val="00766C17"/>
    <w:rsid w:val="007723CF"/>
    <w:rsid w:val="00772AE2"/>
    <w:rsid w:val="0077441C"/>
    <w:rsid w:val="007801DE"/>
    <w:rsid w:val="007850BF"/>
    <w:rsid w:val="00785153"/>
    <w:rsid w:val="007A12AC"/>
    <w:rsid w:val="007A1819"/>
    <w:rsid w:val="007A2C0B"/>
    <w:rsid w:val="007A39AB"/>
    <w:rsid w:val="007A3CE1"/>
    <w:rsid w:val="007A6E2C"/>
    <w:rsid w:val="007A6EA3"/>
    <w:rsid w:val="007B1EDD"/>
    <w:rsid w:val="007B7370"/>
    <w:rsid w:val="007C2F46"/>
    <w:rsid w:val="007C399F"/>
    <w:rsid w:val="007C597D"/>
    <w:rsid w:val="007C6755"/>
    <w:rsid w:val="007D0F8B"/>
    <w:rsid w:val="007D5CF6"/>
    <w:rsid w:val="007D7DA1"/>
    <w:rsid w:val="007E0901"/>
    <w:rsid w:val="007E1873"/>
    <w:rsid w:val="007E2AEC"/>
    <w:rsid w:val="007E588C"/>
    <w:rsid w:val="007E72AD"/>
    <w:rsid w:val="007F0E58"/>
    <w:rsid w:val="007F1181"/>
    <w:rsid w:val="007F78A5"/>
    <w:rsid w:val="008017DB"/>
    <w:rsid w:val="008068DA"/>
    <w:rsid w:val="008073D4"/>
    <w:rsid w:val="00811041"/>
    <w:rsid w:val="0081152F"/>
    <w:rsid w:val="00812B4A"/>
    <w:rsid w:val="00813E3A"/>
    <w:rsid w:val="00815F3A"/>
    <w:rsid w:val="008163FD"/>
    <w:rsid w:val="00822310"/>
    <w:rsid w:val="008230CB"/>
    <w:rsid w:val="00825D44"/>
    <w:rsid w:val="00826D15"/>
    <w:rsid w:val="008277A3"/>
    <w:rsid w:val="00831039"/>
    <w:rsid w:val="00832918"/>
    <w:rsid w:val="00832AB0"/>
    <w:rsid w:val="008437E8"/>
    <w:rsid w:val="00844903"/>
    <w:rsid w:val="008453BE"/>
    <w:rsid w:val="00845979"/>
    <w:rsid w:val="00851F19"/>
    <w:rsid w:val="008626DC"/>
    <w:rsid w:val="00863084"/>
    <w:rsid w:val="008654A1"/>
    <w:rsid w:val="00870934"/>
    <w:rsid w:val="008710CE"/>
    <w:rsid w:val="00871F1C"/>
    <w:rsid w:val="00872D53"/>
    <w:rsid w:val="00873BAE"/>
    <w:rsid w:val="00880A61"/>
    <w:rsid w:val="008907C5"/>
    <w:rsid w:val="00891518"/>
    <w:rsid w:val="00891A45"/>
    <w:rsid w:val="00897401"/>
    <w:rsid w:val="008A11BA"/>
    <w:rsid w:val="008A4A6F"/>
    <w:rsid w:val="008A5EC7"/>
    <w:rsid w:val="008A7A4E"/>
    <w:rsid w:val="008B0432"/>
    <w:rsid w:val="008B047E"/>
    <w:rsid w:val="008B1293"/>
    <w:rsid w:val="008B62CE"/>
    <w:rsid w:val="008C01D1"/>
    <w:rsid w:val="008C07AE"/>
    <w:rsid w:val="008C2C2F"/>
    <w:rsid w:val="008C3000"/>
    <w:rsid w:val="008C5921"/>
    <w:rsid w:val="008C5AAC"/>
    <w:rsid w:val="008C658D"/>
    <w:rsid w:val="008E0274"/>
    <w:rsid w:val="008E032D"/>
    <w:rsid w:val="008E2D4D"/>
    <w:rsid w:val="008E56F9"/>
    <w:rsid w:val="008F5EC4"/>
    <w:rsid w:val="0090166F"/>
    <w:rsid w:val="00903263"/>
    <w:rsid w:val="00905210"/>
    <w:rsid w:val="009075B6"/>
    <w:rsid w:val="009132FB"/>
    <w:rsid w:val="00913767"/>
    <w:rsid w:val="00913851"/>
    <w:rsid w:val="00915601"/>
    <w:rsid w:val="00916DF8"/>
    <w:rsid w:val="009177BA"/>
    <w:rsid w:val="00920B27"/>
    <w:rsid w:val="0092229E"/>
    <w:rsid w:val="0092350E"/>
    <w:rsid w:val="00923CC4"/>
    <w:rsid w:val="00926B82"/>
    <w:rsid w:val="0093355C"/>
    <w:rsid w:val="00935F30"/>
    <w:rsid w:val="00941554"/>
    <w:rsid w:val="00941770"/>
    <w:rsid w:val="009440FC"/>
    <w:rsid w:val="00945947"/>
    <w:rsid w:val="00961C22"/>
    <w:rsid w:val="0096264E"/>
    <w:rsid w:val="009632F7"/>
    <w:rsid w:val="009639F8"/>
    <w:rsid w:val="009735DC"/>
    <w:rsid w:val="00973781"/>
    <w:rsid w:val="009811BF"/>
    <w:rsid w:val="009862F2"/>
    <w:rsid w:val="009907FB"/>
    <w:rsid w:val="00992785"/>
    <w:rsid w:val="00992AB3"/>
    <w:rsid w:val="0099500E"/>
    <w:rsid w:val="00997C9D"/>
    <w:rsid w:val="009A1664"/>
    <w:rsid w:val="009A3437"/>
    <w:rsid w:val="009A34CD"/>
    <w:rsid w:val="009A3DAA"/>
    <w:rsid w:val="009A774F"/>
    <w:rsid w:val="009B20B3"/>
    <w:rsid w:val="009B3317"/>
    <w:rsid w:val="009B6AE8"/>
    <w:rsid w:val="009B708A"/>
    <w:rsid w:val="009C28A2"/>
    <w:rsid w:val="009C492B"/>
    <w:rsid w:val="009C5340"/>
    <w:rsid w:val="009C5467"/>
    <w:rsid w:val="009C69AD"/>
    <w:rsid w:val="009C7A02"/>
    <w:rsid w:val="009C7AE1"/>
    <w:rsid w:val="009D074A"/>
    <w:rsid w:val="009D2598"/>
    <w:rsid w:val="009D3929"/>
    <w:rsid w:val="009D66F5"/>
    <w:rsid w:val="009E1AD0"/>
    <w:rsid w:val="009E2AC8"/>
    <w:rsid w:val="009E41C3"/>
    <w:rsid w:val="009E71F6"/>
    <w:rsid w:val="009F0804"/>
    <w:rsid w:val="00A0060B"/>
    <w:rsid w:val="00A0088A"/>
    <w:rsid w:val="00A02E6C"/>
    <w:rsid w:val="00A037F2"/>
    <w:rsid w:val="00A03F99"/>
    <w:rsid w:val="00A05F57"/>
    <w:rsid w:val="00A06B8D"/>
    <w:rsid w:val="00A15768"/>
    <w:rsid w:val="00A20B57"/>
    <w:rsid w:val="00A22B00"/>
    <w:rsid w:val="00A33ACB"/>
    <w:rsid w:val="00A40E14"/>
    <w:rsid w:val="00A42183"/>
    <w:rsid w:val="00A42639"/>
    <w:rsid w:val="00A44736"/>
    <w:rsid w:val="00A545E7"/>
    <w:rsid w:val="00A60119"/>
    <w:rsid w:val="00A62C6C"/>
    <w:rsid w:val="00A66948"/>
    <w:rsid w:val="00A74D07"/>
    <w:rsid w:val="00A860DA"/>
    <w:rsid w:val="00A92883"/>
    <w:rsid w:val="00A95616"/>
    <w:rsid w:val="00AA1C57"/>
    <w:rsid w:val="00AA1E9B"/>
    <w:rsid w:val="00AA25E1"/>
    <w:rsid w:val="00AB06D5"/>
    <w:rsid w:val="00AB35F5"/>
    <w:rsid w:val="00AB3C57"/>
    <w:rsid w:val="00AB5ACD"/>
    <w:rsid w:val="00AB6B5A"/>
    <w:rsid w:val="00AC13CB"/>
    <w:rsid w:val="00AC1500"/>
    <w:rsid w:val="00AC2AD0"/>
    <w:rsid w:val="00AC7240"/>
    <w:rsid w:val="00AC7AC9"/>
    <w:rsid w:val="00AD1B44"/>
    <w:rsid w:val="00AD2ED0"/>
    <w:rsid w:val="00AD4C32"/>
    <w:rsid w:val="00AD4D66"/>
    <w:rsid w:val="00AD648E"/>
    <w:rsid w:val="00AD6E40"/>
    <w:rsid w:val="00AD6E8C"/>
    <w:rsid w:val="00AE0795"/>
    <w:rsid w:val="00AE3BE2"/>
    <w:rsid w:val="00AE4E82"/>
    <w:rsid w:val="00AF444B"/>
    <w:rsid w:val="00B034DA"/>
    <w:rsid w:val="00B05936"/>
    <w:rsid w:val="00B1178F"/>
    <w:rsid w:val="00B16ADE"/>
    <w:rsid w:val="00B22163"/>
    <w:rsid w:val="00B2263B"/>
    <w:rsid w:val="00B257A3"/>
    <w:rsid w:val="00B27687"/>
    <w:rsid w:val="00B27F77"/>
    <w:rsid w:val="00B303CB"/>
    <w:rsid w:val="00B32413"/>
    <w:rsid w:val="00B36BB6"/>
    <w:rsid w:val="00B376C6"/>
    <w:rsid w:val="00B428B8"/>
    <w:rsid w:val="00B43B24"/>
    <w:rsid w:val="00B45097"/>
    <w:rsid w:val="00B4519D"/>
    <w:rsid w:val="00B452E2"/>
    <w:rsid w:val="00B46465"/>
    <w:rsid w:val="00B4704B"/>
    <w:rsid w:val="00B50F8D"/>
    <w:rsid w:val="00B56947"/>
    <w:rsid w:val="00B56D3F"/>
    <w:rsid w:val="00B57918"/>
    <w:rsid w:val="00B60A1C"/>
    <w:rsid w:val="00B62E26"/>
    <w:rsid w:val="00B63325"/>
    <w:rsid w:val="00B64C37"/>
    <w:rsid w:val="00B67005"/>
    <w:rsid w:val="00B672A3"/>
    <w:rsid w:val="00B67B0C"/>
    <w:rsid w:val="00B72CA6"/>
    <w:rsid w:val="00B92F9C"/>
    <w:rsid w:val="00B934CD"/>
    <w:rsid w:val="00BA022B"/>
    <w:rsid w:val="00BA6900"/>
    <w:rsid w:val="00BA733D"/>
    <w:rsid w:val="00BB0D0C"/>
    <w:rsid w:val="00BB22C9"/>
    <w:rsid w:val="00BB5252"/>
    <w:rsid w:val="00BB6263"/>
    <w:rsid w:val="00BB73D9"/>
    <w:rsid w:val="00BC404F"/>
    <w:rsid w:val="00BC78E7"/>
    <w:rsid w:val="00BD284F"/>
    <w:rsid w:val="00BD5A99"/>
    <w:rsid w:val="00BE00C1"/>
    <w:rsid w:val="00BE1EDD"/>
    <w:rsid w:val="00BE26DC"/>
    <w:rsid w:val="00BE2B70"/>
    <w:rsid w:val="00BE3A00"/>
    <w:rsid w:val="00BE7B7A"/>
    <w:rsid w:val="00BF3FC1"/>
    <w:rsid w:val="00BF674B"/>
    <w:rsid w:val="00BF7EB6"/>
    <w:rsid w:val="00C008FD"/>
    <w:rsid w:val="00C00FD0"/>
    <w:rsid w:val="00C03D76"/>
    <w:rsid w:val="00C06529"/>
    <w:rsid w:val="00C111D8"/>
    <w:rsid w:val="00C12DEF"/>
    <w:rsid w:val="00C1770E"/>
    <w:rsid w:val="00C2658F"/>
    <w:rsid w:val="00C30515"/>
    <w:rsid w:val="00C30A0D"/>
    <w:rsid w:val="00C36E26"/>
    <w:rsid w:val="00C3743A"/>
    <w:rsid w:val="00C43103"/>
    <w:rsid w:val="00C46441"/>
    <w:rsid w:val="00C55E20"/>
    <w:rsid w:val="00C57499"/>
    <w:rsid w:val="00C6020C"/>
    <w:rsid w:val="00C61FC6"/>
    <w:rsid w:val="00C65CEE"/>
    <w:rsid w:val="00C72ECA"/>
    <w:rsid w:val="00C839E1"/>
    <w:rsid w:val="00C9336D"/>
    <w:rsid w:val="00CA1A0E"/>
    <w:rsid w:val="00CA273F"/>
    <w:rsid w:val="00CA3D38"/>
    <w:rsid w:val="00CA3F68"/>
    <w:rsid w:val="00CA7E6A"/>
    <w:rsid w:val="00CB74A7"/>
    <w:rsid w:val="00CC0C4C"/>
    <w:rsid w:val="00CC28E0"/>
    <w:rsid w:val="00CC33E8"/>
    <w:rsid w:val="00CD13A8"/>
    <w:rsid w:val="00CD1A29"/>
    <w:rsid w:val="00CD2BA5"/>
    <w:rsid w:val="00CD311D"/>
    <w:rsid w:val="00CD3377"/>
    <w:rsid w:val="00CE34FB"/>
    <w:rsid w:val="00CE5E6D"/>
    <w:rsid w:val="00CE73F5"/>
    <w:rsid w:val="00CF68E6"/>
    <w:rsid w:val="00CF7FB2"/>
    <w:rsid w:val="00D008B5"/>
    <w:rsid w:val="00D0386C"/>
    <w:rsid w:val="00D05DEC"/>
    <w:rsid w:val="00D1003B"/>
    <w:rsid w:val="00D10382"/>
    <w:rsid w:val="00D10B61"/>
    <w:rsid w:val="00D10E01"/>
    <w:rsid w:val="00D15825"/>
    <w:rsid w:val="00D161C2"/>
    <w:rsid w:val="00D17BBA"/>
    <w:rsid w:val="00D21E9D"/>
    <w:rsid w:val="00D23A18"/>
    <w:rsid w:val="00D23C52"/>
    <w:rsid w:val="00D23F97"/>
    <w:rsid w:val="00D24529"/>
    <w:rsid w:val="00D36FF1"/>
    <w:rsid w:val="00D37915"/>
    <w:rsid w:val="00D41CBA"/>
    <w:rsid w:val="00D42760"/>
    <w:rsid w:val="00D43351"/>
    <w:rsid w:val="00D44494"/>
    <w:rsid w:val="00D52FBC"/>
    <w:rsid w:val="00D56141"/>
    <w:rsid w:val="00D57935"/>
    <w:rsid w:val="00D61B6D"/>
    <w:rsid w:val="00D64EAC"/>
    <w:rsid w:val="00D70E2E"/>
    <w:rsid w:val="00D715A1"/>
    <w:rsid w:val="00D72061"/>
    <w:rsid w:val="00D74807"/>
    <w:rsid w:val="00D82811"/>
    <w:rsid w:val="00D9005D"/>
    <w:rsid w:val="00D9035C"/>
    <w:rsid w:val="00D90D2F"/>
    <w:rsid w:val="00D93C56"/>
    <w:rsid w:val="00D94DA7"/>
    <w:rsid w:val="00D96F4D"/>
    <w:rsid w:val="00D97423"/>
    <w:rsid w:val="00DA282E"/>
    <w:rsid w:val="00DA3AB4"/>
    <w:rsid w:val="00DB2442"/>
    <w:rsid w:val="00DB43FF"/>
    <w:rsid w:val="00DC0294"/>
    <w:rsid w:val="00DC33DC"/>
    <w:rsid w:val="00DC50D8"/>
    <w:rsid w:val="00DC664E"/>
    <w:rsid w:val="00DD035D"/>
    <w:rsid w:val="00DD232D"/>
    <w:rsid w:val="00DD6E7E"/>
    <w:rsid w:val="00DE26C6"/>
    <w:rsid w:val="00DE26C9"/>
    <w:rsid w:val="00DF6093"/>
    <w:rsid w:val="00DF725D"/>
    <w:rsid w:val="00E00780"/>
    <w:rsid w:val="00E010DF"/>
    <w:rsid w:val="00E03E69"/>
    <w:rsid w:val="00E114DB"/>
    <w:rsid w:val="00E120CB"/>
    <w:rsid w:val="00E17120"/>
    <w:rsid w:val="00E17325"/>
    <w:rsid w:val="00E17705"/>
    <w:rsid w:val="00E17FCD"/>
    <w:rsid w:val="00E21F75"/>
    <w:rsid w:val="00E25BD9"/>
    <w:rsid w:val="00E26132"/>
    <w:rsid w:val="00E266C0"/>
    <w:rsid w:val="00E27CC4"/>
    <w:rsid w:val="00E317DA"/>
    <w:rsid w:val="00E339A0"/>
    <w:rsid w:val="00E407A2"/>
    <w:rsid w:val="00E43461"/>
    <w:rsid w:val="00E44B5D"/>
    <w:rsid w:val="00E546A6"/>
    <w:rsid w:val="00E5783B"/>
    <w:rsid w:val="00E6082B"/>
    <w:rsid w:val="00E711AA"/>
    <w:rsid w:val="00E71637"/>
    <w:rsid w:val="00E73752"/>
    <w:rsid w:val="00E74A24"/>
    <w:rsid w:val="00E76C65"/>
    <w:rsid w:val="00E80E2D"/>
    <w:rsid w:val="00E820B7"/>
    <w:rsid w:val="00E85508"/>
    <w:rsid w:val="00E85D06"/>
    <w:rsid w:val="00E86716"/>
    <w:rsid w:val="00E86E4B"/>
    <w:rsid w:val="00E87869"/>
    <w:rsid w:val="00E90BD0"/>
    <w:rsid w:val="00E96748"/>
    <w:rsid w:val="00E97924"/>
    <w:rsid w:val="00EA18AD"/>
    <w:rsid w:val="00EA2253"/>
    <w:rsid w:val="00EA360F"/>
    <w:rsid w:val="00EA72BB"/>
    <w:rsid w:val="00EB21FF"/>
    <w:rsid w:val="00EB4132"/>
    <w:rsid w:val="00EC6120"/>
    <w:rsid w:val="00EC6B06"/>
    <w:rsid w:val="00ED72DA"/>
    <w:rsid w:val="00EE3738"/>
    <w:rsid w:val="00EE6456"/>
    <w:rsid w:val="00EE67C1"/>
    <w:rsid w:val="00EE68C2"/>
    <w:rsid w:val="00EF3EF8"/>
    <w:rsid w:val="00EF7396"/>
    <w:rsid w:val="00F02476"/>
    <w:rsid w:val="00F02A35"/>
    <w:rsid w:val="00F03CCE"/>
    <w:rsid w:val="00F116B8"/>
    <w:rsid w:val="00F16465"/>
    <w:rsid w:val="00F17CDD"/>
    <w:rsid w:val="00F2040E"/>
    <w:rsid w:val="00F24910"/>
    <w:rsid w:val="00F2568E"/>
    <w:rsid w:val="00F259FD"/>
    <w:rsid w:val="00F2700C"/>
    <w:rsid w:val="00F273ED"/>
    <w:rsid w:val="00F35818"/>
    <w:rsid w:val="00F47569"/>
    <w:rsid w:val="00F514EA"/>
    <w:rsid w:val="00F547A6"/>
    <w:rsid w:val="00F60253"/>
    <w:rsid w:val="00F63FB3"/>
    <w:rsid w:val="00F80216"/>
    <w:rsid w:val="00F810D1"/>
    <w:rsid w:val="00F81F42"/>
    <w:rsid w:val="00F837C5"/>
    <w:rsid w:val="00F87C95"/>
    <w:rsid w:val="00F91635"/>
    <w:rsid w:val="00F929D8"/>
    <w:rsid w:val="00F96550"/>
    <w:rsid w:val="00F972B2"/>
    <w:rsid w:val="00FA2C5B"/>
    <w:rsid w:val="00FA3AA0"/>
    <w:rsid w:val="00FA5759"/>
    <w:rsid w:val="00FA7F02"/>
    <w:rsid w:val="00FB0A21"/>
    <w:rsid w:val="00FB1BF5"/>
    <w:rsid w:val="00FB4EE0"/>
    <w:rsid w:val="00FB4FBC"/>
    <w:rsid w:val="00FB5DA4"/>
    <w:rsid w:val="00FB7285"/>
    <w:rsid w:val="00FC5521"/>
    <w:rsid w:val="00FC5A04"/>
    <w:rsid w:val="00FC66C7"/>
    <w:rsid w:val="00FC72D2"/>
    <w:rsid w:val="00FD04AF"/>
    <w:rsid w:val="00FD1F5B"/>
    <w:rsid w:val="00FE19FE"/>
    <w:rsid w:val="00FE31A9"/>
    <w:rsid w:val="00FF242A"/>
    <w:rsid w:val="00FF2B08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161C2"/>
    <w:rPr>
      <w:i/>
      <w:iCs/>
    </w:rPr>
  </w:style>
  <w:style w:type="paragraph" w:styleId="SemEspaamento">
    <w:name w:val="No Spacing"/>
    <w:uiPriority w:val="1"/>
    <w:qFormat/>
    <w:rsid w:val="00B16AD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104D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04D11"/>
  </w:style>
  <w:style w:type="paragraph" w:styleId="Textodenotaderodap">
    <w:name w:val="footnote text"/>
    <w:basedOn w:val="Normal"/>
    <w:link w:val="TextodenotaderodapChar"/>
    <w:uiPriority w:val="99"/>
    <w:unhideWhenUsed/>
    <w:rsid w:val="00104D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D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4D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161C2"/>
    <w:rPr>
      <w:i/>
      <w:iCs/>
    </w:rPr>
  </w:style>
  <w:style w:type="paragraph" w:styleId="SemEspaamento">
    <w:name w:val="No Spacing"/>
    <w:uiPriority w:val="1"/>
    <w:qFormat/>
    <w:rsid w:val="00B16AD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104D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04D11"/>
  </w:style>
  <w:style w:type="paragraph" w:styleId="Textodenotaderodap">
    <w:name w:val="footnote text"/>
    <w:basedOn w:val="Normal"/>
    <w:link w:val="TextodenotaderodapChar"/>
    <w:uiPriority w:val="99"/>
    <w:unhideWhenUsed/>
    <w:rsid w:val="00104D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D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4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2086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Duchovny Boruchovitch</dc:creator>
  <cp:lastModifiedBy>Thereza Marina Cunha M. Cunha</cp:lastModifiedBy>
  <cp:revision>3</cp:revision>
  <cp:lastPrinted>2017-10-26T18:48:00Z</cp:lastPrinted>
  <dcterms:created xsi:type="dcterms:W3CDTF">2017-11-13T19:11:00Z</dcterms:created>
  <dcterms:modified xsi:type="dcterms:W3CDTF">2017-11-22T19:21:00Z</dcterms:modified>
</cp:coreProperties>
</file>