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9869F5" w:rsidP="009869F5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Cs w:val="22"/>
              </w:rPr>
              <w:t xml:space="preserve">Local Objeto de Contrato de Cessão de Espaço Não é Equiparado a Estabelecimento do Contribuinte:  Inscrição no </w:t>
            </w:r>
            <w:r w:rsidRPr="009869F5">
              <w:rPr>
                <w:rFonts w:ascii="Times New Roman" w:hAnsi="Times New Roman"/>
              </w:rPr>
              <w:t>CAD-ICMS</w:t>
            </w:r>
            <w:r>
              <w:rPr>
                <w:rFonts w:ascii="Times New Roman" w:hAnsi="Times New Roman"/>
              </w:rPr>
              <w:t xml:space="preserve"> como Depó</w:t>
            </w:r>
            <w:r w:rsidR="00715B2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ito Fechado ou Armazém Geral</w:t>
            </w:r>
            <w:bookmarkEnd w:id="0"/>
            <w:bookmarkEnd w:id="1"/>
            <w:r>
              <w:rPr>
                <w:rFonts w:ascii="Times New Roman" w:hAnsi="Times New Roman"/>
              </w:rPr>
              <w:t>.</w:t>
            </w:r>
          </w:p>
          <w:p w:rsidR="004031DC" w:rsidRPr="004031DC" w:rsidRDefault="0037730F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 129/16</w:t>
            </w:r>
          </w:p>
        </w:tc>
      </w:tr>
    </w:tbl>
    <w:p w:rsidR="00254B3E" w:rsidRDefault="00254B3E" w:rsidP="00254B3E">
      <w:pPr>
        <w:rPr>
          <w:lang w:eastAsia="pt-BR"/>
        </w:rPr>
      </w:pPr>
      <w:r>
        <w:rPr>
          <w:lang w:eastAsia="pt-BR"/>
        </w:rPr>
        <w:tab/>
      </w:r>
    </w:p>
    <w:p w:rsidR="00254B3E" w:rsidRPr="00E409F5" w:rsidRDefault="00254B3E" w:rsidP="00254B3E">
      <w:pPr>
        <w:ind w:right="-1276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E409F5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CB16FD" w:rsidRDefault="00CB16FD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lang w:eastAsia="pt-BR"/>
        </w:rPr>
        <w:tab/>
      </w:r>
      <w:r w:rsidRPr="00CB16FD">
        <w:rPr>
          <w:rFonts w:ascii="Times New Roman" w:hAnsi="Times New Roman" w:cs="Times New Roman"/>
          <w:lang w:eastAsia="pt-BR"/>
        </w:rPr>
        <w:t xml:space="preserve">A empresa supraqualifica, </w:t>
      </w:r>
      <w:r>
        <w:rPr>
          <w:rFonts w:ascii="Times New Roman" w:hAnsi="Times New Roman" w:cs="Times New Roman"/>
          <w:lang w:eastAsia="pt-BR"/>
        </w:rPr>
        <w:t>do segmento de distribuição de combustíveis derivados de petróleo, e etanol, relata na inicial o que segue.</w:t>
      </w:r>
    </w:p>
    <w:p w:rsidR="00CB16FD" w:rsidRDefault="00CB16FD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517A1E">
        <w:rPr>
          <w:rFonts w:ascii="Times New Roman" w:hAnsi="Times New Roman" w:cs="Times New Roman"/>
          <w:lang w:eastAsia="pt-BR"/>
        </w:rPr>
        <w:t xml:space="preserve">Visando a </w:t>
      </w:r>
      <w:proofErr w:type="gramStart"/>
      <w:r w:rsidR="00517A1E">
        <w:rPr>
          <w:rFonts w:ascii="Times New Roman" w:hAnsi="Times New Roman" w:cs="Times New Roman"/>
          <w:lang w:eastAsia="pt-BR"/>
        </w:rPr>
        <w:t>otimização</w:t>
      </w:r>
      <w:proofErr w:type="gramEnd"/>
      <w:r w:rsidR="00517A1E">
        <w:rPr>
          <w:rFonts w:ascii="Times New Roman" w:hAnsi="Times New Roman" w:cs="Times New Roman"/>
          <w:lang w:eastAsia="pt-BR"/>
        </w:rPr>
        <w:t xml:space="preserve"> de suas atividades, p</w:t>
      </w:r>
      <w:r>
        <w:rPr>
          <w:rFonts w:ascii="Times New Roman" w:hAnsi="Times New Roman" w:cs="Times New Roman"/>
          <w:lang w:eastAsia="pt-BR"/>
        </w:rPr>
        <w:t xml:space="preserve">ossui “parque de </w:t>
      </w:r>
      <w:proofErr w:type="spellStart"/>
      <w:r>
        <w:rPr>
          <w:rFonts w:ascii="Times New Roman" w:hAnsi="Times New Roman" w:cs="Times New Roman"/>
          <w:lang w:eastAsia="pt-BR"/>
        </w:rPr>
        <w:t>tan</w:t>
      </w:r>
      <w:r w:rsidR="007970EC">
        <w:rPr>
          <w:rFonts w:ascii="Times New Roman" w:hAnsi="Times New Roman" w:cs="Times New Roman"/>
          <w:lang w:eastAsia="pt-BR"/>
        </w:rPr>
        <w:t>cagem</w:t>
      </w:r>
      <w:proofErr w:type="spellEnd"/>
      <w:r w:rsidR="007970EC">
        <w:rPr>
          <w:rFonts w:ascii="Times New Roman" w:hAnsi="Times New Roman" w:cs="Times New Roman"/>
          <w:lang w:eastAsia="pt-BR"/>
        </w:rPr>
        <w:t>” arrendado</w:t>
      </w:r>
      <w:r w:rsidR="00637C70">
        <w:rPr>
          <w:rFonts w:ascii="Times New Roman" w:hAnsi="Times New Roman" w:cs="Times New Roman"/>
          <w:lang w:eastAsia="pt-BR"/>
        </w:rPr>
        <w:t>,</w:t>
      </w:r>
      <w:r w:rsidR="007970EC">
        <w:rPr>
          <w:rFonts w:ascii="Times New Roman" w:hAnsi="Times New Roman" w:cs="Times New Roman"/>
          <w:lang w:eastAsia="pt-BR"/>
        </w:rPr>
        <w:t xml:space="preserve"> no Município de Barra Mansa-RJ, onde mantém seu estabelecimento, bem como contratos de cessão de espaço com outros estabelecimentos situados em outros municípios</w:t>
      </w:r>
      <w:r w:rsidR="00517A1E">
        <w:rPr>
          <w:rFonts w:ascii="Times New Roman" w:hAnsi="Times New Roman" w:cs="Times New Roman"/>
          <w:lang w:eastAsia="pt-BR"/>
        </w:rPr>
        <w:t xml:space="preserve"> do Estado do Rio de Janeiro que lhe garante a armazenagem de seus produtos para posterior distribuição.</w:t>
      </w:r>
    </w:p>
    <w:p w:rsidR="00517A1E" w:rsidRPr="00CB16FD" w:rsidRDefault="00517A1E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Assim, observadas as normas reguladoras do setor de combustíveis emanadas da ANP, pretende que seus produtos adquiridos junto a seus fornecedores</w:t>
      </w:r>
      <w:r w:rsidR="007B636E">
        <w:rPr>
          <w:rFonts w:ascii="Times New Roman" w:hAnsi="Times New Roman" w:cs="Times New Roman"/>
          <w:lang w:eastAsia="pt-BR"/>
        </w:rPr>
        <w:t xml:space="preserve">, em operações internas ou interestaduais, </w:t>
      </w:r>
      <w:r>
        <w:rPr>
          <w:rFonts w:ascii="Times New Roman" w:hAnsi="Times New Roman" w:cs="Times New Roman"/>
          <w:lang w:eastAsia="pt-BR"/>
        </w:rPr>
        <w:t>sejam transportados diretamente para os locais do estabelecimento com os quais mantém contrato de cessão de espaço que lhe permite ali entregar o produto adquirido.</w:t>
      </w:r>
    </w:p>
    <w:p w:rsidR="00C408B1" w:rsidRDefault="007B636E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lang w:eastAsia="pt-BR"/>
        </w:rPr>
        <w:tab/>
      </w:r>
      <w:r w:rsidRPr="00E409F5">
        <w:rPr>
          <w:rFonts w:ascii="Times New Roman" w:hAnsi="Times New Roman" w:cs="Times New Roman"/>
          <w:lang w:eastAsia="pt-BR"/>
        </w:rPr>
        <w:t xml:space="preserve">Tendo em vista o artigo </w:t>
      </w:r>
      <w:r w:rsidR="000B2A52">
        <w:rPr>
          <w:rFonts w:ascii="Times New Roman" w:hAnsi="Times New Roman" w:cs="Times New Roman"/>
          <w:lang w:eastAsia="pt-BR"/>
        </w:rPr>
        <w:t xml:space="preserve">30 e parágrafos </w:t>
      </w:r>
      <w:r w:rsidRPr="00E409F5">
        <w:rPr>
          <w:rFonts w:ascii="Times New Roman" w:hAnsi="Times New Roman" w:cs="Times New Roman"/>
          <w:lang w:eastAsia="pt-BR"/>
        </w:rPr>
        <w:t xml:space="preserve">do Anexo XIII, Parte II, da Resolução SEFAZ n.º 720/14, </w:t>
      </w:r>
      <w:r w:rsidR="00E409F5" w:rsidRPr="00E409F5">
        <w:rPr>
          <w:rFonts w:ascii="Times New Roman" w:hAnsi="Times New Roman" w:cs="Times New Roman"/>
          <w:lang w:eastAsia="pt-BR"/>
        </w:rPr>
        <w:t xml:space="preserve">observa </w:t>
      </w:r>
      <w:r w:rsidR="00E409F5">
        <w:rPr>
          <w:rFonts w:ascii="Times New Roman" w:hAnsi="Times New Roman" w:cs="Times New Roman"/>
          <w:lang w:eastAsia="pt-BR"/>
        </w:rPr>
        <w:t xml:space="preserve">que há previsão apenas </w:t>
      </w:r>
      <w:r w:rsidR="002932D7">
        <w:rPr>
          <w:rFonts w:ascii="Times New Roman" w:hAnsi="Times New Roman" w:cs="Times New Roman"/>
          <w:lang w:eastAsia="pt-BR"/>
        </w:rPr>
        <w:t xml:space="preserve">para </w:t>
      </w:r>
      <w:r w:rsidR="00E409F5">
        <w:rPr>
          <w:rFonts w:ascii="Times New Roman" w:hAnsi="Times New Roman" w:cs="Times New Roman"/>
          <w:lang w:eastAsia="pt-BR"/>
        </w:rPr>
        <w:t xml:space="preserve">que consulente, como estabelecimento </w:t>
      </w:r>
      <w:r w:rsidR="002932D7">
        <w:rPr>
          <w:rFonts w:ascii="Times New Roman" w:hAnsi="Times New Roman" w:cs="Times New Roman"/>
          <w:lang w:eastAsia="pt-BR"/>
        </w:rPr>
        <w:t xml:space="preserve">adquirente </w:t>
      </w:r>
      <w:r w:rsidR="00E409F5">
        <w:rPr>
          <w:rFonts w:ascii="Times New Roman" w:hAnsi="Times New Roman" w:cs="Times New Roman"/>
          <w:lang w:eastAsia="pt-BR"/>
        </w:rPr>
        <w:t xml:space="preserve">indicado na Nota Fiscal </w:t>
      </w:r>
      <w:r w:rsidR="00D77724">
        <w:rPr>
          <w:rFonts w:ascii="Times New Roman" w:hAnsi="Times New Roman" w:cs="Times New Roman"/>
          <w:lang w:eastAsia="pt-BR"/>
        </w:rPr>
        <w:t>Eletrônica</w:t>
      </w:r>
      <w:r w:rsidR="003702CB">
        <w:rPr>
          <w:rFonts w:ascii="Times New Roman" w:hAnsi="Times New Roman" w:cs="Times New Roman"/>
          <w:lang w:eastAsia="pt-BR"/>
        </w:rPr>
        <w:t xml:space="preserve"> (NF-e) </w:t>
      </w:r>
      <w:r w:rsidR="00D77724">
        <w:rPr>
          <w:rFonts w:ascii="Times New Roman" w:hAnsi="Times New Roman" w:cs="Times New Roman"/>
          <w:lang w:eastAsia="pt-BR"/>
        </w:rPr>
        <w:t xml:space="preserve">de venda do fornecedor, emita a </w:t>
      </w:r>
      <w:r w:rsidR="003702CB">
        <w:rPr>
          <w:rFonts w:ascii="Times New Roman" w:hAnsi="Times New Roman" w:cs="Times New Roman"/>
          <w:lang w:eastAsia="pt-BR"/>
        </w:rPr>
        <w:t>nota fiscal</w:t>
      </w:r>
      <w:r w:rsidR="00D77724">
        <w:rPr>
          <w:rFonts w:ascii="Times New Roman" w:hAnsi="Times New Roman" w:cs="Times New Roman"/>
          <w:lang w:eastAsia="pt-BR"/>
        </w:rPr>
        <w:t xml:space="preserve"> fazendo referência àquela que seguiu com os produtos até o local da descarga, mas, por outro lado, não define o momento e/ou prazo para emissão da precitada nota.</w:t>
      </w:r>
    </w:p>
    <w:p w:rsidR="00D77724" w:rsidRDefault="00D77724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FC5351">
        <w:rPr>
          <w:rFonts w:ascii="Times New Roman" w:hAnsi="Times New Roman" w:cs="Times New Roman"/>
          <w:lang w:eastAsia="pt-BR"/>
        </w:rPr>
        <w:t>Ante o exposto, entende a consulente que</w:t>
      </w:r>
      <w:r w:rsidR="001D610B">
        <w:rPr>
          <w:rFonts w:ascii="Times New Roman" w:hAnsi="Times New Roman" w:cs="Times New Roman"/>
          <w:lang w:eastAsia="pt-BR"/>
        </w:rPr>
        <w:t xml:space="preserve"> o procedimento a ser adotado nas operações de aquisição de produtos com entrega em local diverso ao seu estabelecimento, local esse onde a empresa possui contrato de cessão de espaço devidamente homologado pelo órgão competente, deverá ocorrer da seguinte forma:</w:t>
      </w:r>
    </w:p>
    <w:p w:rsidR="001D610B" w:rsidRDefault="001D610B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3331AB">
        <w:rPr>
          <w:rFonts w:ascii="Times New Roman" w:hAnsi="Times New Roman" w:cs="Times New Roman"/>
          <w:lang w:eastAsia="pt-BR"/>
        </w:rPr>
        <w:t xml:space="preserve">I) </w:t>
      </w:r>
      <w:r w:rsidR="003702CB">
        <w:rPr>
          <w:rFonts w:ascii="Times New Roman" w:hAnsi="Times New Roman" w:cs="Times New Roman"/>
          <w:lang w:eastAsia="pt-BR"/>
        </w:rPr>
        <w:t>O fornecedor dos produtos emitirá a nota fiscal de venda, fazendo constar na NF-e a informação do local da entrega e a informação de que se trata de entrega por ordem do destinatário.</w:t>
      </w:r>
    </w:p>
    <w:p w:rsidR="003702CB" w:rsidRDefault="003702CB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="003331AB">
        <w:rPr>
          <w:rFonts w:ascii="Times New Roman" w:hAnsi="Times New Roman" w:cs="Times New Roman"/>
          <w:lang w:eastAsia="pt-BR"/>
        </w:rPr>
        <w:t>II)</w:t>
      </w:r>
      <w:proofErr w:type="gramEnd"/>
      <w:r w:rsidR="003331AB">
        <w:rPr>
          <w:rFonts w:ascii="Times New Roman" w:hAnsi="Times New Roman" w:cs="Times New Roman"/>
          <w:lang w:eastAsia="pt-BR"/>
        </w:rPr>
        <w:t xml:space="preserve"> O transportador contratado fará o transporte dos produtos até o local indicado para descarga, conforme indicado na NF-e emitida pelo fornecedor dos produtos.</w:t>
      </w:r>
    </w:p>
    <w:p w:rsidR="00943ACB" w:rsidRDefault="00943ACB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  <w:t>III) Confirmado pelo estabelecimento a entrega dos produtos no local indicado para descarga pela consulente, adquirente dos produtos, esta emitirá NF-e para o estabelecimento onde os produtos foram efetivamente entregues, fazendo referência à nota fiscal de aquis</w:t>
      </w:r>
      <w:r w:rsidR="00E670C1">
        <w:rPr>
          <w:rFonts w:ascii="Times New Roman" w:hAnsi="Times New Roman" w:cs="Times New Roman"/>
          <w:lang w:eastAsia="pt-BR"/>
        </w:rPr>
        <w:t>i</w:t>
      </w:r>
      <w:r>
        <w:rPr>
          <w:rFonts w:ascii="Times New Roman" w:hAnsi="Times New Roman" w:cs="Times New Roman"/>
          <w:lang w:eastAsia="pt-BR"/>
        </w:rPr>
        <w:t>ção dos produtos</w:t>
      </w:r>
      <w:r w:rsidR="00E670C1">
        <w:rPr>
          <w:rFonts w:ascii="Times New Roman" w:hAnsi="Times New Roman" w:cs="Times New Roman"/>
          <w:lang w:eastAsia="pt-BR"/>
        </w:rPr>
        <w:t>, que será encaminhada ao estabelecimento que recebeu os produtos.</w:t>
      </w:r>
    </w:p>
    <w:p w:rsidR="00B24507" w:rsidRDefault="00B24507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Em suma, ente</w:t>
      </w:r>
      <w:r w:rsidR="002932D7">
        <w:rPr>
          <w:rFonts w:ascii="Times New Roman" w:hAnsi="Times New Roman" w:cs="Times New Roman"/>
          <w:lang w:eastAsia="pt-BR"/>
        </w:rPr>
        <w:t xml:space="preserve">nde </w:t>
      </w:r>
      <w:r>
        <w:rPr>
          <w:rFonts w:ascii="Times New Roman" w:hAnsi="Times New Roman" w:cs="Times New Roman"/>
          <w:lang w:eastAsia="pt-BR"/>
        </w:rPr>
        <w:t xml:space="preserve">a consulente que a emissão </w:t>
      </w:r>
      <w:proofErr w:type="gramStart"/>
      <w:r>
        <w:rPr>
          <w:rFonts w:ascii="Times New Roman" w:hAnsi="Times New Roman" w:cs="Times New Roman"/>
          <w:lang w:eastAsia="pt-BR"/>
        </w:rPr>
        <w:t>dessa</w:t>
      </w:r>
      <w:proofErr w:type="gramEnd"/>
      <w:r>
        <w:rPr>
          <w:rFonts w:ascii="Times New Roman" w:hAnsi="Times New Roman" w:cs="Times New Roman"/>
          <w:lang w:eastAsia="pt-BR"/>
        </w:rPr>
        <w:t xml:space="preserve"> NF-e se dará após a confirmação, pelo estabelecimento indicado na nota fiscal de venda emitida pelo fornecedor como local de entrega, de modo que os produtos foram efetivamente entregues.</w:t>
      </w:r>
    </w:p>
    <w:p w:rsidR="00254B3E" w:rsidRDefault="00254B3E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Às fls. 06, a consulente elaborou </w:t>
      </w:r>
      <w:r w:rsidR="00B07ED7">
        <w:rPr>
          <w:rFonts w:ascii="Times New Roman" w:hAnsi="Times New Roman" w:cs="Times New Roman"/>
          <w:lang w:eastAsia="pt-BR"/>
        </w:rPr>
        <w:t>i</w:t>
      </w:r>
      <w:r>
        <w:rPr>
          <w:rFonts w:ascii="Times New Roman" w:hAnsi="Times New Roman" w:cs="Times New Roman"/>
          <w:lang w:eastAsia="pt-BR"/>
        </w:rPr>
        <w:t>lustraç</w:t>
      </w:r>
      <w:r w:rsidR="00B07ED7">
        <w:rPr>
          <w:rFonts w:ascii="Times New Roman" w:hAnsi="Times New Roman" w:cs="Times New Roman"/>
          <w:lang w:eastAsia="pt-BR"/>
        </w:rPr>
        <w:t>ão esquematizada</w:t>
      </w:r>
      <w:r>
        <w:rPr>
          <w:rFonts w:ascii="Times New Roman" w:hAnsi="Times New Roman" w:cs="Times New Roman"/>
          <w:lang w:eastAsia="pt-BR"/>
        </w:rPr>
        <w:t xml:space="preserve"> da operação, </w:t>
      </w:r>
      <w:r w:rsidR="00B07ED7">
        <w:rPr>
          <w:rFonts w:ascii="Times New Roman" w:hAnsi="Times New Roman" w:cs="Times New Roman"/>
          <w:lang w:eastAsia="pt-BR"/>
        </w:rPr>
        <w:t>a</w:t>
      </w:r>
      <w:r>
        <w:rPr>
          <w:rFonts w:ascii="Times New Roman" w:hAnsi="Times New Roman" w:cs="Times New Roman"/>
          <w:lang w:eastAsia="pt-BR"/>
        </w:rPr>
        <w:t xml:space="preserve"> qual peço que se reporte.</w:t>
      </w:r>
    </w:p>
    <w:p w:rsidR="00254B3E" w:rsidRDefault="00254B3E" w:rsidP="00637C70">
      <w:pPr>
        <w:spacing w:line="360" w:lineRule="auto"/>
        <w:ind w:right="-1135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254B3E">
        <w:rPr>
          <w:rFonts w:ascii="Times New Roman" w:hAnsi="Times New Roman" w:cs="Times New Roman"/>
          <w:b/>
          <w:smallCaps/>
          <w:lang w:eastAsia="pt-BR"/>
        </w:rPr>
        <w:tab/>
      </w:r>
      <w:proofErr w:type="gramStart"/>
      <w:r w:rsidRPr="00254B3E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254B3E">
        <w:rPr>
          <w:rFonts w:ascii="Times New Roman" w:hAnsi="Times New Roman" w:cs="Times New Roman"/>
          <w:b/>
          <w:smallCaps/>
          <w:lang w:eastAsia="pt-BR"/>
        </w:rPr>
        <w:t xml:space="preserve">, </w:t>
      </w:r>
      <w:r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254B3E" w:rsidRDefault="00254B3E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proofErr w:type="gramStart"/>
      <w:r w:rsidRPr="00254B3E">
        <w:rPr>
          <w:rFonts w:ascii="Times New Roman" w:hAnsi="Times New Roman" w:cs="Times New Roman"/>
          <w:lang w:eastAsia="pt-BR"/>
        </w:rPr>
        <w:t>1</w:t>
      </w:r>
      <w:proofErr w:type="gramEnd"/>
      <w:r w:rsidRPr="00254B3E">
        <w:rPr>
          <w:rFonts w:ascii="Times New Roman" w:hAnsi="Times New Roman" w:cs="Times New Roman"/>
          <w:lang w:eastAsia="pt-BR"/>
        </w:rPr>
        <w:t xml:space="preserve">) </w:t>
      </w:r>
      <w:r w:rsidR="00B07ED7">
        <w:rPr>
          <w:rFonts w:ascii="Times New Roman" w:hAnsi="Times New Roman" w:cs="Times New Roman"/>
          <w:lang w:eastAsia="pt-BR"/>
        </w:rPr>
        <w:t>Está correto o procedimento?</w:t>
      </w:r>
    </w:p>
    <w:p w:rsidR="00254B3E" w:rsidRDefault="00B07ED7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>) Considerando positiva a resposta ao item acima, após a confirmação do recebimento do produto no local de descarga</w:t>
      </w:r>
      <w:r w:rsidR="004735E1">
        <w:rPr>
          <w:rFonts w:ascii="Times New Roman" w:hAnsi="Times New Roman" w:cs="Times New Roman"/>
          <w:lang w:eastAsia="pt-BR"/>
        </w:rPr>
        <w:t>, e ante a ausência de previsão nos dispositivos legais acima mencionados, que tratam das operações com entrega em local diverso daquele onde está localizado o estabelecimento adquirente, questiona ainda qual o prazo legal para a emissão da NF-e destinada ao estabelecimento que receber os produtos por ordem da consulente?</w:t>
      </w:r>
    </w:p>
    <w:p w:rsidR="00EF07B0" w:rsidRPr="00E409F5" w:rsidRDefault="00EF07B0" w:rsidP="00637C70">
      <w:pPr>
        <w:spacing w:after="0" w:line="360" w:lineRule="auto"/>
        <w:ind w:right="-1135" w:firstLine="708"/>
        <w:jc w:val="both"/>
        <w:rPr>
          <w:rFonts w:ascii="Times New Roman" w:hAnsi="Times New Roman" w:cs="Times New Roman"/>
        </w:rPr>
      </w:pPr>
      <w:r w:rsidRPr="00E409F5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553AB3" w:rsidRPr="00E409F5">
        <w:rPr>
          <w:rFonts w:ascii="Times New Roman" w:hAnsi="Times New Roman" w:cs="Times New Roman"/>
        </w:rPr>
        <w:t>2</w:t>
      </w:r>
      <w:r w:rsidR="0074739C" w:rsidRPr="00E409F5">
        <w:rPr>
          <w:rFonts w:ascii="Times New Roman" w:hAnsi="Times New Roman" w:cs="Times New Roman"/>
        </w:rPr>
        <w:t>0</w:t>
      </w:r>
      <w:r w:rsidRPr="00E409F5">
        <w:rPr>
          <w:rFonts w:ascii="Times New Roman" w:hAnsi="Times New Roman" w:cs="Times New Roman"/>
        </w:rPr>
        <w:t>/</w:t>
      </w:r>
      <w:r w:rsidR="00553AB3" w:rsidRPr="00E409F5">
        <w:rPr>
          <w:rFonts w:ascii="Times New Roman" w:hAnsi="Times New Roman" w:cs="Times New Roman"/>
        </w:rPr>
        <w:t>22</w:t>
      </w:r>
      <w:r w:rsidRPr="00E409F5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74739C" w:rsidRPr="00E409F5">
        <w:rPr>
          <w:rFonts w:ascii="Times New Roman" w:hAnsi="Times New Roman" w:cs="Times New Roman"/>
        </w:rPr>
        <w:t>0</w:t>
      </w:r>
      <w:r w:rsidR="00553AB3" w:rsidRPr="00E409F5">
        <w:rPr>
          <w:rFonts w:ascii="Times New Roman" w:hAnsi="Times New Roman" w:cs="Times New Roman"/>
        </w:rPr>
        <w:t>9/10</w:t>
      </w:r>
      <w:r w:rsidRPr="00E409F5">
        <w:rPr>
          <w:rFonts w:ascii="Times New Roman" w:hAnsi="Times New Roman" w:cs="Times New Roman"/>
        </w:rPr>
        <w:t xml:space="preserve">), bem como as </w:t>
      </w:r>
      <w:r w:rsidR="0074739C" w:rsidRPr="00E409F5">
        <w:rPr>
          <w:rFonts w:ascii="Times New Roman" w:hAnsi="Times New Roman" w:cs="Times New Roman"/>
        </w:rPr>
        <w:t>i</w:t>
      </w:r>
      <w:r w:rsidRPr="00E409F5">
        <w:rPr>
          <w:rFonts w:ascii="Times New Roman" w:hAnsi="Times New Roman" w:cs="Times New Roman"/>
        </w:rPr>
        <w:t xml:space="preserve">nformações relativas aos incisos I e II do artigo 3º da Resolução SEF n.° 109/76 (fls. </w:t>
      </w:r>
      <w:r w:rsidR="00553AB3" w:rsidRPr="00E409F5">
        <w:rPr>
          <w:rFonts w:ascii="Times New Roman" w:hAnsi="Times New Roman" w:cs="Times New Roman"/>
        </w:rPr>
        <w:t>24</w:t>
      </w:r>
      <w:r w:rsidRPr="00E409F5">
        <w:rPr>
          <w:rFonts w:ascii="Times New Roman" w:hAnsi="Times New Roman" w:cs="Times New Roman"/>
        </w:rPr>
        <w:t>).</w:t>
      </w:r>
    </w:p>
    <w:p w:rsidR="002932D7" w:rsidRDefault="002932D7" w:rsidP="00637C70">
      <w:pPr>
        <w:spacing w:line="360" w:lineRule="auto"/>
        <w:ind w:right="-1135"/>
        <w:jc w:val="both"/>
        <w:rPr>
          <w:rFonts w:ascii="Times New Roman" w:hAnsi="Times New Roman" w:cs="Times New Roman"/>
          <w:b/>
          <w:smallCaps/>
          <w:lang w:eastAsia="pt-BR"/>
        </w:rPr>
      </w:pPr>
    </w:p>
    <w:p w:rsidR="00EF07B0" w:rsidRDefault="00EF07B0" w:rsidP="00637C70">
      <w:pPr>
        <w:spacing w:line="360" w:lineRule="auto"/>
        <w:ind w:right="-1135"/>
        <w:jc w:val="both"/>
        <w:rPr>
          <w:rFonts w:ascii="Times New Roman" w:hAnsi="Times New Roman" w:cs="Times New Roman"/>
          <w:b/>
          <w:smallCaps/>
        </w:rPr>
      </w:pPr>
      <w:r w:rsidRPr="0074739C">
        <w:rPr>
          <w:rFonts w:ascii="Times New Roman" w:hAnsi="Times New Roman" w:cs="Times New Roman"/>
          <w:b/>
          <w:smallCaps/>
          <w:lang w:eastAsia="pt-BR"/>
        </w:rPr>
        <w:tab/>
        <w:t xml:space="preserve"> </w:t>
      </w:r>
      <w:r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Pr="0074739C">
        <w:rPr>
          <w:rFonts w:ascii="Times New Roman" w:hAnsi="Times New Roman" w:cs="Times New Roman"/>
          <w:b/>
          <w:smallCaps/>
        </w:rPr>
        <w:t xml:space="preserve"> F</w:t>
      </w:r>
      <w:r w:rsidR="0074739C" w:rsidRPr="0074739C">
        <w:rPr>
          <w:rFonts w:ascii="Times New Roman" w:hAnsi="Times New Roman" w:cs="Times New Roman"/>
          <w:b/>
          <w:smallCaps/>
        </w:rPr>
        <w:t>undamentação.</w:t>
      </w:r>
    </w:p>
    <w:p w:rsidR="00667818" w:rsidRDefault="009E1D02" w:rsidP="00637C70">
      <w:pPr>
        <w:spacing w:line="360" w:lineRule="auto"/>
        <w:ind w:right="-1135"/>
        <w:jc w:val="both"/>
        <w:rPr>
          <w:rFonts w:ascii="Times New Roman" w:hAnsi="Times New Roman" w:cs="Times New Roman"/>
          <w:lang w:eastAsia="pt-BR"/>
        </w:rPr>
      </w:pPr>
      <w:r w:rsidRPr="00372B8B">
        <w:rPr>
          <w:rFonts w:ascii="Times New Roman" w:hAnsi="Times New Roman" w:cs="Times New Roman"/>
        </w:rPr>
        <w:tab/>
      </w:r>
      <w:r w:rsidR="00372B8B" w:rsidRPr="00372B8B">
        <w:rPr>
          <w:rFonts w:ascii="Times New Roman" w:hAnsi="Times New Roman" w:cs="Times New Roman"/>
        </w:rPr>
        <w:t>Primeiramente, há que se considerar a informação trazida aos autos pela consulente na qual afirma existir “</w:t>
      </w:r>
      <w:r w:rsidRPr="00372B8B">
        <w:rPr>
          <w:rFonts w:ascii="Times New Roman" w:hAnsi="Times New Roman" w:cs="Times New Roman"/>
          <w:i/>
          <w:lang w:eastAsia="pt-BR"/>
        </w:rPr>
        <w:t>contratos de cessão de espaço com outros estabelecimentos situados em outros municípios do Estado do Rio de Janeiro que lhe garante a armazenagem de seus produtos para posterior distribuição</w:t>
      </w:r>
      <w:r w:rsidR="00372B8B">
        <w:rPr>
          <w:rFonts w:ascii="Times New Roman" w:hAnsi="Times New Roman" w:cs="Times New Roman"/>
          <w:lang w:eastAsia="pt-BR"/>
        </w:rPr>
        <w:t>”</w:t>
      </w:r>
      <w:r w:rsidR="00667818">
        <w:rPr>
          <w:rFonts w:ascii="Times New Roman" w:hAnsi="Times New Roman" w:cs="Times New Roman"/>
          <w:lang w:eastAsia="pt-BR"/>
        </w:rPr>
        <w:t xml:space="preserve">.  </w:t>
      </w:r>
    </w:p>
    <w:p w:rsidR="009869F5" w:rsidRDefault="00667818" w:rsidP="009869F5">
      <w:pPr>
        <w:spacing w:line="360" w:lineRule="auto"/>
        <w:ind w:right="-1135"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Diante desta informação cumpre-se informar </w:t>
      </w:r>
      <w:r w:rsidR="009869F5">
        <w:rPr>
          <w:rFonts w:ascii="Times New Roman" w:hAnsi="Times New Roman" w:cs="Times New Roman"/>
          <w:lang w:eastAsia="pt-BR"/>
        </w:rPr>
        <w:t xml:space="preserve">que o local objeto de </w:t>
      </w:r>
      <w:r w:rsidR="00CE288D">
        <w:rPr>
          <w:rFonts w:ascii="Times New Roman" w:hAnsi="Times New Roman" w:cs="Times New Roman"/>
          <w:lang w:eastAsia="pt-BR"/>
        </w:rPr>
        <w:t xml:space="preserve">contrato de </w:t>
      </w:r>
      <w:r w:rsidR="009869F5">
        <w:rPr>
          <w:rFonts w:ascii="Times New Roman" w:hAnsi="Times New Roman" w:cs="Times New Roman"/>
          <w:lang w:eastAsia="pt-BR"/>
        </w:rPr>
        <w:t xml:space="preserve">cessão de espaço </w:t>
      </w:r>
      <w:r w:rsidR="00CE288D">
        <w:rPr>
          <w:rFonts w:ascii="Times New Roman" w:hAnsi="Times New Roman" w:cs="Times New Roman"/>
          <w:lang w:eastAsia="pt-BR"/>
        </w:rPr>
        <w:t>não é equipar</w:t>
      </w:r>
      <w:r w:rsidR="002C7C23">
        <w:rPr>
          <w:rFonts w:ascii="Times New Roman" w:hAnsi="Times New Roman" w:cs="Times New Roman"/>
          <w:lang w:eastAsia="pt-BR"/>
        </w:rPr>
        <w:t>ad</w:t>
      </w:r>
      <w:r w:rsidR="00CE288D">
        <w:rPr>
          <w:rFonts w:ascii="Times New Roman" w:hAnsi="Times New Roman" w:cs="Times New Roman"/>
          <w:lang w:eastAsia="pt-BR"/>
        </w:rPr>
        <w:t xml:space="preserve">o pela legislação </w:t>
      </w:r>
      <w:r w:rsidR="009869F5">
        <w:rPr>
          <w:rFonts w:ascii="Times New Roman" w:hAnsi="Times New Roman" w:cs="Times New Roman"/>
          <w:lang w:eastAsia="pt-BR"/>
        </w:rPr>
        <w:t>a um estabelecimento do contribuinte</w:t>
      </w:r>
      <w:r w:rsidR="00CE288D">
        <w:rPr>
          <w:rFonts w:ascii="Times New Roman" w:hAnsi="Times New Roman" w:cs="Times New Roman"/>
          <w:lang w:eastAsia="pt-BR"/>
        </w:rPr>
        <w:t xml:space="preserve"> contratante</w:t>
      </w:r>
      <w:r w:rsidR="009869F5">
        <w:rPr>
          <w:rFonts w:ascii="Times New Roman" w:hAnsi="Times New Roman" w:cs="Times New Roman"/>
          <w:lang w:eastAsia="pt-BR"/>
        </w:rPr>
        <w:t xml:space="preserve">.  Assim, o referido local pertencente a terceiros somente poderá ser utilizado pela consulente </w:t>
      </w:r>
      <w:r w:rsidR="00CE288D">
        <w:rPr>
          <w:rFonts w:ascii="Times New Roman" w:hAnsi="Times New Roman" w:cs="Times New Roman"/>
          <w:lang w:eastAsia="pt-BR"/>
        </w:rPr>
        <w:t xml:space="preserve">para </w:t>
      </w:r>
      <w:r w:rsidR="009869F5">
        <w:rPr>
          <w:rFonts w:ascii="Times New Roman" w:hAnsi="Times New Roman" w:cs="Times New Roman"/>
          <w:lang w:eastAsia="pt-BR"/>
        </w:rPr>
        <w:t xml:space="preserve">armazenar suas mercadorias, </w:t>
      </w:r>
      <w:r>
        <w:rPr>
          <w:rFonts w:ascii="Times New Roman" w:hAnsi="Times New Roman" w:cs="Times New Roman"/>
          <w:lang w:eastAsia="pt-BR"/>
        </w:rPr>
        <w:t>nas seguintes condições:</w:t>
      </w:r>
    </w:p>
    <w:p w:rsidR="00667818" w:rsidRDefault="00667818" w:rsidP="009869F5">
      <w:pPr>
        <w:spacing w:line="360" w:lineRule="auto"/>
        <w:ind w:right="-1135" w:firstLine="708"/>
        <w:jc w:val="both"/>
        <w:rPr>
          <w:rFonts w:ascii="Times New Roman" w:hAnsi="Times New Roman" w:cs="Times New Roman"/>
          <w:lang w:eastAsia="pt-BR"/>
        </w:rPr>
      </w:pPr>
      <w:proofErr w:type="gramStart"/>
      <w:r>
        <w:rPr>
          <w:rFonts w:ascii="Times New Roman" w:hAnsi="Times New Roman" w:cs="Times New Roman"/>
          <w:lang w:eastAsia="pt-BR"/>
        </w:rPr>
        <w:lastRenderedPageBreak/>
        <w:t>1</w:t>
      </w:r>
      <w:r w:rsidR="00A74DF2">
        <w:rPr>
          <w:rFonts w:ascii="Times New Roman" w:hAnsi="Times New Roman" w:cs="Times New Roman"/>
          <w:lang w:eastAsia="pt-BR"/>
        </w:rPr>
        <w:t>º</w:t>
      </w:r>
      <w:r>
        <w:rPr>
          <w:rFonts w:ascii="Times New Roman" w:hAnsi="Times New Roman" w:cs="Times New Roman"/>
          <w:lang w:eastAsia="pt-BR"/>
        </w:rPr>
        <w:t>)</w:t>
      </w:r>
      <w:proofErr w:type="gramEnd"/>
      <w:r>
        <w:rPr>
          <w:rFonts w:ascii="Times New Roman" w:hAnsi="Times New Roman" w:cs="Times New Roman"/>
          <w:lang w:eastAsia="pt-BR"/>
        </w:rPr>
        <w:t xml:space="preserve"> </w:t>
      </w:r>
      <w:r w:rsidR="00CE288D">
        <w:rPr>
          <w:rFonts w:ascii="Times New Roman" w:hAnsi="Times New Roman" w:cs="Times New Roman"/>
          <w:lang w:eastAsia="pt-BR"/>
        </w:rPr>
        <w:t xml:space="preserve">O </w:t>
      </w:r>
      <w:r>
        <w:rPr>
          <w:rFonts w:ascii="Times New Roman" w:hAnsi="Times New Roman" w:cs="Times New Roman"/>
          <w:lang w:eastAsia="pt-BR"/>
        </w:rPr>
        <w:t xml:space="preserve">local, objeto de contrato de cessão de espaço, </w:t>
      </w:r>
      <w:r w:rsidR="00CE288D">
        <w:rPr>
          <w:rFonts w:ascii="Times New Roman" w:hAnsi="Times New Roman" w:cs="Times New Roman"/>
          <w:lang w:eastAsia="pt-BR"/>
        </w:rPr>
        <w:t xml:space="preserve">deve estar inscrito </w:t>
      </w:r>
      <w:r w:rsidR="009869F5">
        <w:rPr>
          <w:rFonts w:ascii="Times New Roman" w:hAnsi="Times New Roman" w:cs="Times New Roman"/>
          <w:lang w:eastAsia="pt-BR"/>
        </w:rPr>
        <w:t>no C</w:t>
      </w:r>
      <w:r w:rsidR="009869F5" w:rsidRPr="009869F5">
        <w:rPr>
          <w:rFonts w:ascii="Times New Roman" w:hAnsi="Times New Roman" w:cs="Times New Roman"/>
          <w:lang w:eastAsia="pt-BR"/>
        </w:rPr>
        <w:t>adastro de Contribuintes do ICMS (CAD-ICMS)</w:t>
      </w:r>
      <w:r w:rsidR="009869F5">
        <w:rPr>
          <w:rFonts w:ascii="Times New Roman" w:hAnsi="Times New Roman" w:cs="Times New Roman"/>
          <w:lang w:eastAsia="pt-BR"/>
        </w:rPr>
        <w:t xml:space="preserve"> como </w:t>
      </w:r>
      <w:r>
        <w:rPr>
          <w:rFonts w:ascii="Times New Roman" w:hAnsi="Times New Roman" w:cs="Times New Roman"/>
          <w:lang w:eastAsia="pt-BR"/>
        </w:rPr>
        <w:t xml:space="preserve">depósito fechado, nos termos do inciso II do § 1º do artigo 7º do Anexo I, Parte II, da Resolução SEFAZ n.º </w:t>
      </w:r>
      <w:r w:rsidR="001F00CC">
        <w:rPr>
          <w:rFonts w:ascii="Times New Roman" w:hAnsi="Times New Roman" w:cs="Times New Roman"/>
          <w:lang w:eastAsia="pt-BR"/>
        </w:rPr>
        <w:t>720</w:t>
      </w:r>
      <w:r w:rsidR="00CE288D">
        <w:rPr>
          <w:rFonts w:ascii="Times New Roman" w:hAnsi="Times New Roman" w:cs="Times New Roman"/>
          <w:lang w:eastAsia="pt-BR"/>
        </w:rPr>
        <w:t>/</w:t>
      </w:r>
      <w:r w:rsidR="001F00CC">
        <w:rPr>
          <w:rFonts w:ascii="Times New Roman" w:hAnsi="Times New Roman" w:cs="Times New Roman"/>
          <w:lang w:eastAsia="pt-BR"/>
        </w:rPr>
        <w:t>14, ou;</w:t>
      </w:r>
    </w:p>
    <w:p w:rsidR="00A74DF2" w:rsidRDefault="00A74DF2" w:rsidP="00667818">
      <w:pPr>
        <w:spacing w:line="360" w:lineRule="auto"/>
        <w:ind w:right="-1135" w:firstLine="708"/>
        <w:jc w:val="both"/>
        <w:rPr>
          <w:rFonts w:ascii="Times New Roman" w:hAnsi="Times New Roman" w:cs="Times New Roman"/>
          <w:lang w:eastAsia="pt-BR"/>
        </w:rPr>
      </w:pPr>
      <w:proofErr w:type="gramStart"/>
      <w:r>
        <w:rPr>
          <w:rFonts w:ascii="Times New Roman" w:hAnsi="Times New Roman" w:cs="Times New Roman"/>
          <w:lang w:eastAsia="pt-BR"/>
        </w:rPr>
        <w:t>2º)</w:t>
      </w:r>
      <w:proofErr w:type="gramEnd"/>
      <w:r>
        <w:rPr>
          <w:rFonts w:ascii="Times New Roman" w:hAnsi="Times New Roman" w:cs="Times New Roman"/>
          <w:lang w:eastAsia="pt-BR"/>
        </w:rPr>
        <w:t xml:space="preserve"> </w:t>
      </w:r>
      <w:r w:rsidR="001F00CC">
        <w:rPr>
          <w:rFonts w:ascii="Times New Roman" w:hAnsi="Times New Roman" w:cs="Times New Roman"/>
          <w:lang w:eastAsia="pt-BR"/>
        </w:rPr>
        <w:t xml:space="preserve">O </w:t>
      </w:r>
      <w:r w:rsidR="00CE288D">
        <w:rPr>
          <w:rFonts w:ascii="Times New Roman" w:hAnsi="Times New Roman" w:cs="Times New Roman"/>
          <w:lang w:eastAsia="pt-BR"/>
        </w:rPr>
        <w:t xml:space="preserve">referido </w:t>
      </w:r>
      <w:r w:rsidR="001F00CC">
        <w:rPr>
          <w:rFonts w:ascii="Times New Roman" w:hAnsi="Times New Roman" w:cs="Times New Roman"/>
          <w:lang w:eastAsia="pt-BR"/>
        </w:rPr>
        <w:t xml:space="preserve">local deve estar inscrito no </w:t>
      </w:r>
      <w:r w:rsidR="009869F5" w:rsidRPr="009869F5">
        <w:rPr>
          <w:rFonts w:ascii="Times New Roman" w:hAnsi="Times New Roman" w:cs="Times New Roman"/>
          <w:lang w:eastAsia="pt-BR"/>
        </w:rPr>
        <w:t>CAD-ICMS</w:t>
      </w:r>
      <w:r w:rsidR="009869F5">
        <w:rPr>
          <w:rFonts w:ascii="Times New Roman" w:hAnsi="Times New Roman" w:cs="Times New Roman"/>
          <w:lang w:eastAsia="pt-BR"/>
        </w:rPr>
        <w:t xml:space="preserve"> </w:t>
      </w:r>
      <w:r w:rsidR="001F00CC">
        <w:rPr>
          <w:rFonts w:ascii="Times New Roman" w:hAnsi="Times New Roman" w:cs="Times New Roman"/>
          <w:lang w:eastAsia="pt-BR"/>
        </w:rPr>
        <w:t xml:space="preserve">como armazém geral, conforme determina o artigo 3º do </w:t>
      </w:r>
      <w:r w:rsidR="00CE288D">
        <w:rPr>
          <w:rFonts w:ascii="Times New Roman" w:hAnsi="Times New Roman" w:cs="Times New Roman"/>
          <w:lang w:eastAsia="pt-BR"/>
        </w:rPr>
        <w:t xml:space="preserve">mesmo </w:t>
      </w:r>
      <w:r w:rsidR="001F00CC">
        <w:rPr>
          <w:rFonts w:ascii="Times New Roman" w:hAnsi="Times New Roman" w:cs="Times New Roman"/>
          <w:lang w:eastAsia="pt-BR"/>
        </w:rPr>
        <w:t>Anexo I.</w:t>
      </w:r>
    </w:p>
    <w:p w:rsidR="00EF07B0" w:rsidRDefault="00EF07B0" w:rsidP="00637C70">
      <w:pPr>
        <w:spacing w:line="360" w:lineRule="auto"/>
        <w:ind w:right="-1135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ab/>
      </w:r>
      <w:r w:rsidRPr="00EF07B0">
        <w:rPr>
          <w:rFonts w:ascii="Times New Roman" w:hAnsi="Times New Roman" w:cs="Times New Roman"/>
          <w:b/>
          <w:smallCaps/>
        </w:rPr>
        <w:t>III – Resposta:</w:t>
      </w:r>
    </w:p>
    <w:p w:rsidR="001F00CC" w:rsidRPr="001F00CC" w:rsidRDefault="001F00CC" w:rsidP="00637C70">
      <w:pPr>
        <w:spacing w:line="360" w:lineRule="auto"/>
        <w:ind w:right="-1135"/>
        <w:jc w:val="both"/>
        <w:rPr>
          <w:rFonts w:ascii="Times New Roman" w:hAnsi="Times New Roman" w:cs="Times New Roman"/>
        </w:rPr>
      </w:pPr>
      <w:r w:rsidRPr="001F00CC">
        <w:rPr>
          <w:rFonts w:ascii="Times New Roman" w:hAnsi="Times New Roman" w:cs="Times New Roman"/>
        </w:rPr>
        <w:tab/>
      </w:r>
      <w:proofErr w:type="gramStart"/>
      <w:r w:rsidRPr="001F00CC">
        <w:rPr>
          <w:rFonts w:ascii="Times New Roman" w:hAnsi="Times New Roman" w:cs="Times New Roman"/>
        </w:rPr>
        <w:t>1</w:t>
      </w:r>
      <w:proofErr w:type="gramEnd"/>
      <w:r w:rsidRPr="001F00CC">
        <w:rPr>
          <w:rFonts w:ascii="Times New Roman" w:hAnsi="Times New Roman" w:cs="Times New Roman"/>
        </w:rPr>
        <w:t xml:space="preserve"> e 2) Respondendo objetivamente a pergunta formulada, a resposta é negativa.</w:t>
      </w:r>
      <w:r>
        <w:rPr>
          <w:rFonts w:ascii="Times New Roman" w:hAnsi="Times New Roman" w:cs="Times New Roman"/>
        </w:rPr>
        <w:t xml:space="preserve">  Nas operações envolvendo depósito fechado ou armazém geral devem ser adotados os procedimentos previstos no </w:t>
      </w:r>
      <w:r w:rsidR="007F6510">
        <w:rPr>
          <w:rFonts w:ascii="Times New Roman" w:hAnsi="Times New Roman" w:cs="Times New Roman"/>
        </w:rPr>
        <w:t>Capítulo I ou Capítulo II, respectivamente, do Anexo XIII, Parte II, da citada Resolução SEFAZ n.º 720/14.</w:t>
      </w:r>
    </w:p>
    <w:p w:rsidR="0077465F" w:rsidRPr="0077465F" w:rsidRDefault="0077465F" w:rsidP="00637C70">
      <w:pPr>
        <w:spacing w:line="360" w:lineRule="auto"/>
        <w:ind w:right="-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7F6510">
        <w:rPr>
          <w:rFonts w:ascii="Times New Roman" w:hAnsi="Times New Roman" w:cs="Times New Roman"/>
        </w:rPr>
        <w:t xml:space="preserve"> 31 </w:t>
      </w:r>
      <w:r w:rsidR="001858F7" w:rsidRPr="00EF07B0">
        <w:rPr>
          <w:rFonts w:ascii="Times New Roman" w:hAnsi="Times New Roman" w:cs="Times New Roman"/>
        </w:rPr>
        <w:t>de</w:t>
      </w:r>
      <w:r w:rsidR="007F6510">
        <w:rPr>
          <w:rFonts w:ascii="Times New Roman" w:hAnsi="Times New Roman" w:cs="Times New Roman"/>
        </w:rPr>
        <w:t xml:space="preserve"> outubro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C227FC">
        <w:rPr>
          <w:rFonts w:ascii="Times New Roman" w:hAnsi="Times New Roman" w:cs="Times New Roman"/>
        </w:rPr>
        <w:t>6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7D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CF" w:rsidRDefault="007D21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CF" w:rsidRDefault="007D21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CF" w:rsidRDefault="007D21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CF" w:rsidRDefault="007D21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4DCC3A4F" wp14:editId="2EE5C563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F4616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F4616F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F4616F">
                  <w:rPr>
                    <w:rFonts w:ascii="Times New Roman" w:hAnsi="Times New Roman"/>
                    <w:sz w:val="20"/>
                  </w:rPr>
                  <w:t>5162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</w:t>
                </w:r>
                <w:r w:rsidR="00636F62">
                  <w:rPr>
                    <w:rFonts w:ascii="Times New Roman" w:hAnsi="Times New Roman"/>
                    <w:sz w:val="20"/>
                  </w:rPr>
                  <w:t>6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F4616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F4616F">
                  <w:rPr>
                    <w:rFonts w:ascii="Times New Roman" w:hAnsi="Times New Roman"/>
                    <w:sz w:val="20"/>
                  </w:rPr>
                  <w:t>19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F4616F">
                  <w:rPr>
                    <w:rFonts w:ascii="Times New Roman" w:hAnsi="Times New Roman"/>
                    <w:sz w:val="20"/>
                  </w:rPr>
                  <w:t>9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F4616F">
                  <w:rPr>
                    <w:rFonts w:ascii="Times New Roman" w:hAnsi="Times New Roman"/>
                    <w:sz w:val="20"/>
                  </w:rPr>
                  <w:t>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8745F3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8745F3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D21CF">
                  <w:rPr>
                    <w:rFonts w:ascii="Times New Roman" w:hAnsi="Times New Roman"/>
                    <w:noProof/>
                    <w:sz w:val="20"/>
                  </w:rPr>
                  <w:t>26</w:t>
                </w:r>
                <w:r w:rsidR="008745F3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2" w:name="_GoBack"/>
                <w:bookmarkEnd w:id="2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CF" w:rsidRDefault="007D21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4C26"/>
    <w:rsid w:val="000055B0"/>
    <w:rsid w:val="00015A80"/>
    <w:rsid w:val="0002389A"/>
    <w:rsid w:val="00024105"/>
    <w:rsid w:val="0003098F"/>
    <w:rsid w:val="0003303D"/>
    <w:rsid w:val="000377D8"/>
    <w:rsid w:val="000503D1"/>
    <w:rsid w:val="00074B43"/>
    <w:rsid w:val="0008336D"/>
    <w:rsid w:val="00084D3B"/>
    <w:rsid w:val="00086369"/>
    <w:rsid w:val="000B2A52"/>
    <w:rsid w:val="000C2877"/>
    <w:rsid w:val="000D0439"/>
    <w:rsid w:val="000D6F55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376CF"/>
    <w:rsid w:val="0014427E"/>
    <w:rsid w:val="0014555C"/>
    <w:rsid w:val="00157300"/>
    <w:rsid w:val="00163A2D"/>
    <w:rsid w:val="00166FDB"/>
    <w:rsid w:val="001760E5"/>
    <w:rsid w:val="001819B0"/>
    <w:rsid w:val="001831C9"/>
    <w:rsid w:val="001858F7"/>
    <w:rsid w:val="001C7B3E"/>
    <w:rsid w:val="001D4967"/>
    <w:rsid w:val="001D610B"/>
    <w:rsid w:val="001E13FA"/>
    <w:rsid w:val="001E4F56"/>
    <w:rsid w:val="001F00CC"/>
    <w:rsid w:val="001F309B"/>
    <w:rsid w:val="001F3F43"/>
    <w:rsid w:val="001F7132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51988"/>
    <w:rsid w:val="00253080"/>
    <w:rsid w:val="00254B3E"/>
    <w:rsid w:val="00265632"/>
    <w:rsid w:val="002712D7"/>
    <w:rsid w:val="00272BF0"/>
    <w:rsid w:val="002830AD"/>
    <w:rsid w:val="0028490E"/>
    <w:rsid w:val="00286428"/>
    <w:rsid w:val="0029309F"/>
    <w:rsid w:val="002932D7"/>
    <w:rsid w:val="00296DAB"/>
    <w:rsid w:val="002A3BD8"/>
    <w:rsid w:val="002A76DE"/>
    <w:rsid w:val="002B25A7"/>
    <w:rsid w:val="002C7C23"/>
    <w:rsid w:val="002E38C5"/>
    <w:rsid w:val="002F5AAC"/>
    <w:rsid w:val="00300997"/>
    <w:rsid w:val="003269EC"/>
    <w:rsid w:val="00332FDF"/>
    <w:rsid w:val="003331AB"/>
    <w:rsid w:val="003453A9"/>
    <w:rsid w:val="0035322A"/>
    <w:rsid w:val="003549CF"/>
    <w:rsid w:val="00355B36"/>
    <w:rsid w:val="00360C1E"/>
    <w:rsid w:val="00363495"/>
    <w:rsid w:val="00363D83"/>
    <w:rsid w:val="0036656D"/>
    <w:rsid w:val="003702CB"/>
    <w:rsid w:val="00370985"/>
    <w:rsid w:val="00372B8B"/>
    <w:rsid w:val="0037730F"/>
    <w:rsid w:val="003B454E"/>
    <w:rsid w:val="003B6D06"/>
    <w:rsid w:val="003C3FF2"/>
    <w:rsid w:val="003D55C0"/>
    <w:rsid w:val="003D672A"/>
    <w:rsid w:val="003D695C"/>
    <w:rsid w:val="003E2C18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47D14"/>
    <w:rsid w:val="00455FAC"/>
    <w:rsid w:val="00462AC3"/>
    <w:rsid w:val="004729F7"/>
    <w:rsid w:val="004735E1"/>
    <w:rsid w:val="00473E16"/>
    <w:rsid w:val="00476799"/>
    <w:rsid w:val="00480304"/>
    <w:rsid w:val="00481E33"/>
    <w:rsid w:val="00481F61"/>
    <w:rsid w:val="004825A8"/>
    <w:rsid w:val="00482C57"/>
    <w:rsid w:val="00483017"/>
    <w:rsid w:val="00493457"/>
    <w:rsid w:val="00493AE4"/>
    <w:rsid w:val="004978EC"/>
    <w:rsid w:val="004A02C8"/>
    <w:rsid w:val="004B21F3"/>
    <w:rsid w:val="004B6E4E"/>
    <w:rsid w:val="004C1EB5"/>
    <w:rsid w:val="004D3BD9"/>
    <w:rsid w:val="004D5BAE"/>
    <w:rsid w:val="004E2759"/>
    <w:rsid w:val="00517A1E"/>
    <w:rsid w:val="005220FC"/>
    <w:rsid w:val="005333BB"/>
    <w:rsid w:val="00540E46"/>
    <w:rsid w:val="00542EA5"/>
    <w:rsid w:val="00546EC0"/>
    <w:rsid w:val="00553AB3"/>
    <w:rsid w:val="00555312"/>
    <w:rsid w:val="005578E8"/>
    <w:rsid w:val="005707CA"/>
    <w:rsid w:val="00584587"/>
    <w:rsid w:val="005853FD"/>
    <w:rsid w:val="005860DD"/>
    <w:rsid w:val="00586A11"/>
    <w:rsid w:val="005A37D1"/>
    <w:rsid w:val="005A6F87"/>
    <w:rsid w:val="005B395F"/>
    <w:rsid w:val="005C5FC9"/>
    <w:rsid w:val="005D2324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36F62"/>
    <w:rsid w:val="00637C70"/>
    <w:rsid w:val="0065393E"/>
    <w:rsid w:val="00654C1A"/>
    <w:rsid w:val="00654E9F"/>
    <w:rsid w:val="006637B6"/>
    <w:rsid w:val="0066751B"/>
    <w:rsid w:val="00667818"/>
    <w:rsid w:val="00675382"/>
    <w:rsid w:val="00697BC8"/>
    <w:rsid w:val="006A2586"/>
    <w:rsid w:val="006A270F"/>
    <w:rsid w:val="006E73A4"/>
    <w:rsid w:val="006F06F0"/>
    <w:rsid w:val="006F475A"/>
    <w:rsid w:val="006F743F"/>
    <w:rsid w:val="006F7509"/>
    <w:rsid w:val="0071097A"/>
    <w:rsid w:val="00715B23"/>
    <w:rsid w:val="0074027D"/>
    <w:rsid w:val="0074739C"/>
    <w:rsid w:val="00747E59"/>
    <w:rsid w:val="0075364B"/>
    <w:rsid w:val="007637EC"/>
    <w:rsid w:val="00773AC1"/>
    <w:rsid w:val="0077465F"/>
    <w:rsid w:val="00784FE7"/>
    <w:rsid w:val="007970EC"/>
    <w:rsid w:val="007A3336"/>
    <w:rsid w:val="007B636E"/>
    <w:rsid w:val="007D21CF"/>
    <w:rsid w:val="007D2A1D"/>
    <w:rsid w:val="007E33A3"/>
    <w:rsid w:val="007F6510"/>
    <w:rsid w:val="00801B35"/>
    <w:rsid w:val="00803F80"/>
    <w:rsid w:val="00805A34"/>
    <w:rsid w:val="00810178"/>
    <w:rsid w:val="00820383"/>
    <w:rsid w:val="00825D6E"/>
    <w:rsid w:val="00840313"/>
    <w:rsid w:val="00841C19"/>
    <w:rsid w:val="00844E38"/>
    <w:rsid w:val="0085047E"/>
    <w:rsid w:val="008630FF"/>
    <w:rsid w:val="008745F3"/>
    <w:rsid w:val="00874E0E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F3D1E"/>
    <w:rsid w:val="008F716D"/>
    <w:rsid w:val="0090150B"/>
    <w:rsid w:val="0093290E"/>
    <w:rsid w:val="00934E4E"/>
    <w:rsid w:val="00943ACB"/>
    <w:rsid w:val="00951E1D"/>
    <w:rsid w:val="0097135A"/>
    <w:rsid w:val="009826E8"/>
    <w:rsid w:val="009869F5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1D02"/>
    <w:rsid w:val="009E2E6B"/>
    <w:rsid w:val="009E5A48"/>
    <w:rsid w:val="009F6AAA"/>
    <w:rsid w:val="009F7DF5"/>
    <w:rsid w:val="00A054C6"/>
    <w:rsid w:val="00A11B88"/>
    <w:rsid w:val="00A16E0D"/>
    <w:rsid w:val="00A27902"/>
    <w:rsid w:val="00A30CE6"/>
    <w:rsid w:val="00A364D8"/>
    <w:rsid w:val="00A73790"/>
    <w:rsid w:val="00A73B7E"/>
    <w:rsid w:val="00A749FB"/>
    <w:rsid w:val="00A74DF2"/>
    <w:rsid w:val="00A75A0C"/>
    <w:rsid w:val="00A84A23"/>
    <w:rsid w:val="00AA1E19"/>
    <w:rsid w:val="00AA4AD0"/>
    <w:rsid w:val="00AC7301"/>
    <w:rsid w:val="00AD3421"/>
    <w:rsid w:val="00AD363A"/>
    <w:rsid w:val="00AD3B79"/>
    <w:rsid w:val="00AF0B00"/>
    <w:rsid w:val="00B023E9"/>
    <w:rsid w:val="00B03715"/>
    <w:rsid w:val="00B05D9A"/>
    <w:rsid w:val="00B07ED7"/>
    <w:rsid w:val="00B17EFE"/>
    <w:rsid w:val="00B23B53"/>
    <w:rsid w:val="00B24507"/>
    <w:rsid w:val="00B27C17"/>
    <w:rsid w:val="00B3136F"/>
    <w:rsid w:val="00B35D04"/>
    <w:rsid w:val="00B41067"/>
    <w:rsid w:val="00B4298B"/>
    <w:rsid w:val="00B4364F"/>
    <w:rsid w:val="00B44136"/>
    <w:rsid w:val="00B45593"/>
    <w:rsid w:val="00B5604B"/>
    <w:rsid w:val="00B6462F"/>
    <w:rsid w:val="00B82677"/>
    <w:rsid w:val="00B83CF9"/>
    <w:rsid w:val="00B9235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F4B3C"/>
    <w:rsid w:val="00C00495"/>
    <w:rsid w:val="00C03835"/>
    <w:rsid w:val="00C0527F"/>
    <w:rsid w:val="00C156F7"/>
    <w:rsid w:val="00C225D1"/>
    <w:rsid w:val="00C227A4"/>
    <w:rsid w:val="00C227FC"/>
    <w:rsid w:val="00C266EE"/>
    <w:rsid w:val="00C408B1"/>
    <w:rsid w:val="00C45EA9"/>
    <w:rsid w:val="00C463D2"/>
    <w:rsid w:val="00C50939"/>
    <w:rsid w:val="00C57FBD"/>
    <w:rsid w:val="00C660AA"/>
    <w:rsid w:val="00C82292"/>
    <w:rsid w:val="00C839F6"/>
    <w:rsid w:val="00C90806"/>
    <w:rsid w:val="00CA0BAD"/>
    <w:rsid w:val="00CA4970"/>
    <w:rsid w:val="00CA5CAF"/>
    <w:rsid w:val="00CB1133"/>
    <w:rsid w:val="00CB16FD"/>
    <w:rsid w:val="00CB230E"/>
    <w:rsid w:val="00CD093C"/>
    <w:rsid w:val="00CD222C"/>
    <w:rsid w:val="00CD3A4C"/>
    <w:rsid w:val="00CE0017"/>
    <w:rsid w:val="00CE1A3F"/>
    <w:rsid w:val="00CE288D"/>
    <w:rsid w:val="00CE2D21"/>
    <w:rsid w:val="00CE468D"/>
    <w:rsid w:val="00D13A70"/>
    <w:rsid w:val="00D32712"/>
    <w:rsid w:val="00D52E52"/>
    <w:rsid w:val="00D53045"/>
    <w:rsid w:val="00D61D25"/>
    <w:rsid w:val="00D61FED"/>
    <w:rsid w:val="00D6210A"/>
    <w:rsid w:val="00D66A0B"/>
    <w:rsid w:val="00D77724"/>
    <w:rsid w:val="00D910B7"/>
    <w:rsid w:val="00D92DE8"/>
    <w:rsid w:val="00DB7463"/>
    <w:rsid w:val="00DD1ACA"/>
    <w:rsid w:val="00DE3458"/>
    <w:rsid w:val="00DF4268"/>
    <w:rsid w:val="00DF7D22"/>
    <w:rsid w:val="00E01F2A"/>
    <w:rsid w:val="00E142C3"/>
    <w:rsid w:val="00E21488"/>
    <w:rsid w:val="00E409F5"/>
    <w:rsid w:val="00E4634E"/>
    <w:rsid w:val="00E556F4"/>
    <w:rsid w:val="00E60609"/>
    <w:rsid w:val="00E670C1"/>
    <w:rsid w:val="00EA4232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34FB4"/>
    <w:rsid w:val="00F42B37"/>
    <w:rsid w:val="00F43CA6"/>
    <w:rsid w:val="00F4616F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A1604"/>
    <w:rsid w:val="00FC5351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0FF1-B2A3-44EA-84CA-FB5F965E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76 Oil Distr. de Comb. S/A.</vt:lpstr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 Oil Distr. de Comb. S/A.</dc:title>
  <dc:creator>Thereza Marina Cunha M. Cunha</dc:creator>
  <dc:description>Local Objeto de Contrato de Cessão de Espaço Não é Equiparado a Estabelecimento do Contribuinte:  Inscrição no CAD-ICMS como Depósito Fechado ou Armazém Geral</dc:description>
  <cp:lastModifiedBy>Thereza Marina Cunha M. Cunha</cp:lastModifiedBy>
  <cp:revision>2</cp:revision>
  <cp:lastPrinted>2015-10-01T20:49:00Z</cp:lastPrinted>
  <dcterms:created xsi:type="dcterms:W3CDTF">2016-11-29T16:28:00Z</dcterms:created>
  <dcterms:modified xsi:type="dcterms:W3CDTF">2016-11-29T16:28:00Z</dcterms:modified>
</cp:coreProperties>
</file>