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5617B1" w:rsidP="005617B1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 xml:space="preserve">Lei n.º 6.979/15. </w:t>
            </w:r>
            <w:r w:rsidR="00E24532" w:rsidRPr="00E24532">
              <w:rPr>
                <w:rFonts w:ascii="Times New Roman" w:hAnsi="Times New Roman"/>
                <w:szCs w:val="22"/>
              </w:rPr>
              <w:t>T</w:t>
            </w:r>
            <w:r w:rsidRPr="00E24532">
              <w:rPr>
                <w:rFonts w:ascii="Times New Roman" w:hAnsi="Times New Roman"/>
                <w:szCs w:val="22"/>
              </w:rPr>
              <w:t>ratamento</w:t>
            </w:r>
            <w:r w:rsidR="00E24532" w:rsidRPr="00E24532">
              <w:rPr>
                <w:rFonts w:ascii="Times New Roman" w:hAnsi="Times New Roman"/>
                <w:szCs w:val="22"/>
              </w:rPr>
              <w:t xml:space="preserve"> T</w:t>
            </w:r>
            <w:r w:rsidRPr="00E24532">
              <w:rPr>
                <w:rFonts w:ascii="Times New Roman" w:hAnsi="Times New Roman"/>
                <w:szCs w:val="22"/>
              </w:rPr>
              <w:t>ributário</w:t>
            </w:r>
            <w:r w:rsidR="00E24532" w:rsidRPr="00E24532">
              <w:rPr>
                <w:rFonts w:ascii="Times New Roman" w:hAnsi="Times New Roman"/>
                <w:szCs w:val="22"/>
              </w:rPr>
              <w:t xml:space="preserve"> E</w:t>
            </w:r>
            <w:r w:rsidRPr="00E24532">
              <w:rPr>
                <w:rFonts w:ascii="Times New Roman" w:hAnsi="Times New Roman"/>
                <w:szCs w:val="22"/>
              </w:rPr>
              <w:t>special</w:t>
            </w:r>
            <w:r>
              <w:rPr>
                <w:rFonts w:ascii="Times New Roman" w:hAnsi="Times New Roman"/>
                <w:szCs w:val="22"/>
              </w:rPr>
              <w:t>. Cálculo do ICMS Devido por Substituição Tributária: Alíquota Usual Interna Vigente</w:t>
            </w:r>
            <w:bookmarkEnd w:id="0"/>
            <w:bookmarkEnd w:id="1"/>
            <w:r>
              <w:rPr>
                <w:rFonts w:ascii="Times New Roman" w:hAnsi="Times New Roman"/>
                <w:szCs w:val="22"/>
              </w:rPr>
              <w:t>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Consulta n.º </w:t>
            </w:r>
            <w:r w:rsidR="005D3EAE">
              <w:rPr>
                <w:rFonts w:ascii="Times New Roman" w:hAnsi="Times New Roman" w:cs="Times New Roman"/>
                <w:b/>
                <w:smallCaps/>
                <w:lang w:eastAsia="pt-BR"/>
              </w:rPr>
              <w:t>115/16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0B7B44" w:rsidRDefault="000B7B44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0F4E28">
        <w:rPr>
          <w:rFonts w:ascii="Times New Roman" w:hAnsi="Times New Roman" w:cs="Times New Roman"/>
          <w:lang w:eastAsia="pt-BR"/>
        </w:rPr>
        <w:t xml:space="preserve">A empresa </w:t>
      </w:r>
      <w:r w:rsidR="00B05507">
        <w:rPr>
          <w:rFonts w:ascii="Times New Roman" w:hAnsi="Times New Roman" w:cs="Times New Roman"/>
          <w:lang w:eastAsia="pt-BR"/>
        </w:rPr>
        <w:t xml:space="preserve">após informar </w:t>
      </w:r>
      <w:r>
        <w:rPr>
          <w:rFonts w:ascii="Times New Roman" w:hAnsi="Times New Roman" w:cs="Times New Roman"/>
          <w:lang w:eastAsia="pt-BR"/>
        </w:rPr>
        <w:t>que exerce a</w:t>
      </w:r>
      <w:r w:rsidR="000134CA">
        <w:rPr>
          <w:rFonts w:ascii="Times New Roman" w:hAnsi="Times New Roman" w:cs="Times New Roman"/>
          <w:lang w:eastAsia="pt-BR"/>
        </w:rPr>
        <w:t>s atividades de</w:t>
      </w:r>
      <w:r w:rsidR="00B05507">
        <w:rPr>
          <w:rFonts w:ascii="Times New Roman" w:hAnsi="Times New Roman" w:cs="Times New Roman"/>
          <w:lang w:eastAsia="pt-BR"/>
        </w:rPr>
        <w:t xml:space="preserve"> </w:t>
      </w:r>
      <w:r>
        <w:rPr>
          <w:rFonts w:ascii="Times New Roman" w:hAnsi="Times New Roman" w:cs="Times New Roman"/>
          <w:lang w:eastAsia="pt-BR"/>
        </w:rPr>
        <w:t>fabricação de artefatos de material plástico</w:t>
      </w:r>
      <w:r w:rsidR="000134CA">
        <w:rPr>
          <w:rFonts w:ascii="Times New Roman" w:hAnsi="Times New Roman" w:cs="Times New Roman"/>
          <w:lang w:eastAsia="pt-BR"/>
        </w:rPr>
        <w:t xml:space="preserve"> para uso na construção, exceto tubos e acessórios (CNAE 2229-3/03) e fabricação de tubos e acessórios de material plástico para uso na construção (CNAE</w:t>
      </w:r>
      <w:r w:rsidR="00B05507">
        <w:rPr>
          <w:rFonts w:ascii="Times New Roman" w:hAnsi="Times New Roman" w:cs="Times New Roman"/>
          <w:lang w:eastAsia="pt-BR"/>
        </w:rPr>
        <w:t xml:space="preserve"> 2223-4/00), relata na inicial o que segue.</w:t>
      </w:r>
    </w:p>
    <w:p w:rsidR="00B05507" w:rsidRDefault="00B05507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6728A">
        <w:rPr>
          <w:rFonts w:ascii="Times New Roman" w:hAnsi="Times New Roman" w:cs="Times New Roman"/>
          <w:lang w:eastAsia="pt-BR"/>
        </w:rPr>
        <w:t xml:space="preserve">A partir da Lei n.º 6.979/15, publicada 01/04/2015, passou a usufruir os benefícios nela previstos e </w:t>
      </w:r>
      <w:r w:rsidR="00B15638">
        <w:rPr>
          <w:rFonts w:ascii="Times New Roman" w:hAnsi="Times New Roman" w:cs="Times New Roman"/>
          <w:lang w:eastAsia="pt-BR"/>
        </w:rPr>
        <w:t>considerá</w:t>
      </w:r>
      <w:r w:rsidR="0016728A">
        <w:rPr>
          <w:rFonts w:ascii="Times New Roman" w:hAnsi="Times New Roman" w:cs="Times New Roman"/>
          <w:lang w:eastAsia="pt-BR"/>
        </w:rPr>
        <w:t>-lo no cálculo do imposto devido em regime de substituição tributária</w:t>
      </w:r>
      <w:r w:rsidR="003B6053">
        <w:rPr>
          <w:rFonts w:ascii="Times New Roman" w:hAnsi="Times New Roman" w:cs="Times New Roman"/>
          <w:lang w:eastAsia="pt-BR"/>
        </w:rPr>
        <w:t xml:space="preserve"> (ICMS-ST).</w:t>
      </w:r>
    </w:p>
    <w:p w:rsidR="00B15638" w:rsidRDefault="00B15638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Conforme previsto no § 2º do artigo 5º da lei em questão, </w:t>
      </w:r>
      <w:r w:rsidR="008508DF">
        <w:rPr>
          <w:rFonts w:ascii="Times New Roman" w:hAnsi="Times New Roman" w:cs="Times New Roman"/>
          <w:lang w:eastAsia="pt-BR"/>
        </w:rPr>
        <w:t>n</w:t>
      </w:r>
      <w:r w:rsidR="008508DF" w:rsidRPr="008508DF">
        <w:rPr>
          <w:rFonts w:ascii="Times New Roman" w:hAnsi="Times New Roman" w:cs="Times New Roman"/>
          <w:lang w:eastAsia="pt-BR"/>
        </w:rPr>
        <w:t>as saídas internas de aço beneficiado, argamassa, vidro temperado e produto</w:t>
      </w:r>
      <w:r w:rsidR="006824E9">
        <w:rPr>
          <w:rFonts w:ascii="Times New Roman" w:hAnsi="Times New Roman" w:cs="Times New Roman"/>
          <w:lang w:eastAsia="pt-BR"/>
        </w:rPr>
        <w:t>s</w:t>
      </w:r>
      <w:r w:rsidR="008508DF" w:rsidRPr="008508DF">
        <w:rPr>
          <w:rFonts w:ascii="Times New Roman" w:hAnsi="Times New Roman" w:cs="Times New Roman"/>
          <w:lang w:eastAsia="pt-BR"/>
        </w:rPr>
        <w:t xml:space="preserve"> plástico</w:t>
      </w:r>
      <w:r w:rsidR="006824E9">
        <w:rPr>
          <w:rFonts w:ascii="Times New Roman" w:hAnsi="Times New Roman" w:cs="Times New Roman"/>
          <w:lang w:eastAsia="pt-BR"/>
        </w:rPr>
        <w:t>s</w:t>
      </w:r>
      <w:r w:rsidR="008508DF" w:rsidRPr="008508DF">
        <w:rPr>
          <w:rFonts w:ascii="Times New Roman" w:hAnsi="Times New Roman" w:cs="Times New Roman"/>
          <w:lang w:eastAsia="pt-BR"/>
        </w:rPr>
        <w:t xml:space="preserve"> fabricado</w:t>
      </w:r>
      <w:r w:rsidR="006824E9">
        <w:rPr>
          <w:rFonts w:ascii="Times New Roman" w:hAnsi="Times New Roman" w:cs="Times New Roman"/>
          <w:lang w:eastAsia="pt-BR"/>
        </w:rPr>
        <w:t>s</w:t>
      </w:r>
      <w:r w:rsidR="008508DF" w:rsidRPr="008508DF">
        <w:rPr>
          <w:rFonts w:ascii="Times New Roman" w:hAnsi="Times New Roman" w:cs="Times New Roman"/>
          <w:lang w:eastAsia="pt-BR"/>
        </w:rPr>
        <w:t xml:space="preserve"> a partir de resinas petroquímicas, o valor do ICMS próprio destacado nas notas fiscais referentes às saídas desses produtos deve ser calculado pela aplicação da alíquota de 12% (doze por cento)</w:t>
      </w:r>
      <w:r w:rsidR="008508DF">
        <w:rPr>
          <w:rFonts w:ascii="Times New Roman" w:hAnsi="Times New Roman" w:cs="Times New Roman"/>
          <w:lang w:eastAsia="pt-BR"/>
        </w:rPr>
        <w:t>.</w:t>
      </w:r>
    </w:p>
    <w:p w:rsidR="003B6053" w:rsidRDefault="008508DF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9D527F">
        <w:rPr>
          <w:rFonts w:ascii="Times New Roman" w:hAnsi="Times New Roman" w:cs="Times New Roman"/>
          <w:lang w:eastAsia="pt-BR"/>
        </w:rPr>
        <w:t xml:space="preserve">Assim, utilizando os benefícios da citada lei </w:t>
      </w:r>
      <w:r>
        <w:rPr>
          <w:rFonts w:ascii="Times New Roman" w:hAnsi="Times New Roman" w:cs="Times New Roman"/>
          <w:lang w:eastAsia="pt-BR"/>
        </w:rPr>
        <w:t xml:space="preserve">a partir da mencionada data, </w:t>
      </w:r>
      <w:r w:rsidR="009D527F">
        <w:rPr>
          <w:rFonts w:ascii="Times New Roman" w:hAnsi="Times New Roman" w:cs="Times New Roman"/>
          <w:lang w:eastAsia="pt-BR"/>
        </w:rPr>
        <w:t>a consulente submente a esta Coor</w:t>
      </w:r>
      <w:r w:rsidR="003B6053">
        <w:rPr>
          <w:rFonts w:ascii="Times New Roman" w:hAnsi="Times New Roman" w:cs="Times New Roman"/>
          <w:lang w:eastAsia="pt-BR"/>
        </w:rPr>
        <w:t xml:space="preserve">denação, de forma exemplificativa, </w:t>
      </w:r>
      <w:r w:rsidR="006824E9">
        <w:rPr>
          <w:rFonts w:ascii="Times New Roman" w:hAnsi="Times New Roman" w:cs="Times New Roman"/>
          <w:lang w:eastAsia="pt-BR"/>
        </w:rPr>
        <w:t xml:space="preserve">cálculos </w:t>
      </w:r>
      <w:r w:rsidR="0090099D">
        <w:rPr>
          <w:rFonts w:ascii="Times New Roman" w:hAnsi="Times New Roman" w:cs="Times New Roman"/>
          <w:lang w:eastAsia="pt-BR"/>
        </w:rPr>
        <w:t xml:space="preserve">sobre o produto </w:t>
      </w:r>
      <w:r>
        <w:rPr>
          <w:rFonts w:ascii="Times New Roman" w:hAnsi="Times New Roman" w:cs="Times New Roman"/>
          <w:lang w:eastAsia="pt-BR"/>
        </w:rPr>
        <w:t xml:space="preserve">“Forro PVC”, classificado no código NCM 3916.20.00, </w:t>
      </w:r>
      <w:r w:rsidR="006824E9">
        <w:rPr>
          <w:rFonts w:ascii="Times New Roman" w:hAnsi="Times New Roman" w:cs="Times New Roman"/>
          <w:lang w:eastAsia="pt-BR"/>
        </w:rPr>
        <w:t>c</w:t>
      </w:r>
      <w:r w:rsidR="003B6053">
        <w:rPr>
          <w:rFonts w:ascii="Times New Roman" w:hAnsi="Times New Roman" w:cs="Times New Roman"/>
          <w:lang w:eastAsia="pt-BR"/>
        </w:rPr>
        <w:t>o</w:t>
      </w:r>
      <w:r w:rsidR="006824E9">
        <w:rPr>
          <w:rFonts w:ascii="Times New Roman" w:hAnsi="Times New Roman" w:cs="Times New Roman"/>
          <w:lang w:eastAsia="pt-BR"/>
        </w:rPr>
        <w:t>m os</w:t>
      </w:r>
      <w:r w:rsidR="003B6053">
        <w:rPr>
          <w:rFonts w:ascii="Times New Roman" w:hAnsi="Times New Roman" w:cs="Times New Roman"/>
          <w:lang w:eastAsia="pt-BR"/>
        </w:rPr>
        <w:t xml:space="preserve"> seguintes dados: </w:t>
      </w:r>
    </w:p>
    <w:p w:rsidR="008508DF" w:rsidRDefault="003B6053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- Venda interna </w:t>
      </w:r>
      <w:r w:rsidR="008508DF">
        <w:rPr>
          <w:rFonts w:ascii="Times New Roman" w:hAnsi="Times New Roman" w:cs="Times New Roman"/>
          <w:lang w:eastAsia="pt-BR"/>
        </w:rPr>
        <w:t xml:space="preserve">por R$ 1.000,00, o ICMS relativo à operação própria calculado à alíquota de 12% resultaria em R$ 120,00, e alíquota do IPI à </w:t>
      </w:r>
      <w:r>
        <w:rPr>
          <w:rFonts w:ascii="Times New Roman" w:hAnsi="Times New Roman" w:cs="Times New Roman"/>
          <w:lang w:eastAsia="pt-BR"/>
        </w:rPr>
        <w:t xml:space="preserve">alíquota de </w:t>
      </w:r>
      <w:r w:rsidR="008508DF">
        <w:rPr>
          <w:rFonts w:ascii="Times New Roman" w:hAnsi="Times New Roman" w:cs="Times New Roman"/>
          <w:lang w:eastAsia="pt-BR"/>
        </w:rPr>
        <w:t>5%, resultaria em R$ 50,00.</w:t>
      </w:r>
    </w:p>
    <w:p w:rsidR="000134CA" w:rsidRDefault="003B6053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- Para o cálculo do ICMS-ST aplica a MVA de 57% (subitem 30.6 do Anexo I do Livro II do RICMS-RJ/00) sobre o valor do produto, acrescido do IPI, resultando na base de cálculo do ST de R$ </w:t>
      </w:r>
      <w:r w:rsidR="00CA4A7A">
        <w:rPr>
          <w:rFonts w:ascii="Times New Roman" w:hAnsi="Times New Roman" w:cs="Times New Roman"/>
          <w:lang w:eastAsia="pt-BR"/>
        </w:rPr>
        <w:t>1.648,5</w:t>
      </w:r>
      <w:r>
        <w:rPr>
          <w:rFonts w:ascii="Times New Roman" w:hAnsi="Times New Roman" w:cs="Times New Roman"/>
          <w:lang w:eastAsia="pt-BR"/>
        </w:rPr>
        <w:t>0, e o valor do ICMS-ST</w:t>
      </w:r>
      <w:r w:rsidR="00935529">
        <w:rPr>
          <w:rFonts w:ascii="Times New Roman" w:hAnsi="Times New Roman" w:cs="Times New Roman"/>
          <w:lang w:eastAsia="pt-BR"/>
        </w:rPr>
        <w:t xml:space="preserve"> com a alíquota de 12%, já considerado o FECP, resultaria no valor de R$ 77,82, ficando o Valor Total da Nota em R$ 1.127,82.</w:t>
      </w:r>
    </w:p>
    <w:p w:rsidR="00935529" w:rsidRDefault="00935529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Considerando que não está explícito na legislação em exame qual é a alíquota a ser considerada no cálculo do ICMS-ST em relação às operações subsequentes</w:t>
      </w:r>
      <w:r w:rsidR="002A68E8">
        <w:rPr>
          <w:rFonts w:ascii="Times New Roman" w:hAnsi="Times New Roman" w:cs="Times New Roman"/>
          <w:lang w:eastAsia="pt-BR"/>
        </w:rPr>
        <w:t xml:space="preserve">, conclui a consulente que com a </w:t>
      </w:r>
      <w:r w:rsidR="00FF7CA7">
        <w:rPr>
          <w:rFonts w:ascii="Times New Roman" w:hAnsi="Times New Roman" w:cs="Times New Roman"/>
          <w:lang w:eastAsia="pt-BR"/>
        </w:rPr>
        <w:t>redução</w:t>
      </w:r>
      <w:r w:rsidR="002A68E8">
        <w:rPr>
          <w:rFonts w:ascii="Times New Roman" w:hAnsi="Times New Roman" w:cs="Times New Roman"/>
          <w:lang w:eastAsia="pt-BR"/>
        </w:rPr>
        <w:t xml:space="preserve"> da alíquota relativa à operação própria para 12%, caso não seja considerada a mesma nas operações subsequentes</w:t>
      </w:r>
      <w:r w:rsidR="00FF7CA7">
        <w:rPr>
          <w:rFonts w:ascii="Times New Roman" w:hAnsi="Times New Roman" w:cs="Times New Roman"/>
          <w:lang w:eastAsia="pt-BR"/>
        </w:rPr>
        <w:t>, haveria uma majoração do ICMS-ST</w:t>
      </w:r>
      <w:r w:rsidR="00A3523C">
        <w:rPr>
          <w:rFonts w:ascii="Times New Roman" w:hAnsi="Times New Roman" w:cs="Times New Roman"/>
          <w:lang w:eastAsia="pt-BR"/>
        </w:rPr>
        <w:t xml:space="preserve">, </w:t>
      </w:r>
      <w:r w:rsidR="00FF7CA7">
        <w:rPr>
          <w:rFonts w:ascii="Times New Roman" w:hAnsi="Times New Roman" w:cs="Times New Roman"/>
          <w:lang w:eastAsia="pt-BR"/>
        </w:rPr>
        <w:t>diminuindo a competitividade perante os estabelecimentos instalados fora do Estado.</w:t>
      </w:r>
    </w:p>
    <w:p w:rsidR="00A3523C" w:rsidRDefault="00A3523C" w:rsidP="000134CA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677533">
        <w:rPr>
          <w:rFonts w:ascii="Times New Roman" w:hAnsi="Times New Roman" w:cs="Times New Roman"/>
          <w:lang w:eastAsia="pt-BR"/>
        </w:rPr>
        <w:t xml:space="preserve">Assim, entende a consulente que, na falta de identificação na presente lei da alíquota a ser aplicada nas operações subsequentes, o mais indicado é a aplicação da alíquota de 12%, e não a de 19%. </w:t>
      </w:r>
      <w:r w:rsidR="003572E6">
        <w:rPr>
          <w:rFonts w:ascii="Times New Roman" w:hAnsi="Times New Roman" w:cs="Times New Roman"/>
          <w:lang w:eastAsia="pt-BR"/>
        </w:rPr>
        <w:t>Ou seja, com</w:t>
      </w:r>
      <w:r w:rsidR="0090099D">
        <w:rPr>
          <w:rFonts w:ascii="Times New Roman" w:hAnsi="Times New Roman" w:cs="Times New Roman"/>
          <w:lang w:eastAsia="pt-BR"/>
        </w:rPr>
        <w:t>o</w:t>
      </w:r>
      <w:r w:rsidR="003572E6">
        <w:rPr>
          <w:rFonts w:ascii="Times New Roman" w:hAnsi="Times New Roman" w:cs="Times New Roman"/>
          <w:lang w:eastAsia="pt-BR"/>
        </w:rPr>
        <w:t xml:space="preserve"> a lei reflete benefícios em uma sistemática de apuração diferente do previsto no RICMS/00, se atenta única e exclusivamente na interpretação da mesma para definição dos procedimentos.</w:t>
      </w:r>
    </w:p>
    <w:p w:rsidR="00BE1EF2" w:rsidRPr="003572E6" w:rsidRDefault="00BE1EF2" w:rsidP="00BE1EF2">
      <w:pPr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Pr="003572E6">
        <w:rPr>
          <w:rFonts w:ascii="Times New Roman" w:hAnsi="Times New Roman" w:cs="Times New Roman"/>
          <w:lang w:eastAsia="pt-BR"/>
        </w:rPr>
        <w:t xml:space="preserve">Considerando o relatado acima, </w:t>
      </w:r>
      <w:r w:rsidR="003B4F3E">
        <w:rPr>
          <w:rFonts w:ascii="Times New Roman" w:hAnsi="Times New Roman" w:cs="Times New Roman"/>
          <w:lang w:eastAsia="pt-BR"/>
        </w:rPr>
        <w:t>em relação a</w:t>
      </w:r>
      <w:r>
        <w:rPr>
          <w:rFonts w:ascii="Times New Roman" w:hAnsi="Times New Roman" w:cs="Times New Roman"/>
          <w:lang w:eastAsia="pt-BR"/>
        </w:rPr>
        <w:t>o estabelecimento incluído na sistemática de apuração do imposto com base na Lei n.º 6.979/15, formulou a seguinte;</w:t>
      </w:r>
    </w:p>
    <w:p w:rsidR="003572E6" w:rsidRDefault="00935529" w:rsidP="003572E6">
      <w:pPr>
        <w:rPr>
          <w:rFonts w:ascii="Times New Roman" w:hAnsi="Times New Roman" w:cs="Times New Roman"/>
          <w:b/>
          <w:smallCaps/>
          <w:lang w:eastAsia="pt-BR"/>
        </w:rPr>
      </w:pPr>
      <w:r w:rsidRPr="003572E6">
        <w:rPr>
          <w:rFonts w:ascii="Times New Roman" w:hAnsi="Times New Roman" w:cs="Times New Roman"/>
          <w:b/>
          <w:smallCaps/>
          <w:lang w:eastAsia="pt-BR"/>
        </w:rPr>
        <w:tab/>
      </w:r>
      <w:r w:rsidR="003572E6"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3572E6" w:rsidRDefault="003B4F3E" w:rsidP="003572E6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="00104CEE">
        <w:rPr>
          <w:rFonts w:ascii="Times New Roman" w:hAnsi="Times New Roman" w:cs="Times New Roman"/>
          <w:lang w:eastAsia="pt-BR"/>
        </w:rPr>
        <w:t>1</w:t>
      </w:r>
      <w:proofErr w:type="gramEnd"/>
      <w:r w:rsidR="00104CEE">
        <w:rPr>
          <w:rFonts w:ascii="Times New Roman" w:hAnsi="Times New Roman" w:cs="Times New Roman"/>
          <w:lang w:eastAsia="pt-BR"/>
        </w:rPr>
        <w:t>) O cálculo acima exposto, que resultou no ICMS-ST de R$ 77,82 está correto?</w:t>
      </w:r>
    </w:p>
    <w:p w:rsidR="00104CEE" w:rsidRDefault="00104CEE" w:rsidP="003572E6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A alíquota a ser utilizada para cálculo do ICMS-ST</w:t>
      </w:r>
      <w:r w:rsidR="007D6BEA">
        <w:rPr>
          <w:rFonts w:ascii="Times New Roman" w:hAnsi="Times New Roman" w:cs="Times New Roman"/>
          <w:lang w:eastAsia="pt-BR"/>
        </w:rPr>
        <w:t xml:space="preserve"> nas operações subsequentes é de 12%?</w:t>
      </w:r>
    </w:p>
    <w:p w:rsidR="00EF07B0" w:rsidRPr="00EF07B0" w:rsidRDefault="003572E6" w:rsidP="003572E6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B42466">
        <w:rPr>
          <w:rFonts w:ascii="Times New Roman" w:hAnsi="Times New Roman" w:cs="Times New Roman"/>
        </w:rPr>
        <w:t>10</w:t>
      </w:r>
      <w:r w:rsidR="00EF07B0" w:rsidRPr="00EF07B0">
        <w:rPr>
          <w:rFonts w:ascii="Times New Roman" w:hAnsi="Times New Roman" w:cs="Times New Roman"/>
        </w:rPr>
        <w:t>/</w:t>
      </w:r>
      <w:r w:rsidR="00B42466">
        <w:rPr>
          <w:rFonts w:ascii="Times New Roman" w:hAnsi="Times New Roman" w:cs="Times New Roman"/>
        </w:rPr>
        <w:t>12 e 19/21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0B7B44">
        <w:rPr>
          <w:rFonts w:ascii="Times New Roman" w:hAnsi="Times New Roman" w:cs="Times New Roman"/>
        </w:rPr>
        <w:t>08/09</w:t>
      </w:r>
      <w:r w:rsidR="00EF07B0" w:rsidRPr="00EF07B0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 w:rsidR="000B7B44">
        <w:rPr>
          <w:rFonts w:ascii="Times New Roman" w:hAnsi="Times New Roman" w:cs="Times New Roman"/>
        </w:rPr>
        <w:t>30</w:t>
      </w:r>
      <w:r w:rsidR="00EF07B0" w:rsidRPr="00EF07B0">
        <w:rPr>
          <w:rFonts w:ascii="Times New Roman" w:hAnsi="Times New Roman" w:cs="Times New Roman"/>
        </w:rPr>
        <w:t>).</w:t>
      </w:r>
    </w:p>
    <w:p w:rsidR="00EF07B0" w:rsidRDefault="00EF07B0" w:rsidP="00EF0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6F06F0">
        <w:rPr>
          <w:rFonts w:ascii="Times New Roman" w:hAnsi="Times New Roman" w:cs="Times New Roman"/>
          <w:b/>
        </w:rPr>
        <w:t>II – ANÁLISE E FUNDAMENTAÇÃO</w:t>
      </w:r>
      <w:r w:rsidR="007263CE">
        <w:rPr>
          <w:rFonts w:ascii="Times New Roman" w:hAnsi="Times New Roman" w:cs="Times New Roman"/>
          <w:b/>
        </w:rPr>
        <w:t>.</w:t>
      </w:r>
    </w:p>
    <w:p w:rsidR="008B46E8" w:rsidRDefault="008B46E8" w:rsidP="008B46E8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90099D">
        <w:rPr>
          <w:rFonts w:ascii="Times New Roman" w:hAnsi="Times New Roman" w:cs="Times New Roman"/>
        </w:rPr>
        <w:tab/>
      </w:r>
      <w:r w:rsidR="0090099D" w:rsidRPr="0090099D">
        <w:rPr>
          <w:rFonts w:ascii="Times New Roman" w:hAnsi="Times New Roman" w:cs="Times New Roman"/>
        </w:rPr>
        <w:t xml:space="preserve">Como se sabe, o </w:t>
      </w:r>
      <w:r w:rsidR="007E667F">
        <w:rPr>
          <w:rFonts w:ascii="Times New Roman" w:hAnsi="Times New Roman" w:cs="Times New Roman"/>
        </w:rPr>
        <w:t>r</w:t>
      </w:r>
      <w:r w:rsidRPr="008B46E8">
        <w:rPr>
          <w:rFonts w:ascii="Times New Roman" w:hAnsi="Times New Roman" w:cs="Times New Roman"/>
        </w:rPr>
        <w:t xml:space="preserve">egime de </w:t>
      </w:r>
      <w:r>
        <w:rPr>
          <w:rFonts w:ascii="Times New Roman" w:hAnsi="Times New Roman" w:cs="Times New Roman"/>
        </w:rPr>
        <w:t>s</w:t>
      </w:r>
      <w:r w:rsidRPr="008B46E8">
        <w:rPr>
          <w:rFonts w:ascii="Times New Roman" w:hAnsi="Times New Roman" w:cs="Times New Roman"/>
        </w:rPr>
        <w:t xml:space="preserve">ubstituição </w:t>
      </w:r>
      <w:r>
        <w:rPr>
          <w:rFonts w:ascii="Times New Roman" w:hAnsi="Times New Roman" w:cs="Times New Roman"/>
        </w:rPr>
        <w:t>t</w:t>
      </w:r>
      <w:r w:rsidRPr="008B46E8">
        <w:rPr>
          <w:rFonts w:ascii="Times New Roman" w:hAnsi="Times New Roman" w:cs="Times New Roman"/>
        </w:rPr>
        <w:t xml:space="preserve">ributária é o instituto jurídico mediante o qual se atribui a determinada pessoa </w:t>
      </w:r>
      <w:proofErr w:type="gramStart"/>
      <w:r w:rsidR="00786554">
        <w:rPr>
          <w:rFonts w:ascii="Times New Roman" w:hAnsi="Times New Roman" w:cs="Times New Roman"/>
        </w:rPr>
        <w:t>a</w:t>
      </w:r>
      <w:proofErr w:type="gramEnd"/>
      <w:r w:rsidRPr="008B46E8">
        <w:rPr>
          <w:rFonts w:ascii="Times New Roman" w:hAnsi="Times New Roman" w:cs="Times New Roman"/>
        </w:rPr>
        <w:t xml:space="preserve"> responsabilidade pelo recolhimento do imposto relativo </w:t>
      </w:r>
      <w:r>
        <w:rPr>
          <w:rFonts w:ascii="Times New Roman" w:hAnsi="Times New Roman" w:cs="Times New Roman"/>
        </w:rPr>
        <w:t xml:space="preserve">às operações subsequentes.  Portanto, é a antecipação do imposto relativo a um </w:t>
      </w:r>
      <w:r w:rsidRPr="008B46E8">
        <w:rPr>
          <w:rFonts w:ascii="Times New Roman" w:hAnsi="Times New Roman" w:cs="Times New Roman"/>
        </w:rPr>
        <w:t>fato gerador praticado por outro contribuinte</w:t>
      </w:r>
      <w:r>
        <w:rPr>
          <w:rFonts w:ascii="Times New Roman" w:hAnsi="Times New Roman" w:cs="Times New Roman"/>
        </w:rPr>
        <w:t xml:space="preserve">, e, portanto, </w:t>
      </w:r>
      <w:r w:rsidR="007E667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esta subsequente operação a mercadoria está sujeita às </w:t>
      </w:r>
      <w:r w:rsidR="00FA04C1">
        <w:rPr>
          <w:rFonts w:ascii="Times New Roman" w:hAnsi="Times New Roman" w:cs="Times New Roman"/>
        </w:rPr>
        <w:t xml:space="preserve">suas </w:t>
      </w:r>
      <w:r>
        <w:rPr>
          <w:rFonts w:ascii="Times New Roman" w:hAnsi="Times New Roman" w:cs="Times New Roman"/>
        </w:rPr>
        <w:t>próprias regras</w:t>
      </w:r>
      <w:r w:rsidR="00FA04C1">
        <w:rPr>
          <w:rFonts w:ascii="Times New Roman" w:hAnsi="Times New Roman" w:cs="Times New Roman"/>
        </w:rPr>
        <w:t xml:space="preserve"> de tributação.  </w:t>
      </w:r>
    </w:p>
    <w:p w:rsidR="00FA04C1" w:rsidRPr="008B46E8" w:rsidRDefault="00FA04C1" w:rsidP="008B46E8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Assim sendo, </w:t>
      </w:r>
      <w:r w:rsidR="006C3827">
        <w:rPr>
          <w:rFonts w:ascii="Times New Roman" w:hAnsi="Times New Roman" w:cs="Times New Roman"/>
        </w:rPr>
        <w:t xml:space="preserve">posto que </w:t>
      </w:r>
      <w:r>
        <w:rPr>
          <w:rFonts w:ascii="Times New Roman" w:hAnsi="Times New Roman" w:cs="Times New Roman"/>
        </w:rPr>
        <w:t xml:space="preserve">a subsequente operação esteja sujeita às normas comuns de tributação, </w:t>
      </w:r>
      <w:r w:rsidR="007E667F">
        <w:rPr>
          <w:rFonts w:ascii="Times New Roman" w:hAnsi="Times New Roman" w:cs="Times New Roman"/>
        </w:rPr>
        <w:t xml:space="preserve">a mercadoria </w:t>
      </w:r>
      <w:r>
        <w:rPr>
          <w:rFonts w:ascii="Times New Roman" w:hAnsi="Times New Roman" w:cs="Times New Roman"/>
        </w:rPr>
        <w:t xml:space="preserve">será tributada </w:t>
      </w:r>
      <w:r w:rsidR="0090099D">
        <w:rPr>
          <w:rFonts w:ascii="Times New Roman" w:hAnsi="Times New Roman" w:cs="Times New Roman"/>
        </w:rPr>
        <w:t xml:space="preserve">pela alíquota </w:t>
      </w:r>
      <w:r>
        <w:rPr>
          <w:rFonts w:ascii="Times New Roman" w:hAnsi="Times New Roman" w:cs="Times New Roman"/>
        </w:rPr>
        <w:t xml:space="preserve">de 20% (vinte por cento), sendo 2% (dois por cento) FECP, </w:t>
      </w:r>
      <w:r w:rsidR="0090099D">
        <w:rPr>
          <w:rFonts w:ascii="Times New Roman" w:hAnsi="Times New Roman" w:cs="Times New Roman"/>
        </w:rPr>
        <w:t xml:space="preserve">de acordo com a Lei n.º 4.056/02, alterada pela </w:t>
      </w:r>
      <w:r w:rsidR="007E667F">
        <w:rPr>
          <w:rFonts w:ascii="Times New Roman" w:hAnsi="Times New Roman" w:cs="Times New Roman"/>
        </w:rPr>
        <w:t xml:space="preserve">Lei Complementar n.º </w:t>
      </w:r>
      <w:r w:rsidR="00365526">
        <w:rPr>
          <w:rFonts w:ascii="Times New Roman" w:hAnsi="Times New Roman" w:cs="Times New Roman"/>
        </w:rPr>
        <w:t>1</w:t>
      </w:r>
      <w:r w:rsidR="00C245DA">
        <w:rPr>
          <w:rFonts w:ascii="Times New Roman" w:hAnsi="Times New Roman" w:cs="Times New Roman"/>
        </w:rPr>
        <w:t>67</w:t>
      </w:r>
      <w:r w:rsidR="00365526">
        <w:rPr>
          <w:rFonts w:ascii="Times New Roman" w:hAnsi="Times New Roman" w:cs="Times New Roman"/>
        </w:rPr>
        <w:t>/15</w:t>
      </w:r>
      <w:r w:rsidR="00C245DA">
        <w:rPr>
          <w:rFonts w:ascii="Times New Roman" w:hAnsi="Times New Roman" w:cs="Times New Roman"/>
        </w:rPr>
        <w:t>.</w:t>
      </w:r>
    </w:p>
    <w:p w:rsidR="00EF07B0" w:rsidRDefault="00EF07B0" w:rsidP="00EF07B0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  <w:r w:rsidR="007263CE">
        <w:rPr>
          <w:rFonts w:ascii="Times New Roman" w:hAnsi="Times New Roman" w:cs="Times New Roman"/>
          <w:b/>
          <w:smallCaps/>
        </w:rPr>
        <w:t>III – Resposta.</w:t>
      </w:r>
    </w:p>
    <w:p w:rsidR="00A01DD4" w:rsidRDefault="00C245DA" w:rsidP="006C3827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proofErr w:type="gramStart"/>
      <w:r w:rsidR="002701AE" w:rsidRPr="002701AE">
        <w:rPr>
          <w:rFonts w:ascii="Times New Roman" w:hAnsi="Times New Roman" w:cs="Times New Roman"/>
        </w:rPr>
        <w:t>1</w:t>
      </w:r>
      <w:proofErr w:type="gramEnd"/>
      <w:r w:rsidR="002701AE">
        <w:rPr>
          <w:rFonts w:ascii="Times New Roman" w:hAnsi="Times New Roman" w:cs="Times New Roman"/>
        </w:rPr>
        <w:t xml:space="preserve"> e 2</w:t>
      </w:r>
      <w:r w:rsidR="002701AE" w:rsidRPr="002701AE">
        <w:rPr>
          <w:rFonts w:ascii="Times New Roman" w:hAnsi="Times New Roman" w:cs="Times New Roman"/>
        </w:rPr>
        <w:t xml:space="preserve">) Não, </w:t>
      </w:r>
      <w:r w:rsidRPr="00C245DA">
        <w:rPr>
          <w:rFonts w:ascii="Times New Roman" w:hAnsi="Times New Roman" w:cs="Times New Roman"/>
        </w:rPr>
        <w:t>os cálculos efetuados pela consulente não estão corretos.</w:t>
      </w:r>
      <w:r>
        <w:rPr>
          <w:rFonts w:ascii="Times New Roman" w:hAnsi="Times New Roman" w:cs="Times New Roman"/>
        </w:rPr>
        <w:t xml:space="preserve">  A partir dos dados apresentados o ICMS devido por substituição tributária </w:t>
      </w:r>
      <w:r w:rsidR="006C3827">
        <w:rPr>
          <w:rFonts w:ascii="Times New Roman" w:hAnsi="Times New Roman" w:cs="Times New Roman"/>
        </w:rPr>
        <w:t xml:space="preserve">deve </w:t>
      </w:r>
      <w:r>
        <w:rPr>
          <w:rFonts w:ascii="Times New Roman" w:hAnsi="Times New Roman" w:cs="Times New Roman"/>
        </w:rPr>
        <w:t>ser</w:t>
      </w:r>
      <w:r w:rsidR="006C3827">
        <w:rPr>
          <w:rFonts w:ascii="Times New Roman" w:hAnsi="Times New Roman" w:cs="Times New Roman"/>
        </w:rPr>
        <w:t xml:space="preserve"> </w:t>
      </w:r>
      <w:r w:rsidR="00786554">
        <w:rPr>
          <w:rFonts w:ascii="Times New Roman" w:hAnsi="Times New Roman" w:cs="Times New Roman"/>
        </w:rPr>
        <w:t>calculado à alíquota de 20%</w:t>
      </w:r>
      <w:r w:rsidR="006C3827">
        <w:rPr>
          <w:rFonts w:ascii="Times New Roman" w:hAnsi="Times New Roman" w:cs="Times New Roman"/>
        </w:rPr>
        <w:t xml:space="preserve"> (vinte por cento), o que resultaria no </w:t>
      </w:r>
      <w:r w:rsidR="00A01DD4">
        <w:rPr>
          <w:rFonts w:ascii="Times New Roman" w:hAnsi="Times New Roman" w:cs="Times New Roman"/>
        </w:rPr>
        <w:t>ICMS</w:t>
      </w:r>
      <w:r w:rsidR="006C3827">
        <w:rPr>
          <w:rFonts w:ascii="Times New Roman" w:hAnsi="Times New Roman" w:cs="Times New Roman"/>
        </w:rPr>
        <w:t xml:space="preserve">-ST no valor </w:t>
      </w:r>
      <w:r w:rsidR="0090099D">
        <w:rPr>
          <w:rFonts w:ascii="Times New Roman" w:hAnsi="Times New Roman" w:cs="Times New Roman"/>
        </w:rPr>
        <w:t xml:space="preserve">R$ </w:t>
      </w:r>
      <w:r w:rsidR="00E33B37">
        <w:rPr>
          <w:rFonts w:ascii="Times New Roman" w:hAnsi="Times New Roman" w:cs="Times New Roman"/>
        </w:rPr>
        <w:t>209,70</w:t>
      </w:r>
      <w:r w:rsidR="006C3827">
        <w:rPr>
          <w:rFonts w:ascii="Times New Roman" w:hAnsi="Times New Roman" w:cs="Times New Roman"/>
        </w:rPr>
        <w:t xml:space="preserve">, sendo o </w:t>
      </w:r>
      <w:r w:rsidR="0090099D">
        <w:rPr>
          <w:rFonts w:ascii="Times New Roman" w:hAnsi="Times New Roman" w:cs="Times New Roman"/>
        </w:rPr>
        <w:t>Valor Total da Nota</w:t>
      </w:r>
      <w:r w:rsidR="006C3827">
        <w:rPr>
          <w:rFonts w:ascii="Times New Roman" w:hAnsi="Times New Roman" w:cs="Times New Roman"/>
        </w:rPr>
        <w:t xml:space="preserve"> igual a </w:t>
      </w:r>
      <w:r w:rsidR="00E33B37">
        <w:rPr>
          <w:rFonts w:ascii="Times New Roman" w:hAnsi="Times New Roman" w:cs="Times New Roman"/>
        </w:rPr>
        <w:t>R$ 1.259,70.</w:t>
      </w:r>
    </w:p>
    <w:p w:rsidR="0077465F" w:rsidRPr="0077465F" w:rsidRDefault="008D1F4B" w:rsidP="006C3827">
      <w:pPr>
        <w:spacing w:line="360" w:lineRule="auto"/>
        <w:ind w:right="-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5617B1">
        <w:rPr>
          <w:rFonts w:ascii="Times New Roman" w:hAnsi="Times New Roman" w:cs="Times New Roman"/>
        </w:rPr>
        <w:t xml:space="preserve"> 18 </w:t>
      </w:r>
      <w:r w:rsidR="001858F7" w:rsidRPr="00EF07B0">
        <w:rPr>
          <w:rFonts w:ascii="Times New Roman" w:hAnsi="Times New Roman" w:cs="Times New Roman"/>
        </w:rPr>
        <w:t>de</w:t>
      </w:r>
      <w:r w:rsidR="005617B1">
        <w:rPr>
          <w:rFonts w:ascii="Times New Roman" w:hAnsi="Times New Roman" w:cs="Times New Roman"/>
        </w:rPr>
        <w:t xml:space="preserve"> outubro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C227FC">
        <w:rPr>
          <w:rFonts w:ascii="Times New Roman" w:hAnsi="Times New Roman" w:cs="Times New Roman"/>
        </w:rPr>
        <w:t>6</w:t>
      </w:r>
      <w:r w:rsidR="003B6D06" w:rsidRPr="00EF07B0">
        <w:rPr>
          <w:rFonts w:ascii="Times New Roman" w:hAnsi="Times New Roman" w:cs="Times New Roman"/>
        </w:rPr>
        <w:t>.</w:t>
      </w:r>
      <w:bookmarkStart w:id="2" w:name="_GoBack"/>
      <w:bookmarkEnd w:id="2"/>
    </w:p>
    <w:sectPr w:rsidR="001858F7" w:rsidRPr="00EF07B0" w:rsidSect="000F4E28">
      <w:headerReference w:type="default" r:id="rId9"/>
      <w:pgSz w:w="11906" w:h="16838"/>
      <w:pgMar w:top="1417" w:right="1701" w:bottom="141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63220F47" wp14:editId="2CB114F9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5617B1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5617B1">
                  <w:rPr>
                    <w:rFonts w:ascii="Times New Roman" w:hAnsi="Times New Roman"/>
                    <w:sz w:val="20"/>
                  </w:rPr>
                  <w:t>14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5617B1">
                  <w:rPr>
                    <w:rFonts w:ascii="Times New Roman" w:hAnsi="Times New Roman"/>
                    <w:sz w:val="20"/>
                  </w:rPr>
                  <w:t>26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5617B1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D55C0">
                  <w:rPr>
                    <w:rFonts w:ascii="Times New Roman" w:hAnsi="Times New Roman"/>
                    <w:sz w:val="20"/>
                  </w:rPr>
                  <w:t>0</w:t>
                </w:r>
                <w:r w:rsidR="005617B1">
                  <w:rPr>
                    <w:rFonts w:ascii="Times New Roman" w:hAnsi="Times New Roman"/>
                    <w:sz w:val="20"/>
                  </w:rPr>
                  <w:t>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5617B1">
                  <w:rPr>
                    <w:rFonts w:ascii="Times New Roman" w:hAnsi="Times New Roman"/>
                    <w:sz w:val="20"/>
                  </w:rPr>
                  <w:t>1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5617B1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0C45AB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0C45AB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0F4E28">
                  <w:rPr>
                    <w:rFonts w:ascii="Times New Roman" w:hAnsi="Times New Roman"/>
                    <w:noProof/>
                    <w:sz w:val="20"/>
                  </w:rPr>
                  <w:t>32</w:t>
                </w:r>
                <w:r w:rsidR="000C45AB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42EA5">
                  <w:rPr>
                    <w:rFonts w:ascii="Times New Roman" w:hAnsi="Times New Roman" w:cs="Times New Roman"/>
                    <w:sz w:val="18"/>
                    <w:szCs w:val="18"/>
                  </w:rPr>
                  <w:t>ID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1938903-5                 </w:t>
                </w: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34CA"/>
    <w:rsid w:val="00015A80"/>
    <w:rsid w:val="0002389A"/>
    <w:rsid w:val="00024105"/>
    <w:rsid w:val="0003098F"/>
    <w:rsid w:val="00030BED"/>
    <w:rsid w:val="0003303D"/>
    <w:rsid w:val="000377D8"/>
    <w:rsid w:val="000503D1"/>
    <w:rsid w:val="00074B43"/>
    <w:rsid w:val="0008336D"/>
    <w:rsid w:val="00084D3B"/>
    <w:rsid w:val="00086369"/>
    <w:rsid w:val="000B7B44"/>
    <w:rsid w:val="000C2877"/>
    <w:rsid w:val="000C45AB"/>
    <w:rsid w:val="000D0439"/>
    <w:rsid w:val="000D6F55"/>
    <w:rsid w:val="000E6D09"/>
    <w:rsid w:val="000F30B1"/>
    <w:rsid w:val="000F4E28"/>
    <w:rsid w:val="000F63EE"/>
    <w:rsid w:val="00100B3B"/>
    <w:rsid w:val="00104CEE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63A2D"/>
    <w:rsid w:val="00166FDB"/>
    <w:rsid w:val="0016728A"/>
    <w:rsid w:val="001760E5"/>
    <w:rsid w:val="001819B0"/>
    <w:rsid w:val="001831C9"/>
    <w:rsid w:val="001858F7"/>
    <w:rsid w:val="001C7B3E"/>
    <w:rsid w:val="001D4967"/>
    <w:rsid w:val="001E13FA"/>
    <w:rsid w:val="001E4F56"/>
    <w:rsid w:val="001F250C"/>
    <w:rsid w:val="001F309B"/>
    <w:rsid w:val="001F3F43"/>
    <w:rsid w:val="001F7132"/>
    <w:rsid w:val="00205092"/>
    <w:rsid w:val="00207272"/>
    <w:rsid w:val="00210225"/>
    <w:rsid w:val="00211A66"/>
    <w:rsid w:val="002124DC"/>
    <w:rsid w:val="00227211"/>
    <w:rsid w:val="00235276"/>
    <w:rsid w:val="002436D8"/>
    <w:rsid w:val="002457B4"/>
    <w:rsid w:val="00247144"/>
    <w:rsid w:val="00251988"/>
    <w:rsid w:val="00253080"/>
    <w:rsid w:val="00265632"/>
    <w:rsid w:val="002701AE"/>
    <w:rsid w:val="002712D7"/>
    <w:rsid w:val="00272BF0"/>
    <w:rsid w:val="002830AD"/>
    <w:rsid w:val="0028490E"/>
    <w:rsid w:val="00286428"/>
    <w:rsid w:val="00296DAB"/>
    <w:rsid w:val="002A3BD8"/>
    <w:rsid w:val="002A68E8"/>
    <w:rsid w:val="002B25A7"/>
    <w:rsid w:val="002B6005"/>
    <w:rsid w:val="002E38C5"/>
    <w:rsid w:val="002F5AAC"/>
    <w:rsid w:val="00300997"/>
    <w:rsid w:val="003269EC"/>
    <w:rsid w:val="00332FDF"/>
    <w:rsid w:val="003453A9"/>
    <w:rsid w:val="0035322A"/>
    <w:rsid w:val="003549CF"/>
    <w:rsid w:val="00355B36"/>
    <w:rsid w:val="003572E6"/>
    <w:rsid w:val="00360C1E"/>
    <w:rsid w:val="00363495"/>
    <w:rsid w:val="00363D83"/>
    <w:rsid w:val="00365526"/>
    <w:rsid w:val="0036656D"/>
    <w:rsid w:val="00370985"/>
    <w:rsid w:val="003B454E"/>
    <w:rsid w:val="003B4F3E"/>
    <w:rsid w:val="003B6053"/>
    <w:rsid w:val="003B6D06"/>
    <w:rsid w:val="003C38B7"/>
    <w:rsid w:val="003C3FF2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55FAC"/>
    <w:rsid w:val="00462AC3"/>
    <w:rsid w:val="004729F7"/>
    <w:rsid w:val="00473E16"/>
    <w:rsid w:val="00480304"/>
    <w:rsid w:val="00481E33"/>
    <w:rsid w:val="00481F61"/>
    <w:rsid w:val="004825A8"/>
    <w:rsid w:val="00482C57"/>
    <w:rsid w:val="00483017"/>
    <w:rsid w:val="00493457"/>
    <w:rsid w:val="00493AE4"/>
    <w:rsid w:val="004978EC"/>
    <w:rsid w:val="004A02C8"/>
    <w:rsid w:val="004B21F3"/>
    <w:rsid w:val="004B6E4E"/>
    <w:rsid w:val="004C1EB5"/>
    <w:rsid w:val="004D3BD9"/>
    <w:rsid w:val="004D5BAE"/>
    <w:rsid w:val="004E2759"/>
    <w:rsid w:val="00513322"/>
    <w:rsid w:val="005220FC"/>
    <w:rsid w:val="005333BB"/>
    <w:rsid w:val="00540E46"/>
    <w:rsid w:val="00542EA5"/>
    <w:rsid w:val="00546EC0"/>
    <w:rsid w:val="00555312"/>
    <w:rsid w:val="005578E8"/>
    <w:rsid w:val="005617B1"/>
    <w:rsid w:val="005707CA"/>
    <w:rsid w:val="00584587"/>
    <w:rsid w:val="005853FD"/>
    <w:rsid w:val="005860DD"/>
    <w:rsid w:val="00586A11"/>
    <w:rsid w:val="005A37D1"/>
    <w:rsid w:val="005A6F87"/>
    <w:rsid w:val="005B395F"/>
    <w:rsid w:val="005C5FC9"/>
    <w:rsid w:val="005D2324"/>
    <w:rsid w:val="005D3EAE"/>
    <w:rsid w:val="005D577F"/>
    <w:rsid w:val="005E14DA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6F62"/>
    <w:rsid w:val="0065393E"/>
    <w:rsid w:val="00654C1A"/>
    <w:rsid w:val="006637B6"/>
    <w:rsid w:val="0066751B"/>
    <w:rsid w:val="00675382"/>
    <w:rsid w:val="00677533"/>
    <w:rsid w:val="006824E9"/>
    <w:rsid w:val="006A2586"/>
    <w:rsid w:val="006A270F"/>
    <w:rsid w:val="006A725B"/>
    <w:rsid w:val="006C3827"/>
    <w:rsid w:val="006E73A4"/>
    <w:rsid w:val="006F06F0"/>
    <w:rsid w:val="006F475A"/>
    <w:rsid w:val="006F743F"/>
    <w:rsid w:val="006F7509"/>
    <w:rsid w:val="0071097A"/>
    <w:rsid w:val="007263CE"/>
    <w:rsid w:val="0074027D"/>
    <w:rsid w:val="00747E59"/>
    <w:rsid w:val="0075364B"/>
    <w:rsid w:val="007637EC"/>
    <w:rsid w:val="00773AC1"/>
    <w:rsid w:val="0077465F"/>
    <w:rsid w:val="00784FE7"/>
    <w:rsid w:val="00786554"/>
    <w:rsid w:val="00797563"/>
    <w:rsid w:val="007A3336"/>
    <w:rsid w:val="007D2A1D"/>
    <w:rsid w:val="007D6BEA"/>
    <w:rsid w:val="007E33A3"/>
    <w:rsid w:val="007E667F"/>
    <w:rsid w:val="00801B35"/>
    <w:rsid w:val="00803F80"/>
    <w:rsid w:val="00805A34"/>
    <w:rsid w:val="00810178"/>
    <w:rsid w:val="00820383"/>
    <w:rsid w:val="00825D6E"/>
    <w:rsid w:val="00840313"/>
    <w:rsid w:val="00840ACF"/>
    <w:rsid w:val="00841C19"/>
    <w:rsid w:val="00844E38"/>
    <w:rsid w:val="0085047E"/>
    <w:rsid w:val="008508DF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46E8"/>
    <w:rsid w:val="008B55D2"/>
    <w:rsid w:val="008B5BBE"/>
    <w:rsid w:val="008C0608"/>
    <w:rsid w:val="008D1F4B"/>
    <w:rsid w:val="008D4306"/>
    <w:rsid w:val="008F3D1E"/>
    <w:rsid w:val="008F716D"/>
    <w:rsid w:val="0090099D"/>
    <w:rsid w:val="0090150B"/>
    <w:rsid w:val="0093290E"/>
    <w:rsid w:val="00934E4E"/>
    <w:rsid w:val="00935529"/>
    <w:rsid w:val="00951E1D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D527F"/>
    <w:rsid w:val="009E0ABC"/>
    <w:rsid w:val="009E2E6B"/>
    <w:rsid w:val="009E5A48"/>
    <w:rsid w:val="009F6AAA"/>
    <w:rsid w:val="009F7DF5"/>
    <w:rsid w:val="00A01DD4"/>
    <w:rsid w:val="00A054C6"/>
    <w:rsid w:val="00A11B88"/>
    <w:rsid w:val="00A16E0D"/>
    <w:rsid w:val="00A27902"/>
    <w:rsid w:val="00A30CE6"/>
    <w:rsid w:val="00A3523C"/>
    <w:rsid w:val="00A364D8"/>
    <w:rsid w:val="00A73790"/>
    <w:rsid w:val="00A73B7E"/>
    <w:rsid w:val="00A75A0C"/>
    <w:rsid w:val="00A84A23"/>
    <w:rsid w:val="00AA1E19"/>
    <w:rsid w:val="00AA4AD0"/>
    <w:rsid w:val="00AC7301"/>
    <w:rsid w:val="00AD3421"/>
    <w:rsid w:val="00AD363A"/>
    <w:rsid w:val="00AD3B79"/>
    <w:rsid w:val="00AF0B00"/>
    <w:rsid w:val="00B023E9"/>
    <w:rsid w:val="00B03715"/>
    <w:rsid w:val="00B05507"/>
    <w:rsid w:val="00B05D9A"/>
    <w:rsid w:val="00B15638"/>
    <w:rsid w:val="00B17EFE"/>
    <w:rsid w:val="00B23B53"/>
    <w:rsid w:val="00B27C17"/>
    <w:rsid w:val="00B3136F"/>
    <w:rsid w:val="00B41067"/>
    <w:rsid w:val="00B42466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A75E4"/>
    <w:rsid w:val="00BC111B"/>
    <w:rsid w:val="00BE1EF2"/>
    <w:rsid w:val="00BE4E42"/>
    <w:rsid w:val="00BE5C37"/>
    <w:rsid w:val="00BE6852"/>
    <w:rsid w:val="00BF4B3C"/>
    <w:rsid w:val="00C03835"/>
    <w:rsid w:val="00C0527F"/>
    <w:rsid w:val="00C156F7"/>
    <w:rsid w:val="00C225D1"/>
    <w:rsid w:val="00C227A4"/>
    <w:rsid w:val="00C227FC"/>
    <w:rsid w:val="00C245DA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4A7A"/>
    <w:rsid w:val="00CA5CAF"/>
    <w:rsid w:val="00CB1133"/>
    <w:rsid w:val="00CB230E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6A0B"/>
    <w:rsid w:val="00D910B7"/>
    <w:rsid w:val="00D92DE8"/>
    <w:rsid w:val="00DB7463"/>
    <w:rsid w:val="00DD1ACA"/>
    <w:rsid w:val="00DE3458"/>
    <w:rsid w:val="00DF4268"/>
    <w:rsid w:val="00DF7D22"/>
    <w:rsid w:val="00E01F2A"/>
    <w:rsid w:val="00E142C3"/>
    <w:rsid w:val="00E21488"/>
    <w:rsid w:val="00E24532"/>
    <w:rsid w:val="00E33B37"/>
    <w:rsid w:val="00E4634E"/>
    <w:rsid w:val="00E556F4"/>
    <w:rsid w:val="00E60609"/>
    <w:rsid w:val="00EA4232"/>
    <w:rsid w:val="00EB54FC"/>
    <w:rsid w:val="00EC6B66"/>
    <w:rsid w:val="00ED11CA"/>
    <w:rsid w:val="00ED337D"/>
    <w:rsid w:val="00ED47ED"/>
    <w:rsid w:val="00ED4B93"/>
    <w:rsid w:val="00ED5C7B"/>
    <w:rsid w:val="00EE33EB"/>
    <w:rsid w:val="00EE3A31"/>
    <w:rsid w:val="00EF07B0"/>
    <w:rsid w:val="00F03F7F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A04C1"/>
    <w:rsid w:val="00FA1604"/>
    <w:rsid w:val="00FC7036"/>
    <w:rsid w:val="00FC7E41"/>
    <w:rsid w:val="00FD3EA6"/>
    <w:rsid w:val="00FE2C74"/>
    <w:rsid w:val="00FE651F"/>
    <w:rsid w:val="00FF3E25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EF42-A85A-4003-9FF4-916C1B58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Forros Fluminenses</vt:lpstr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Forros Fluminenses</dc:title>
  <dc:creator>Thereza Marina Cunha M. Cunha</dc:creator>
  <dc:description>Lei n.º 6.979/15. Tratamento Tributário Especial. Cálculo do ICMS Devido por Substituição Tributária: Alíquota Usual Interna Vigente</dc:description>
  <cp:lastModifiedBy>Thereza Marina Cunha M. Cunha</cp:lastModifiedBy>
  <cp:revision>2</cp:revision>
  <cp:lastPrinted>2015-10-01T20:49:00Z</cp:lastPrinted>
  <dcterms:created xsi:type="dcterms:W3CDTF">2016-11-29T16:34:00Z</dcterms:created>
  <dcterms:modified xsi:type="dcterms:W3CDTF">2016-11-29T16:34:00Z</dcterms:modified>
  <cp:category>04-01426-16</cp:category>
</cp:coreProperties>
</file>