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9F" w:rsidRPr="0063089F" w:rsidRDefault="0063089F" w:rsidP="0063089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94"/>
        <w:gridCol w:w="7102"/>
      </w:tblGrid>
      <w:tr w:rsidR="0063089F" w:rsidRPr="0063089F" w:rsidTr="0063089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0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Interessado</w:t>
            </w:r>
          </w:p>
        </w:tc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0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08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RN </w:t>
            </w:r>
            <w:proofErr w:type="gramStart"/>
            <w:r w:rsidRPr="006308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COMERCIO</w:t>
            </w:r>
            <w:proofErr w:type="gramEnd"/>
            <w:r w:rsidRPr="006308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VAREJISTA S A</w:t>
            </w:r>
          </w:p>
        </w:tc>
      </w:tr>
      <w:tr w:rsidR="0063089F" w:rsidRPr="0063089F" w:rsidTr="0063089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0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0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08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79.424.439</w:t>
            </w:r>
          </w:p>
        </w:tc>
      </w:tr>
      <w:tr w:rsidR="0063089F" w:rsidRPr="0063089F" w:rsidTr="0063089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0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CNPJ</w:t>
            </w:r>
          </w:p>
        </w:tc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0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08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13.481.309/0047-75 ​</w:t>
            </w:r>
          </w:p>
        </w:tc>
      </w:tr>
      <w:tr w:rsidR="0063089F" w:rsidRPr="0063089F" w:rsidTr="0063089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0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Origem</w:t>
            </w:r>
          </w:p>
        </w:tc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0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089F" w:rsidRPr="0063089F" w:rsidTr="0063089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0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Assunto:</w:t>
            </w:r>
          </w:p>
        </w:tc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0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08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Tributação de produtos de informática produzidos de acordo com a Lei Federal nº 8.428/91</w:t>
            </w:r>
          </w:p>
        </w:tc>
      </w:tr>
      <w:tr w:rsidR="0063089F" w:rsidRPr="0063089F" w:rsidTr="0063089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08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08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08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Consulta nº 10/2019</w:t>
            </w:r>
          </w:p>
        </w:tc>
      </w:tr>
    </w:tbl>
    <w:p w:rsidR="0063089F" w:rsidRPr="0063089F" w:rsidRDefault="0063089F" w:rsidP="0063089F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  <w:t> RELATÓRIO</w:t>
      </w:r>
    </w:p>
    <w:p w:rsidR="0063089F" w:rsidRPr="0063089F" w:rsidRDefault="0063089F" w:rsidP="0063089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consulente, sediada no município de Resende, acima identificada, vem por meio do presente, solicitar esclarecimentos desta Superintendência acerca do cálculo do ICMS e do FECP a serem recolhidos sobre operações com produtos de informática produzidos de acordo com a Lei Federal nº 8.248/91 e sujeitos à substituição tributária.</w:t>
      </w:r>
    </w:p>
    <w:p w:rsidR="0063089F" w:rsidRPr="0063089F" w:rsidRDefault="0063089F" w:rsidP="0063089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empresa é pessoa jurídica de direito privado e atua no comércio varejista de eletro, eletrônicos e eletrodomésticos.</w:t>
      </w:r>
    </w:p>
    <w:p w:rsidR="0063089F" w:rsidRPr="0063089F" w:rsidRDefault="0063089F" w:rsidP="0063089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Ressalta que as notas fiscais dos fornecedores situados no estado de São Paulo, na qualidade de substituto tributário são emitidas com a retenção do ICMS ST e do FECP ST, conforme determina o Protocolo ICMS 136/13, porém tem dúvidas quanto ao cálculo, recolhimento e discriminação na NF-e dos valores correspondentes ao ICMS ST e FECP ST devidos na operação.</w:t>
      </w:r>
    </w:p>
    <w:p w:rsidR="0063089F" w:rsidRPr="0063089F" w:rsidRDefault="0063089F" w:rsidP="0063089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 seu despacho, o Auditor Fiscal da AFE 07 – Supermercados e Lojas de departamento, informou que a petição atende aos requisitos do Decreto nº 2.473/79 e que, apesar de a empresa encontrar-se</w:t>
      </w:r>
      <w:proofErr w:type="gramStart"/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 </w:t>
      </w:r>
      <w:proofErr w:type="gramEnd"/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sob ação fiscal, esta não está relacionada ao objeto da consulta, e sim à regularidade do benefício a que se refere o Decreto nº 42.649. Também foi informado que o contribuinte não possui autuação, ainda pendente de decisão final, com fundamento direta ou indiretamente relacionado às dúvidas suscitadas na consulta.</w:t>
      </w:r>
    </w:p>
    <w:p w:rsidR="0063089F" w:rsidRPr="0063089F" w:rsidRDefault="0063089F" w:rsidP="0063089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processo encontra-se instruído com:</w:t>
      </w:r>
    </w:p>
    <w:p w:rsidR="0063089F" w:rsidRPr="0063089F" w:rsidRDefault="0063089F" w:rsidP="0063089F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cópias</w:t>
      </w:r>
      <w:proofErr w:type="gramEnd"/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digitalizadas que comprovam a habilitação do signatário da inicial para peticionar em nome da empresa (Procuração e documento de identificação dos procuradores);</w:t>
      </w:r>
    </w:p>
    <w:p w:rsidR="0063089F" w:rsidRPr="0063089F" w:rsidRDefault="0063089F" w:rsidP="0063089F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ata</w:t>
      </w:r>
      <w:proofErr w:type="gramEnd"/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assembleia geral;</w:t>
      </w:r>
    </w:p>
    <w:p w:rsidR="0063089F" w:rsidRPr="0063089F" w:rsidRDefault="0063089F" w:rsidP="0063089F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DARJ referente ao pagamento da TSE e correspondentes DIP e comprovante de transação bancária.</w:t>
      </w:r>
    </w:p>
    <w:p w:rsidR="0063089F" w:rsidRPr="0063089F" w:rsidRDefault="0063089F" w:rsidP="0063089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 fim consulta (</w:t>
      </w:r>
      <w:r w:rsidRPr="006308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sic</w:t>
      </w:r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):</w:t>
      </w:r>
    </w:p>
    <w:p w:rsidR="0063089F" w:rsidRPr="0063089F" w:rsidRDefault="0063089F" w:rsidP="0063089F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Está correto o entendimento de que, para o cálculo do imposto devido por substituição tributária nas operações de aquisições interestaduais, de </w:t>
      </w:r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produtos (terminais portáteis de telefonia celular, código 8517.12.31 da NCM) beneficiados pelo PPB, considerar como “ALIQ </w:t>
      </w:r>
      <w:proofErr w:type="spellStart"/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intra</w:t>
      </w:r>
      <w:proofErr w:type="spellEnd"/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 e “</w:t>
      </w:r>
      <w:proofErr w:type="spellStart"/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Aliq</w:t>
      </w:r>
      <w:proofErr w:type="spellEnd"/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</w:t>
      </w:r>
      <w:proofErr w:type="spellEnd"/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 o percentual de 9% já incluído o percentual do FECP?</w:t>
      </w:r>
    </w:p>
    <w:p w:rsidR="0063089F" w:rsidRPr="0063089F" w:rsidRDefault="0063089F" w:rsidP="0063089F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Entendemos que para apurar o valor total do ICMS ST destacado na nota fiscal do fornecedor do estado de São Paulo e devido ao estado do Rio de Janeiro, utiliza-se sobre a base de cálculo de retenção do imposto, a alíquota integral de 9%, já considerado o percentual  relativo ao FECP no ajuste do MVA e compensando do resultado o ICMS destacado na nota fiscal de aquisição, limitado a 9%. Após apurado o valor do ICMS ST, referente à operação, </w:t>
      </w:r>
      <w:proofErr w:type="gramStart"/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determinaremos,</w:t>
      </w:r>
      <w:proofErr w:type="gramEnd"/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fórmula descrita na Resolução 987/196, art. 3º, II, a parcela relativa ao FECP ST tem superado o valor total do ICMS ST devido na operação, apurado anteriormente. Acreditando que o imposto devido, será o valor total do ICMS ST da operação e não o FECP ST que superou tal valor</w:t>
      </w:r>
      <w:proofErr w:type="gramStart"/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devemos</w:t>
      </w:r>
      <w:proofErr w:type="gramEnd"/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recolher o imposto obtido na operação todo a título de FECP ST?</w:t>
      </w:r>
    </w:p>
    <w:p w:rsidR="0063089F" w:rsidRPr="0063089F" w:rsidRDefault="0063089F" w:rsidP="0063089F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a implantação da versão 4.0 da NF-e, os valores do ICMS ST e FECP ST devem ser informados em campo próprio na própria nota fiscal eletrônica. Se for correto o recolhimento do imposto obtido todo a título de FECP ST, o campo correspondente ao valor do ICMS ST na NF-e deverá ser zerado, enquanto todo o valor relativo à substituição tributária da operação será destacado no campo do FECP ST?</w:t>
      </w:r>
    </w:p>
    <w:p w:rsidR="0063089F" w:rsidRPr="0063089F" w:rsidRDefault="0063089F" w:rsidP="0063089F">
      <w:pPr>
        <w:spacing w:before="100" w:beforeAutospacing="1" w:after="100" w:afterAutospacing="1" w:line="240" w:lineRule="auto"/>
        <w:ind w:left="12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3089F" w:rsidRPr="0063089F" w:rsidRDefault="0063089F" w:rsidP="0063089F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  <w:t>ANÁLISE E FUNDAMENTAÇÃO</w:t>
      </w:r>
    </w:p>
    <w:p w:rsidR="0063089F" w:rsidRPr="0063089F" w:rsidRDefault="0063089F" w:rsidP="0063089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Ressaltamos que, conforme disposto na Resolução SEFAZ 89/17, a competência da Superintendência de Tributação, bem como da Coordenação de Consultas Jurídico-Tributárias abrange a interpretação de legislação em tese, cabendo à verificação da adequação da norma ao caso concreto exclusivamente à autoridade fiscalizadora ou julgadora.</w:t>
      </w:r>
    </w:p>
    <w:p w:rsidR="0063089F" w:rsidRPr="0063089F" w:rsidRDefault="0063089F" w:rsidP="0063089F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3089F" w:rsidRPr="0063089F" w:rsidRDefault="0063089F" w:rsidP="0063089F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  <w:t>RESPOSTA</w:t>
      </w:r>
    </w:p>
    <w:p w:rsidR="0063089F" w:rsidRPr="0063089F" w:rsidRDefault="0063089F" w:rsidP="0063089F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3089F" w:rsidRPr="0063089F" w:rsidRDefault="0063089F" w:rsidP="0063089F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Nos termos do inciso IX do artigo 14 da Lei n° 2657/96, em operações com produtos de informática e automação, que estejam beneficiados com redução do IPI e </w:t>
      </w:r>
      <w:proofErr w:type="gramStart"/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sejam</w:t>
      </w:r>
      <w:proofErr w:type="gramEnd"/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fabricados por estabelecimento industrial que ATENDA ao disposto no artigo 4.º da Lei Federal nº 8248/91, a alíquota do ICMS é de 9%, neste percentual já incluído os 2% do Fundo Estadual de Combate à Pobreza (FECP) de que trata a Lei nº 4056/03.</w:t>
      </w:r>
    </w:p>
    <w:p w:rsidR="0063089F" w:rsidRPr="0063089F" w:rsidRDefault="0063089F" w:rsidP="0063089F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caso de o valor do FECP-ST supere o valor do ICMS devido por substituição, o contribuinte deverá recolher, a título de FECP-ST, o valor do ICMS-ST devido.</w:t>
      </w:r>
    </w:p>
    <w:p w:rsidR="0063089F" w:rsidRPr="0063089F" w:rsidRDefault="0063089F" w:rsidP="0063089F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Sim.</w:t>
      </w:r>
    </w:p>
    <w:p w:rsidR="0063089F" w:rsidRPr="0063089F" w:rsidRDefault="0063089F" w:rsidP="0063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3089F" w:rsidRPr="0063089F" w:rsidRDefault="0063089F" w:rsidP="0063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À consideração de V. </w:t>
      </w:r>
      <w:proofErr w:type="spellStart"/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Sª</w:t>
      </w:r>
      <w:proofErr w:type="spellEnd"/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63089F" w:rsidRPr="0063089F" w:rsidRDefault="0063089F" w:rsidP="0063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CCJT, em</w:t>
      </w:r>
      <w:proofErr w:type="gramStart"/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 </w:t>
      </w:r>
      <w:proofErr w:type="gramEnd"/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20  de fevereiro de 2019.</w:t>
      </w:r>
    </w:p>
    <w:p w:rsidR="0063089F" w:rsidRPr="0063089F" w:rsidRDefault="0063089F" w:rsidP="0063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3089F" w:rsidRPr="0063089F" w:rsidRDefault="0063089F" w:rsidP="00630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Alexandre Augusto Chaves Veloso</w:t>
      </w:r>
    </w:p>
    <w:p w:rsidR="0063089F" w:rsidRPr="0063089F" w:rsidRDefault="0063089F" w:rsidP="00630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Auditor Fiscal da Receita Estadual</w:t>
      </w:r>
    </w:p>
    <w:p w:rsidR="0063089F" w:rsidRDefault="0063089F" w:rsidP="00630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ID 4427387-8</w:t>
      </w:r>
    </w:p>
    <w:p w:rsidR="0063089F" w:rsidRDefault="0063089F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br w:type="page"/>
      </w:r>
    </w:p>
    <w:p w:rsidR="0063089F" w:rsidRPr="0063089F" w:rsidRDefault="0063089F" w:rsidP="0063089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3089F" w:rsidRPr="0063089F" w:rsidRDefault="0063089F" w:rsidP="0063089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Governo do Estado do Rio de Janeiro</w:t>
      </w:r>
    </w:p>
    <w:p w:rsidR="0063089F" w:rsidRPr="0063089F" w:rsidRDefault="0063089F" w:rsidP="0063089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Secretaria de Estado de Fazenda</w:t>
      </w:r>
    </w:p>
    <w:p w:rsidR="0063089F" w:rsidRPr="0063089F" w:rsidRDefault="0063089F" w:rsidP="0063089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Subsecretaria de Estado de Receita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3089F" w:rsidRPr="0063089F" w:rsidTr="006308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10"/>
              <w:gridCol w:w="7161"/>
            </w:tblGrid>
            <w:tr w:rsidR="0063089F" w:rsidRPr="00630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089F" w:rsidRPr="0063089F" w:rsidRDefault="0063089F" w:rsidP="006308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30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Interessado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089F" w:rsidRPr="0063089F" w:rsidRDefault="0063089F" w:rsidP="006308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30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089F" w:rsidRPr="0063089F" w:rsidRDefault="0063089F" w:rsidP="006308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30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RN </w:t>
                  </w:r>
                  <w:proofErr w:type="gramStart"/>
                  <w:r w:rsidRPr="00630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COMERCIO</w:t>
                  </w:r>
                  <w:proofErr w:type="gramEnd"/>
                  <w:r w:rsidRPr="00630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VAREJISTA S A</w:t>
                  </w:r>
                </w:p>
              </w:tc>
            </w:tr>
            <w:tr w:rsidR="0063089F" w:rsidRPr="00630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089F" w:rsidRPr="0063089F" w:rsidRDefault="0063089F" w:rsidP="006308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30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Inscrição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089F" w:rsidRPr="0063089F" w:rsidRDefault="0063089F" w:rsidP="006308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30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089F" w:rsidRPr="0063089F" w:rsidRDefault="0063089F" w:rsidP="006308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30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79.424.439</w:t>
                  </w:r>
                </w:p>
              </w:tc>
            </w:tr>
            <w:tr w:rsidR="0063089F" w:rsidRPr="00630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089F" w:rsidRPr="0063089F" w:rsidRDefault="0063089F" w:rsidP="006308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30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089F" w:rsidRPr="0063089F" w:rsidRDefault="0063089F" w:rsidP="006308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30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089F" w:rsidRPr="0063089F" w:rsidRDefault="0063089F" w:rsidP="006308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30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13.481.309/0047-75 ​</w:t>
                  </w:r>
                </w:p>
              </w:tc>
            </w:tr>
            <w:tr w:rsidR="0063089F" w:rsidRPr="00630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089F" w:rsidRPr="0063089F" w:rsidRDefault="0063089F" w:rsidP="006308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30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Assunto: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089F" w:rsidRPr="0063089F" w:rsidRDefault="0063089F" w:rsidP="006308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30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089F" w:rsidRPr="0063089F" w:rsidRDefault="0063089F" w:rsidP="006308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30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</w:t>
                  </w:r>
                  <w:r w:rsidRPr="00630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ributação de produtos de informática produzidos de acordo com a Lei Federal nº 8.428/91</w:t>
                  </w:r>
                </w:p>
              </w:tc>
            </w:tr>
            <w:tr w:rsidR="0063089F" w:rsidRPr="00630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089F" w:rsidRPr="0063089F" w:rsidRDefault="0063089F" w:rsidP="006308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30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089F" w:rsidRPr="0063089F" w:rsidRDefault="0063089F" w:rsidP="006308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30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089F" w:rsidRPr="0063089F" w:rsidRDefault="0063089F" w:rsidP="006308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30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Consulta nº 10/2019</w:t>
                  </w:r>
                </w:p>
              </w:tc>
            </w:tr>
          </w:tbl>
          <w:p w:rsidR="0063089F" w:rsidRPr="0063089F" w:rsidRDefault="0063089F" w:rsidP="0063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63089F" w:rsidRPr="0063089F" w:rsidRDefault="0063089F" w:rsidP="0063089F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  <w:t>DECIDO DE ACORDO COM A RESPOSTA NO</w:t>
      </w:r>
      <w:proofErr w:type="gramStart"/>
      <w:r w:rsidRPr="0063089F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  <w:t xml:space="preserve">  </w:t>
      </w:r>
      <w:proofErr w:type="gramEnd"/>
      <w:r w:rsidRPr="0063089F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  <w:t>PARECER 0275641</w:t>
      </w:r>
    </w:p>
    <w:p w:rsidR="0063089F" w:rsidRPr="0063089F" w:rsidRDefault="0063089F" w:rsidP="0063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3089F" w:rsidRPr="0063089F" w:rsidRDefault="0063089F" w:rsidP="0063089F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  <w:t xml:space="preserve">À AFE – 07, PARA CIENTIFICAR O INTERESSADO, BEM ASSIM PROCEDER ÀS VERIFICAÇÕES FISCAIS PERTINENTES, </w:t>
      </w:r>
      <w:proofErr w:type="gramStart"/>
      <w:r w:rsidRPr="0063089F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  <w:t>APÓS</w:t>
      </w:r>
      <w:proofErr w:type="gramEnd"/>
      <w:r w:rsidRPr="0063089F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  <w:t xml:space="preserve"> DECORRIDO O PRAZO RECURSAL.</w:t>
      </w:r>
    </w:p>
    <w:p w:rsidR="0063089F" w:rsidRPr="0063089F" w:rsidRDefault="0063089F" w:rsidP="0063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3089F" w:rsidRPr="0063089F" w:rsidRDefault="0063089F" w:rsidP="00630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Thereza Marina Cunha</w:t>
      </w:r>
    </w:p>
    <w:p w:rsidR="0063089F" w:rsidRPr="0063089F" w:rsidRDefault="0063089F" w:rsidP="00630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08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Coordenadora  da CCJT</w:t>
      </w:r>
    </w:p>
    <w:p w:rsidR="0063089F" w:rsidRPr="0063089F" w:rsidRDefault="0063089F" w:rsidP="0063089F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lang w:eastAsia="pt-BR"/>
        </w:rPr>
      </w:pPr>
      <w:r w:rsidRPr="0063089F">
        <w:rPr>
          <w:rFonts w:ascii="Times New Roman" w:eastAsia="Times New Roman" w:hAnsi="Times New Roman" w:cs="Times New Roman"/>
          <w:color w:val="000000"/>
          <w:lang w:eastAsia="pt-BR"/>
        </w:rPr>
        <w:t xml:space="preserve">SEFAZ/CCJT, Rio de Janeiro, 20 fevereiro de </w:t>
      </w:r>
      <w:proofErr w:type="gramStart"/>
      <w:r w:rsidRPr="0063089F">
        <w:rPr>
          <w:rFonts w:ascii="Times New Roman" w:eastAsia="Times New Roman" w:hAnsi="Times New Roman" w:cs="Times New Roman"/>
          <w:color w:val="000000"/>
          <w:lang w:eastAsia="pt-BR"/>
        </w:rPr>
        <w:t>2019</w:t>
      </w:r>
      <w:proofErr w:type="gramEnd"/>
    </w:p>
    <w:p w:rsidR="0063089F" w:rsidRPr="0063089F" w:rsidRDefault="0063089F" w:rsidP="0063089F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089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513"/>
      </w:tblGrid>
      <w:tr w:rsidR="0063089F" w:rsidRPr="0063089F" w:rsidTr="006308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pt-BR"/>
              </w:rPr>
              <w:t>Documento assinado eletronicamente por </w:t>
            </w: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Thereza Marina Cunha Mattos Cunha</w:t>
            </w:r>
            <w:r w:rsidRPr="0063089F">
              <w:rPr>
                <w:rFonts w:ascii="Calibri" w:eastAsia="Times New Roman" w:hAnsi="Calibri" w:cs="Times New Roman"/>
                <w:color w:val="000000"/>
                <w:lang w:eastAsia="pt-BR"/>
              </w:rPr>
              <w:t>, </w:t>
            </w: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Auditora Fiscal</w:t>
            </w:r>
            <w:r w:rsidRPr="006308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em 20/02/2019, às </w:t>
            </w:r>
            <w:proofErr w:type="gramStart"/>
            <w:r w:rsidRPr="0063089F">
              <w:rPr>
                <w:rFonts w:ascii="Calibri" w:eastAsia="Times New Roman" w:hAnsi="Calibri" w:cs="Times New Roman"/>
                <w:color w:val="000000"/>
                <w:lang w:eastAsia="pt-BR"/>
              </w:rPr>
              <w:t>16:59</w:t>
            </w:r>
            <w:proofErr w:type="gramEnd"/>
            <w:r w:rsidRPr="0063089F">
              <w:rPr>
                <w:rFonts w:ascii="Calibri" w:eastAsia="Times New Roman" w:hAnsi="Calibri" w:cs="Times New Roman"/>
                <w:color w:val="000000"/>
                <w:lang w:eastAsia="pt-BR"/>
              </w:rPr>
              <w:t>, conforme horário oficial de Brasília, com fundamento no art. 5º, do </w:t>
            </w:r>
            <w:hyperlink r:id="rId8" w:tgtFrame="_blank" w:tooltip="Acesse o Decreto" w:history="1">
              <w:r w:rsidRPr="0063089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Decreto nº 46.126, de 20 de outubro de 2017</w:t>
              </w:r>
            </w:hyperlink>
            <w:r w:rsidRPr="0063089F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</w:tbl>
    <w:p w:rsidR="0063089F" w:rsidRPr="0063089F" w:rsidRDefault="0063089F" w:rsidP="0063089F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089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8514"/>
      </w:tblGrid>
      <w:tr w:rsidR="0063089F" w:rsidRPr="0063089F" w:rsidTr="006308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3089F" w:rsidRPr="0063089F" w:rsidRDefault="0063089F" w:rsidP="00630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pt-BR"/>
              </w:rPr>
              <w:t>A autenticidade deste documento pode ser conferida no site </w:t>
            </w:r>
            <w:hyperlink r:id="rId9" w:tgtFrame="_blank" w:tooltip="Página de Autenticidade de Documentos" w:history="1">
              <w:r w:rsidRPr="0063089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http://sei.fazenda.rj.gov.br/sei/controlador_externo.php?acao=documento_conferir&amp;id_orgao_acesso_externo=6</w:t>
              </w:r>
            </w:hyperlink>
            <w:r w:rsidRPr="0063089F">
              <w:rPr>
                <w:rFonts w:ascii="Calibri" w:eastAsia="Times New Roman" w:hAnsi="Calibri" w:cs="Times New Roman"/>
                <w:color w:val="000000"/>
                <w:lang w:eastAsia="pt-BR"/>
              </w:rPr>
              <w:t>, informando o código verificador </w:t>
            </w: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0275641</w:t>
            </w:r>
            <w:r w:rsidRPr="0063089F">
              <w:rPr>
                <w:rFonts w:ascii="Calibri" w:eastAsia="Times New Roman" w:hAnsi="Calibri" w:cs="Times New Roman"/>
                <w:color w:val="000000"/>
                <w:lang w:eastAsia="pt-BR"/>
              </w:rPr>
              <w:t> e o código CRC </w:t>
            </w: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132AC237</w:t>
            </w:r>
            <w:r w:rsidRPr="0063089F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</w:tbl>
    <w:p w:rsidR="0063089F" w:rsidRPr="0063089F" w:rsidRDefault="0063089F" w:rsidP="0063089F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089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63089F" w:rsidRPr="0063089F" w:rsidRDefault="0063089F" w:rsidP="00630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1539D" w:rsidRDefault="0063089F"/>
    <w:sectPr w:rsidR="0071539D" w:rsidSect="00155F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851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9F" w:rsidRDefault="0063089F" w:rsidP="0063089F">
      <w:pPr>
        <w:spacing w:after="0" w:line="240" w:lineRule="auto"/>
      </w:pPr>
      <w:r>
        <w:separator/>
      </w:r>
    </w:p>
  </w:endnote>
  <w:endnote w:type="continuationSeparator" w:id="0">
    <w:p w:rsidR="0063089F" w:rsidRDefault="0063089F" w:rsidP="0063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9F" w:rsidRDefault="006308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9F" w:rsidRDefault="006308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9F" w:rsidRDefault="006308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9F" w:rsidRDefault="0063089F" w:rsidP="0063089F">
      <w:pPr>
        <w:spacing w:after="0" w:line="240" w:lineRule="auto"/>
      </w:pPr>
      <w:r>
        <w:separator/>
      </w:r>
    </w:p>
  </w:footnote>
  <w:footnote w:type="continuationSeparator" w:id="0">
    <w:p w:rsidR="0063089F" w:rsidRDefault="0063089F" w:rsidP="0063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9F" w:rsidRDefault="006308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9F" w:rsidRPr="0063089F" w:rsidRDefault="0063089F" w:rsidP="0063089F">
    <w:pPr>
      <w:spacing w:before="120" w:after="120" w:line="240" w:lineRule="auto"/>
      <w:ind w:left="120" w:right="120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</w:pPr>
    <w:r w:rsidRPr="0063089F"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  <w:t>Governo do Estado do Rio de Janeiro</w:t>
    </w:r>
  </w:p>
  <w:p w:rsidR="0063089F" w:rsidRPr="0063089F" w:rsidRDefault="0063089F" w:rsidP="0063089F">
    <w:pPr>
      <w:spacing w:before="120" w:after="120" w:line="240" w:lineRule="auto"/>
      <w:ind w:left="120" w:right="120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</w:pPr>
    <w:r w:rsidRPr="0063089F"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  <w:t>Secretaria de Estado de Fazenda</w:t>
    </w:r>
  </w:p>
  <w:p w:rsidR="0063089F" w:rsidRDefault="0063089F" w:rsidP="0063089F">
    <w:pPr>
      <w:pStyle w:val="Cabealho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</w:pPr>
    <w:r w:rsidRPr="0063089F"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  <w:t>Subsecretaria de Estado de Receita</w:t>
    </w:r>
  </w:p>
  <w:p w:rsidR="0063089F" w:rsidRDefault="0063089F" w:rsidP="0063089F">
    <w:pPr>
      <w:pStyle w:val="Cabealho"/>
      <w:jc w:val="right"/>
    </w:pPr>
    <w:r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  <w:t xml:space="preserve">Proc. </w:t>
    </w:r>
    <w:r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  <w:t>079/000262/18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9F" w:rsidRDefault="006308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F60"/>
    <w:multiLevelType w:val="multilevel"/>
    <w:tmpl w:val="20C4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00433"/>
    <w:multiLevelType w:val="multilevel"/>
    <w:tmpl w:val="9FE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2202A"/>
    <w:multiLevelType w:val="multilevel"/>
    <w:tmpl w:val="568C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9F"/>
    <w:rsid w:val="001030E8"/>
    <w:rsid w:val="00155F49"/>
    <w:rsid w:val="0063089F"/>
    <w:rsid w:val="00CF43C4"/>
    <w:rsid w:val="00D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3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63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089F"/>
    <w:rPr>
      <w:b/>
      <w:bCs/>
    </w:rPr>
  </w:style>
  <w:style w:type="paragraph" w:customStyle="1" w:styleId="itemnivel1">
    <w:name w:val="item_nivel1"/>
    <w:basedOn w:val="Normal"/>
    <w:rsid w:val="0063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3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089F"/>
    <w:rPr>
      <w:i/>
      <w:iCs/>
    </w:rPr>
  </w:style>
  <w:style w:type="paragraph" w:styleId="NormalWeb">
    <w:name w:val="Normal (Web)"/>
    <w:basedOn w:val="Normal"/>
    <w:uiPriority w:val="99"/>
    <w:unhideWhenUsed/>
    <w:rsid w:val="0063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3089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30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89F"/>
  </w:style>
  <w:style w:type="paragraph" w:styleId="Rodap">
    <w:name w:val="footer"/>
    <w:basedOn w:val="Normal"/>
    <w:link w:val="RodapChar"/>
    <w:uiPriority w:val="99"/>
    <w:unhideWhenUsed/>
    <w:rsid w:val="00630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3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63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089F"/>
    <w:rPr>
      <w:b/>
      <w:bCs/>
    </w:rPr>
  </w:style>
  <w:style w:type="paragraph" w:customStyle="1" w:styleId="itemnivel1">
    <w:name w:val="item_nivel1"/>
    <w:basedOn w:val="Normal"/>
    <w:rsid w:val="0063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3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089F"/>
    <w:rPr>
      <w:i/>
      <w:iCs/>
    </w:rPr>
  </w:style>
  <w:style w:type="paragraph" w:styleId="NormalWeb">
    <w:name w:val="Normal (Web)"/>
    <w:basedOn w:val="Normal"/>
    <w:uiPriority w:val="99"/>
    <w:unhideWhenUsed/>
    <w:rsid w:val="0063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3089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30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89F"/>
  </w:style>
  <w:style w:type="paragraph" w:styleId="Rodap">
    <w:name w:val="footer"/>
    <w:basedOn w:val="Normal"/>
    <w:link w:val="RodapChar"/>
    <w:uiPriority w:val="99"/>
    <w:unhideWhenUsed/>
    <w:rsid w:val="00630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quisaatosdoexecutivo.rj.gov.br/Home/Detalhe/252353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i.fazenda.rj.gov.br/sei/controlador_externo.php?acao=documento_conferir&amp;id_orgao_acesso_externo=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Thereza Marina Cunha M. Cunha</dc:creator>
  <cp:lastModifiedBy>Thereza Marina Cunha M. Cunha</cp:lastModifiedBy>
  <cp:revision>1</cp:revision>
  <dcterms:created xsi:type="dcterms:W3CDTF">2019-02-20T20:01:00Z</dcterms:created>
  <dcterms:modified xsi:type="dcterms:W3CDTF">2019-02-20T20:03:00Z</dcterms:modified>
</cp:coreProperties>
</file>