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CellMar>
          <w:left w:w="70" w:type="dxa"/>
          <w:right w:w="70" w:type="dxa"/>
        </w:tblCellMar>
        <w:tblLook w:val="0000" w:firstRow="0" w:lastRow="0" w:firstColumn="0" w:lastColumn="0" w:noHBand="0" w:noVBand="0"/>
      </w:tblPr>
      <w:tblGrid>
        <w:gridCol w:w="1488"/>
        <w:gridCol w:w="425"/>
        <w:gridCol w:w="7655"/>
      </w:tblGrid>
      <w:tr w:rsidR="004B6E4E" w:rsidRPr="006F06F0" w:rsidTr="00E01F2A">
        <w:trPr>
          <w:trHeight w:val="175"/>
        </w:trPr>
        <w:tc>
          <w:tcPr>
            <w:tcW w:w="1488" w:type="dxa"/>
            <w:tcBorders>
              <w:top w:val="nil"/>
              <w:left w:val="nil"/>
              <w:bottom w:val="nil"/>
              <w:right w:val="nil"/>
            </w:tcBorders>
          </w:tcPr>
          <w:p w:rsidR="004B6E4E" w:rsidRPr="006F06F0" w:rsidRDefault="004B6E4E" w:rsidP="000B4779">
            <w:pPr>
              <w:pStyle w:val="Ttulo2"/>
              <w:ind w:right="-852"/>
              <w:rPr>
                <w:rFonts w:ascii="Times New Roman" w:hAnsi="Times New Roman"/>
                <w:szCs w:val="22"/>
              </w:rPr>
            </w:pPr>
          </w:p>
        </w:tc>
        <w:tc>
          <w:tcPr>
            <w:tcW w:w="425" w:type="dxa"/>
            <w:tcBorders>
              <w:top w:val="nil"/>
              <w:left w:val="nil"/>
              <w:bottom w:val="nil"/>
              <w:right w:val="nil"/>
            </w:tcBorders>
          </w:tcPr>
          <w:p w:rsidR="004B6E4E" w:rsidRPr="006F06F0" w:rsidRDefault="004B6E4E" w:rsidP="000B4779">
            <w:pPr>
              <w:spacing w:after="0"/>
              <w:ind w:right="-366"/>
              <w:jc w:val="center"/>
              <w:rPr>
                <w:rFonts w:ascii="Times New Roman" w:hAnsi="Times New Roman" w:cs="Times New Roman"/>
              </w:rPr>
            </w:pPr>
          </w:p>
        </w:tc>
        <w:tc>
          <w:tcPr>
            <w:tcW w:w="7655" w:type="dxa"/>
            <w:tcBorders>
              <w:top w:val="nil"/>
              <w:left w:val="nil"/>
              <w:bottom w:val="nil"/>
              <w:right w:val="nil"/>
            </w:tcBorders>
          </w:tcPr>
          <w:p w:rsidR="004B6E4E" w:rsidRPr="006F06F0" w:rsidRDefault="004B6E4E" w:rsidP="000B4779">
            <w:pPr>
              <w:pStyle w:val="Ttulo2"/>
              <w:ind w:right="72"/>
              <w:rPr>
                <w:rFonts w:ascii="Times New Roman" w:hAnsi="Times New Roman"/>
                <w:szCs w:val="22"/>
              </w:rPr>
            </w:pPr>
          </w:p>
        </w:tc>
      </w:tr>
      <w:tr w:rsidR="004B6E4E" w:rsidRPr="006F06F0" w:rsidTr="00E01F2A">
        <w:trPr>
          <w:trHeight w:val="57"/>
        </w:trPr>
        <w:tc>
          <w:tcPr>
            <w:tcW w:w="1488" w:type="dxa"/>
            <w:tcBorders>
              <w:top w:val="nil"/>
              <w:left w:val="nil"/>
              <w:bottom w:val="nil"/>
              <w:right w:val="nil"/>
            </w:tcBorders>
          </w:tcPr>
          <w:p w:rsidR="004B6E4E" w:rsidRPr="006F06F0" w:rsidRDefault="004B6E4E" w:rsidP="00C01E74">
            <w:pPr>
              <w:pStyle w:val="Ttulo2"/>
              <w:ind w:right="-852"/>
              <w:rPr>
                <w:rFonts w:ascii="Times New Roman" w:hAnsi="Times New Roman"/>
                <w:szCs w:val="22"/>
              </w:rPr>
            </w:pPr>
          </w:p>
        </w:tc>
        <w:tc>
          <w:tcPr>
            <w:tcW w:w="425" w:type="dxa"/>
            <w:tcBorders>
              <w:top w:val="nil"/>
              <w:left w:val="nil"/>
              <w:bottom w:val="nil"/>
              <w:right w:val="nil"/>
            </w:tcBorders>
          </w:tcPr>
          <w:p w:rsidR="004B6E4E" w:rsidRPr="006F06F0" w:rsidRDefault="004B6E4E" w:rsidP="000B4779">
            <w:pPr>
              <w:spacing w:after="0"/>
              <w:ind w:right="-366"/>
              <w:jc w:val="center"/>
              <w:rPr>
                <w:rFonts w:ascii="Times New Roman" w:hAnsi="Times New Roman" w:cs="Times New Roman"/>
                <w:b/>
                <w:smallCaps/>
              </w:rPr>
            </w:pPr>
          </w:p>
        </w:tc>
        <w:tc>
          <w:tcPr>
            <w:tcW w:w="7655" w:type="dxa"/>
            <w:tcBorders>
              <w:top w:val="nil"/>
              <w:left w:val="nil"/>
              <w:bottom w:val="nil"/>
              <w:right w:val="nil"/>
            </w:tcBorders>
          </w:tcPr>
          <w:p w:rsidR="004B6E4E" w:rsidRPr="006F06F0" w:rsidRDefault="004B6E4E" w:rsidP="00C01E74">
            <w:pPr>
              <w:pStyle w:val="Ttulo2"/>
              <w:ind w:right="72"/>
              <w:rPr>
                <w:rFonts w:ascii="Times New Roman" w:hAnsi="Times New Roman"/>
                <w:szCs w:val="22"/>
              </w:rPr>
            </w:pPr>
          </w:p>
        </w:tc>
      </w:tr>
      <w:tr w:rsidR="004B6E4E" w:rsidRPr="006F06F0" w:rsidTr="00E01F2A">
        <w:trPr>
          <w:trHeight w:val="57"/>
        </w:trPr>
        <w:tc>
          <w:tcPr>
            <w:tcW w:w="1488" w:type="dxa"/>
            <w:tcBorders>
              <w:top w:val="nil"/>
              <w:left w:val="nil"/>
              <w:bottom w:val="nil"/>
              <w:right w:val="nil"/>
            </w:tcBorders>
          </w:tcPr>
          <w:p w:rsidR="004B6E4E" w:rsidRPr="006F06F0" w:rsidRDefault="004B6E4E" w:rsidP="000B4779">
            <w:pPr>
              <w:pStyle w:val="Ttulo2"/>
              <w:ind w:right="-852"/>
              <w:rPr>
                <w:rFonts w:ascii="Times New Roman" w:hAnsi="Times New Roman"/>
                <w:szCs w:val="22"/>
              </w:rPr>
            </w:pPr>
          </w:p>
        </w:tc>
        <w:tc>
          <w:tcPr>
            <w:tcW w:w="425" w:type="dxa"/>
            <w:tcBorders>
              <w:top w:val="nil"/>
              <w:left w:val="nil"/>
              <w:bottom w:val="nil"/>
              <w:right w:val="nil"/>
            </w:tcBorders>
          </w:tcPr>
          <w:p w:rsidR="004B6E4E" w:rsidRPr="006F06F0" w:rsidRDefault="004B6E4E" w:rsidP="000B4779">
            <w:pPr>
              <w:spacing w:after="0"/>
              <w:ind w:right="-366"/>
              <w:jc w:val="center"/>
              <w:rPr>
                <w:rFonts w:ascii="Times New Roman" w:hAnsi="Times New Roman" w:cs="Times New Roman"/>
              </w:rPr>
            </w:pPr>
          </w:p>
        </w:tc>
        <w:tc>
          <w:tcPr>
            <w:tcW w:w="7655" w:type="dxa"/>
            <w:tcBorders>
              <w:top w:val="nil"/>
              <w:left w:val="nil"/>
              <w:bottom w:val="nil"/>
              <w:right w:val="nil"/>
            </w:tcBorders>
          </w:tcPr>
          <w:p w:rsidR="004B6E4E" w:rsidRPr="006F06F0" w:rsidRDefault="004B6E4E" w:rsidP="000B4779">
            <w:pPr>
              <w:pStyle w:val="Ttulo2"/>
              <w:ind w:right="72"/>
              <w:rPr>
                <w:rFonts w:ascii="Times New Roman" w:hAnsi="Times New Roman"/>
                <w:szCs w:val="22"/>
              </w:rPr>
            </w:pPr>
          </w:p>
        </w:tc>
      </w:tr>
      <w:tr w:rsidR="00E8177F" w:rsidRPr="006F06F0" w:rsidTr="00E01F2A">
        <w:trPr>
          <w:trHeight w:val="57"/>
        </w:trPr>
        <w:tc>
          <w:tcPr>
            <w:tcW w:w="1488" w:type="dxa"/>
            <w:tcBorders>
              <w:top w:val="nil"/>
              <w:left w:val="nil"/>
              <w:bottom w:val="nil"/>
              <w:right w:val="nil"/>
            </w:tcBorders>
          </w:tcPr>
          <w:p w:rsidR="00E8177F" w:rsidRPr="006F06F0" w:rsidRDefault="00E8177F" w:rsidP="007D57E4">
            <w:pPr>
              <w:pStyle w:val="Ttulo2"/>
              <w:ind w:right="-852"/>
              <w:rPr>
                <w:rFonts w:ascii="Times New Roman" w:hAnsi="Times New Roman"/>
                <w:szCs w:val="22"/>
              </w:rPr>
            </w:pPr>
          </w:p>
        </w:tc>
        <w:tc>
          <w:tcPr>
            <w:tcW w:w="425" w:type="dxa"/>
            <w:tcBorders>
              <w:top w:val="nil"/>
              <w:left w:val="nil"/>
              <w:bottom w:val="nil"/>
              <w:right w:val="nil"/>
            </w:tcBorders>
          </w:tcPr>
          <w:p w:rsidR="00E8177F" w:rsidRDefault="00E8177F" w:rsidP="000B4779">
            <w:pPr>
              <w:spacing w:after="0"/>
              <w:ind w:right="-366"/>
              <w:jc w:val="center"/>
              <w:rPr>
                <w:rFonts w:ascii="Times New Roman" w:hAnsi="Times New Roman" w:cs="Times New Roman"/>
                <w:b/>
                <w:smallCaps/>
              </w:rPr>
            </w:pPr>
          </w:p>
        </w:tc>
        <w:tc>
          <w:tcPr>
            <w:tcW w:w="7655" w:type="dxa"/>
            <w:tcBorders>
              <w:top w:val="nil"/>
              <w:left w:val="nil"/>
              <w:bottom w:val="nil"/>
              <w:right w:val="nil"/>
            </w:tcBorders>
          </w:tcPr>
          <w:p w:rsidR="00E8177F" w:rsidRPr="006F06F0" w:rsidRDefault="00E8177F" w:rsidP="000B4779">
            <w:pPr>
              <w:pStyle w:val="Ttulo2"/>
              <w:ind w:right="72"/>
              <w:rPr>
                <w:rFonts w:ascii="Times New Roman" w:hAnsi="Times New Roman"/>
                <w:szCs w:val="22"/>
              </w:rPr>
            </w:pPr>
          </w:p>
        </w:tc>
      </w:tr>
      <w:tr w:rsidR="00E8177F" w:rsidRPr="006F06F0" w:rsidTr="00E01F2A">
        <w:trPr>
          <w:trHeight w:val="57"/>
        </w:trPr>
        <w:tc>
          <w:tcPr>
            <w:tcW w:w="1488" w:type="dxa"/>
            <w:tcBorders>
              <w:top w:val="nil"/>
              <w:left w:val="nil"/>
              <w:bottom w:val="nil"/>
              <w:right w:val="nil"/>
            </w:tcBorders>
          </w:tcPr>
          <w:p w:rsidR="00E8177F" w:rsidRPr="006F06F0" w:rsidRDefault="00E8177F" w:rsidP="000B4779">
            <w:pPr>
              <w:pStyle w:val="Ttulo2"/>
              <w:ind w:right="-852"/>
              <w:rPr>
                <w:rFonts w:ascii="Times New Roman" w:hAnsi="Times New Roman"/>
                <w:szCs w:val="22"/>
              </w:rPr>
            </w:pPr>
            <w:r w:rsidRPr="006F06F0">
              <w:rPr>
                <w:rFonts w:ascii="Times New Roman" w:hAnsi="Times New Roman"/>
                <w:szCs w:val="22"/>
              </w:rPr>
              <w:t>Assunto:</w:t>
            </w:r>
          </w:p>
        </w:tc>
        <w:tc>
          <w:tcPr>
            <w:tcW w:w="425" w:type="dxa"/>
            <w:tcBorders>
              <w:top w:val="nil"/>
              <w:left w:val="nil"/>
              <w:bottom w:val="nil"/>
              <w:right w:val="nil"/>
            </w:tcBorders>
          </w:tcPr>
          <w:p w:rsidR="00E8177F" w:rsidRPr="006F06F0" w:rsidRDefault="00E8177F" w:rsidP="000B4779">
            <w:pPr>
              <w:spacing w:after="0"/>
              <w:ind w:right="-366"/>
              <w:jc w:val="center"/>
              <w:rPr>
                <w:rFonts w:ascii="Times New Roman" w:hAnsi="Times New Roman" w:cs="Times New Roman"/>
                <w:b/>
                <w:smallCaps/>
              </w:rPr>
            </w:pPr>
            <w:r>
              <w:rPr>
                <w:rFonts w:ascii="Times New Roman" w:hAnsi="Times New Roman" w:cs="Times New Roman"/>
                <w:b/>
                <w:smallCaps/>
              </w:rPr>
              <w:t>:</w:t>
            </w:r>
          </w:p>
        </w:tc>
        <w:tc>
          <w:tcPr>
            <w:tcW w:w="7655" w:type="dxa"/>
            <w:tcBorders>
              <w:top w:val="nil"/>
              <w:left w:val="nil"/>
              <w:bottom w:val="nil"/>
              <w:right w:val="nil"/>
            </w:tcBorders>
          </w:tcPr>
          <w:p w:rsidR="00E8177F" w:rsidRDefault="00FA37A8" w:rsidP="00040A48">
            <w:pPr>
              <w:pStyle w:val="Ttulo2"/>
              <w:ind w:right="72"/>
              <w:jc w:val="both"/>
              <w:rPr>
                <w:rFonts w:ascii="Times New Roman" w:hAnsi="Times New Roman"/>
                <w:szCs w:val="22"/>
              </w:rPr>
            </w:pPr>
            <w:bookmarkStart w:id="0" w:name="OLE_LINK1"/>
            <w:bookmarkStart w:id="1" w:name="OLE_LINK2"/>
            <w:r w:rsidRPr="0062594B">
              <w:rPr>
                <w:rFonts w:ascii="Times New Roman" w:hAnsi="Times New Roman"/>
                <w:szCs w:val="22"/>
              </w:rPr>
              <w:t xml:space="preserve">Exercício Simultâneo de Atividade </w:t>
            </w:r>
            <w:r w:rsidR="003F1F9C" w:rsidRPr="0062594B">
              <w:rPr>
                <w:rFonts w:ascii="Times New Roman" w:hAnsi="Times New Roman"/>
                <w:szCs w:val="22"/>
              </w:rPr>
              <w:t>A</w:t>
            </w:r>
            <w:r w:rsidRPr="0062594B">
              <w:rPr>
                <w:rFonts w:ascii="Times New Roman" w:hAnsi="Times New Roman"/>
                <w:szCs w:val="22"/>
              </w:rPr>
              <w:t>grícola</w:t>
            </w:r>
            <w:r w:rsidR="00040A48">
              <w:rPr>
                <w:rFonts w:ascii="Times New Roman" w:hAnsi="Times New Roman"/>
                <w:szCs w:val="22"/>
              </w:rPr>
              <w:t xml:space="preserve"> e Agroi</w:t>
            </w:r>
            <w:r w:rsidR="00040A48" w:rsidRPr="0062594B">
              <w:rPr>
                <w:rFonts w:ascii="Times New Roman" w:hAnsi="Times New Roman"/>
                <w:szCs w:val="22"/>
              </w:rPr>
              <w:t>ndustrial</w:t>
            </w:r>
            <w:r w:rsidRPr="0062594B">
              <w:rPr>
                <w:rFonts w:ascii="Times New Roman" w:hAnsi="Times New Roman"/>
                <w:szCs w:val="22"/>
              </w:rPr>
              <w:t>:</w:t>
            </w:r>
            <w:proofErr w:type="gramStart"/>
            <w:r w:rsidR="00040A48">
              <w:rPr>
                <w:rFonts w:ascii="Times New Roman" w:hAnsi="Times New Roman"/>
                <w:szCs w:val="22"/>
              </w:rPr>
              <w:t xml:space="preserve"> </w:t>
            </w:r>
            <w:r w:rsidRPr="0062594B">
              <w:rPr>
                <w:rFonts w:ascii="Times New Roman" w:hAnsi="Times New Roman"/>
                <w:szCs w:val="22"/>
              </w:rPr>
              <w:t xml:space="preserve"> </w:t>
            </w:r>
            <w:proofErr w:type="gramEnd"/>
            <w:r w:rsidR="00B711D4" w:rsidRPr="0062594B">
              <w:rPr>
                <w:rFonts w:ascii="Times New Roman" w:hAnsi="Times New Roman"/>
                <w:szCs w:val="22"/>
              </w:rPr>
              <w:t xml:space="preserve">Inscrição </w:t>
            </w:r>
            <w:r w:rsidR="00040A48">
              <w:rPr>
                <w:rFonts w:ascii="Times New Roman" w:hAnsi="Times New Roman"/>
                <w:szCs w:val="22"/>
              </w:rPr>
              <w:t>Estadual Única. CNAE. Benefício Fiscal. Procedimentos.</w:t>
            </w:r>
            <w:bookmarkEnd w:id="0"/>
            <w:bookmarkEnd w:id="1"/>
          </w:p>
          <w:p w:rsidR="00A25DE4" w:rsidRPr="00A25DE4" w:rsidRDefault="00A25DE4" w:rsidP="00A04C54">
            <w:pPr>
              <w:jc w:val="right"/>
              <w:rPr>
                <w:rFonts w:ascii="Times New Roman" w:hAnsi="Times New Roman" w:cs="Times New Roman"/>
                <w:b/>
                <w:smallCaps/>
                <w:lang w:eastAsia="pt-BR"/>
              </w:rPr>
            </w:pPr>
            <w:r w:rsidRPr="00A25DE4">
              <w:rPr>
                <w:rFonts w:ascii="Times New Roman" w:hAnsi="Times New Roman" w:cs="Times New Roman"/>
                <w:b/>
                <w:smallCaps/>
                <w:lang w:eastAsia="pt-BR"/>
              </w:rPr>
              <w:t>Consulta n.º 087/16.</w:t>
            </w:r>
          </w:p>
        </w:tc>
      </w:tr>
    </w:tbl>
    <w:p w:rsidR="009A65B7" w:rsidRDefault="009A65B7" w:rsidP="009826E8">
      <w:pPr>
        <w:pStyle w:val="Ttulo2"/>
        <w:ind w:right="72" w:firstLine="708"/>
        <w:rPr>
          <w:rFonts w:ascii="Times New Roman" w:hAnsi="Times New Roman"/>
        </w:rPr>
      </w:pPr>
      <w:r>
        <w:rPr>
          <w:rFonts w:ascii="Times New Roman" w:hAnsi="Times New Roman"/>
        </w:rPr>
        <w:tab/>
      </w:r>
    </w:p>
    <w:p w:rsidR="00EF07B0" w:rsidRDefault="00EF07B0" w:rsidP="00774126">
      <w:pPr>
        <w:spacing w:after="240" w:line="360" w:lineRule="auto"/>
        <w:ind w:right="-851"/>
        <w:jc w:val="both"/>
        <w:rPr>
          <w:rFonts w:ascii="Times New Roman" w:hAnsi="Times New Roman" w:cs="Times New Roman"/>
          <w:b/>
          <w:smallCaps/>
          <w:lang w:eastAsia="pt-BR"/>
        </w:rPr>
      </w:pPr>
      <w:r w:rsidRPr="00EF07B0">
        <w:rPr>
          <w:rFonts w:ascii="Times New Roman" w:hAnsi="Times New Roman" w:cs="Times New Roman"/>
          <w:b/>
          <w:smallCaps/>
          <w:lang w:eastAsia="pt-BR"/>
        </w:rPr>
        <w:tab/>
        <w:t>I – Relatório.</w:t>
      </w:r>
    </w:p>
    <w:p w:rsidR="00B166B1" w:rsidRDefault="00774126" w:rsidP="0077412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B166B1" w:rsidRPr="00B166B1">
        <w:rPr>
          <w:rFonts w:ascii="Times New Roman" w:hAnsi="Times New Roman" w:cs="Times New Roman"/>
          <w:lang w:eastAsia="pt-BR"/>
        </w:rPr>
        <w:t xml:space="preserve">O empresário individual </w:t>
      </w:r>
      <w:r w:rsidR="00B166B1">
        <w:rPr>
          <w:rFonts w:ascii="Times New Roman" w:hAnsi="Times New Roman" w:cs="Times New Roman"/>
          <w:lang w:eastAsia="pt-BR"/>
        </w:rPr>
        <w:t xml:space="preserve">informa na inicial que faz o plantio da bucha vegetal, </w:t>
      </w:r>
      <w:proofErr w:type="gramStart"/>
      <w:r w:rsidR="00B166B1">
        <w:rPr>
          <w:rFonts w:ascii="Times New Roman" w:hAnsi="Times New Roman" w:cs="Times New Roman"/>
          <w:lang w:eastAsia="pt-BR"/>
        </w:rPr>
        <w:t>colhe,</w:t>
      </w:r>
      <w:proofErr w:type="gramEnd"/>
      <w:r w:rsidR="00B166B1">
        <w:rPr>
          <w:rFonts w:ascii="Times New Roman" w:hAnsi="Times New Roman" w:cs="Times New Roman"/>
          <w:lang w:eastAsia="pt-BR"/>
        </w:rPr>
        <w:t xml:space="preserve"> limpa (descasca), seca, corta em diversos tamanhos, coloca um acabamento de espuma, arremata com tecido e embala para vender no comércio.</w:t>
      </w:r>
    </w:p>
    <w:p w:rsidR="00B166B1" w:rsidRDefault="00774126" w:rsidP="00774126">
      <w:pPr>
        <w:spacing w:after="240" w:line="360" w:lineRule="auto"/>
        <w:ind w:right="-851"/>
        <w:jc w:val="both"/>
        <w:rPr>
          <w:rFonts w:ascii="Times New Roman" w:hAnsi="Times New Roman" w:cs="Times New Roman"/>
          <w:b/>
          <w:smallCaps/>
          <w:lang w:eastAsia="pt-BR"/>
        </w:rPr>
      </w:pPr>
      <w:r>
        <w:rPr>
          <w:rFonts w:ascii="Times New Roman" w:hAnsi="Times New Roman" w:cs="Times New Roman"/>
          <w:b/>
          <w:smallCaps/>
          <w:lang w:eastAsia="pt-BR"/>
        </w:rPr>
        <w:tab/>
      </w:r>
      <w:proofErr w:type="gramStart"/>
      <w:r w:rsidR="00B166B1" w:rsidRPr="00B166B1">
        <w:rPr>
          <w:rFonts w:ascii="Times New Roman" w:hAnsi="Times New Roman" w:cs="Times New Roman"/>
          <w:b/>
          <w:smallCaps/>
          <w:lang w:eastAsia="pt-BR"/>
        </w:rPr>
        <w:t>Isto posto</w:t>
      </w:r>
      <w:proofErr w:type="gramEnd"/>
      <w:r w:rsidR="00B166B1" w:rsidRPr="00B166B1">
        <w:rPr>
          <w:rFonts w:ascii="Times New Roman" w:hAnsi="Times New Roman" w:cs="Times New Roman"/>
          <w:b/>
          <w:smallCaps/>
          <w:lang w:eastAsia="pt-BR"/>
        </w:rPr>
        <w:t xml:space="preserve">, </w:t>
      </w:r>
      <w:r w:rsidR="00B166B1">
        <w:rPr>
          <w:rFonts w:ascii="Times New Roman" w:hAnsi="Times New Roman" w:cs="Times New Roman"/>
          <w:b/>
          <w:smallCaps/>
          <w:lang w:eastAsia="pt-BR"/>
        </w:rPr>
        <w:t>Consulta:</w:t>
      </w:r>
    </w:p>
    <w:p w:rsidR="00B166B1" w:rsidRDefault="00774126" w:rsidP="0077412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proofErr w:type="gramStart"/>
      <w:r w:rsidR="00B166B1">
        <w:rPr>
          <w:rFonts w:ascii="Times New Roman" w:hAnsi="Times New Roman" w:cs="Times New Roman"/>
          <w:lang w:eastAsia="pt-BR"/>
        </w:rPr>
        <w:t>1</w:t>
      </w:r>
      <w:proofErr w:type="gramEnd"/>
      <w:r w:rsidR="00B166B1">
        <w:rPr>
          <w:rFonts w:ascii="Times New Roman" w:hAnsi="Times New Roman" w:cs="Times New Roman"/>
          <w:lang w:eastAsia="pt-BR"/>
        </w:rPr>
        <w:t>) Esse tipo de atividade é agroindústria artesanal?</w:t>
      </w:r>
    </w:p>
    <w:p w:rsidR="00B166B1" w:rsidRDefault="00774126" w:rsidP="0077412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proofErr w:type="gramStart"/>
      <w:r w:rsidR="00B166B1">
        <w:rPr>
          <w:rFonts w:ascii="Times New Roman" w:hAnsi="Times New Roman" w:cs="Times New Roman"/>
          <w:lang w:eastAsia="pt-BR"/>
        </w:rPr>
        <w:t>2</w:t>
      </w:r>
      <w:proofErr w:type="gramEnd"/>
      <w:r w:rsidR="00B166B1">
        <w:rPr>
          <w:rFonts w:ascii="Times New Roman" w:hAnsi="Times New Roman" w:cs="Times New Roman"/>
          <w:lang w:eastAsia="pt-BR"/>
        </w:rPr>
        <w:t>) Posso utilizar essa inscrição estadual para fazer esse tipo de atividade?</w:t>
      </w:r>
    </w:p>
    <w:p w:rsidR="00B166B1" w:rsidRDefault="00774126" w:rsidP="0077412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proofErr w:type="gramStart"/>
      <w:r w:rsidR="00B166B1">
        <w:rPr>
          <w:rFonts w:ascii="Times New Roman" w:hAnsi="Times New Roman" w:cs="Times New Roman"/>
          <w:lang w:eastAsia="pt-BR"/>
        </w:rPr>
        <w:t>3</w:t>
      </w:r>
      <w:proofErr w:type="gramEnd"/>
      <w:r w:rsidR="00B166B1">
        <w:rPr>
          <w:rFonts w:ascii="Times New Roman" w:hAnsi="Times New Roman" w:cs="Times New Roman"/>
          <w:lang w:eastAsia="pt-BR"/>
        </w:rPr>
        <w:t>) Qual CNAE a ser utilizado?</w:t>
      </w:r>
    </w:p>
    <w:p w:rsidR="00B76A2A" w:rsidRDefault="00B76A2A" w:rsidP="0077412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4</w:t>
      </w:r>
      <w:proofErr w:type="gramEnd"/>
      <w:r>
        <w:rPr>
          <w:rFonts w:ascii="Times New Roman" w:hAnsi="Times New Roman" w:cs="Times New Roman"/>
          <w:lang w:eastAsia="pt-BR"/>
        </w:rPr>
        <w:t>) Se agroindústria ou não, incide ICMS? Qual a alíquota? Tem algum benefício</w:t>
      </w:r>
      <w:r w:rsidR="00A45E7B">
        <w:rPr>
          <w:rFonts w:ascii="Times New Roman" w:hAnsi="Times New Roman" w:cs="Times New Roman"/>
          <w:lang w:eastAsia="pt-BR"/>
        </w:rPr>
        <w:t xml:space="preserve"> fiscal</w:t>
      </w:r>
      <w:r>
        <w:rPr>
          <w:rFonts w:ascii="Times New Roman" w:hAnsi="Times New Roman" w:cs="Times New Roman"/>
          <w:lang w:eastAsia="pt-BR"/>
        </w:rPr>
        <w:t>?</w:t>
      </w:r>
    </w:p>
    <w:p w:rsidR="00EF07B0" w:rsidRDefault="00774126" w:rsidP="00774126">
      <w:pPr>
        <w:spacing w:after="240" w:line="360" w:lineRule="auto"/>
        <w:ind w:right="-851"/>
        <w:jc w:val="both"/>
        <w:rPr>
          <w:rFonts w:ascii="Times New Roman" w:hAnsi="Times New Roman" w:cs="Times New Roman"/>
          <w:b/>
          <w:smallCaps/>
          <w:lang w:eastAsia="pt-BR"/>
        </w:rPr>
      </w:pPr>
      <w:r>
        <w:rPr>
          <w:rFonts w:ascii="Times New Roman" w:hAnsi="Times New Roman" w:cs="Times New Roman"/>
          <w:lang w:eastAsia="pt-BR"/>
        </w:rPr>
        <w:tab/>
      </w:r>
      <w:proofErr w:type="gramStart"/>
      <w:r w:rsidR="00B76A2A">
        <w:rPr>
          <w:rFonts w:ascii="Times New Roman" w:hAnsi="Times New Roman" w:cs="Times New Roman"/>
          <w:lang w:eastAsia="pt-BR"/>
        </w:rPr>
        <w:t>5</w:t>
      </w:r>
      <w:proofErr w:type="gramEnd"/>
      <w:r w:rsidR="00B166B1">
        <w:rPr>
          <w:rFonts w:ascii="Times New Roman" w:hAnsi="Times New Roman" w:cs="Times New Roman"/>
          <w:lang w:eastAsia="pt-BR"/>
        </w:rPr>
        <w:t>) Existe algum procedimento a ser adotado pelo estabelecimento adquirente comerciante? Se sim, qual?</w:t>
      </w:r>
    </w:p>
    <w:p w:rsidR="00EF07B0" w:rsidRPr="00EF07B0" w:rsidRDefault="00774126" w:rsidP="00774126">
      <w:pPr>
        <w:spacing w:after="240" w:line="360" w:lineRule="auto"/>
        <w:ind w:right="-851"/>
        <w:jc w:val="both"/>
        <w:rPr>
          <w:rFonts w:ascii="Times New Roman" w:hAnsi="Times New Roman" w:cs="Times New Roman"/>
        </w:rPr>
      </w:pPr>
      <w:r>
        <w:rPr>
          <w:rFonts w:ascii="Times New Roman" w:hAnsi="Times New Roman" w:cs="Times New Roman"/>
        </w:rPr>
        <w:tab/>
      </w:r>
      <w:r w:rsidR="00EF07B0" w:rsidRPr="00EF07B0">
        <w:rPr>
          <w:rFonts w:ascii="Times New Roman" w:hAnsi="Times New Roman" w:cs="Times New Roman"/>
        </w:rPr>
        <w:t xml:space="preserve">O processo encontra-se instruído com a habilitação do signatário da inicial para postular em nome da consulente (fls. </w:t>
      </w:r>
      <w:r w:rsidR="00894FF6">
        <w:rPr>
          <w:rFonts w:ascii="Times New Roman" w:hAnsi="Times New Roman" w:cs="Times New Roman"/>
        </w:rPr>
        <w:t>04</w:t>
      </w:r>
      <w:r w:rsidR="00EF07B0" w:rsidRPr="00EF07B0">
        <w:rPr>
          <w:rFonts w:ascii="Times New Roman" w:hAnsi="Times New Roman" w:cs="Times New Roman"/>
        </w:rPr>
        <w:t xml:space="preserve">), </w:t>
      </w:r>
      <w:r w:rsidR="00035772">
        <w:rPr>
          <w:rFonts w:ascii="Times New Roman" w:hAnsi="Times New Roman" w:cs="Times New Roman"/>
        </w:rPr>
        <w:t xml:space="preserve">e </w:t>
      </w:r>
      <w:r w:rsidR="00EF07B0" w:rsidRPr="00EF07B0">
        <w:rPr>
          <w:rFonts w:ascii="Times New Roman" w:hAnsi="Times New Roman" w:cs="Times New Roman"/>
        </w:rPr>
        <w:t xml:space="preserve">as informações relativas aos incisos I e II do artigo 3º da Resolução SEF </w:t>
      </w:r>
      <w:proofErr w:type="spellStart"/>
      <w:r w:rsidR="00EF07B0" w:rsidRPr="00EF07B0">
        <w:rPr>
          <w:rFonts w:ascii="Times New Roman" w:hAnsi="Times New Roman" w:cs="Times New Roman"/>
        </w:rPr>
        <w:t>n.°</w:t>
      </w:r>
      <w:proofErr w:type="spellEnd"/>
      <w:r w:rsidR="00EF07B0" w:rsidRPr="00EF07B0">
        <w:rPr>
          <w:rFonts w:ascii="Times New Roman" w:hAnsi="Times New Roman" w:cs="Times New Roman"/>
        </w:rPr>
        <w:t xml:space="preserve"> 109/76 (fls. </w:t>
      </w:r>
      <w:r w:rsidR="00894FF6">
        <w:rPr>
          <w:rFonts w:ascii="Times New Roman" w:hAnsi="Times New Roman" w:cs="Times New Roman"/>
        </w:rPr>
        <w:t>05/05-v</w:t>
      </w:r>
      <w:r w:rsidR="00EF07B0" w:rsidRPr="00EF07B0">
        <w:rPr>
          <w:rFonts w:ascii="Times New Roman" w:hAnsi="Times New Roman" w:cs="Times New Roman"/>
        </w:rPr>
        <w:t>).</w:t>
      </w:r>
    </w:p>
    <w:p w:rsidR="00A068A0" w:rsidRDefault="00EF07B0" w:rsidP="00CC3984">
      <w:pPr>
        <w:spacing w:after="240" w:line="360" w:lineRule="auto"/>
        <w:ind w:right="-851"/>
        <w:jc w:val="both"/>
        <w:rPr>
          <w:rFonts w:ascii="Times New Roman" w:hAnsi="Times New Roman" w:cs="Times New Roman"/>
          <w:b/>
        </w:rPr>
      </w:pPr>
      <w:r>
        <w:rPr>
          <w:rFonts w:ascii="Times New Roman" w:hAnsi="Times New Roman" w:cs="Times New Roman"/>
          <w:b/>
          <w:smallCaps/>
          <w:lang w:eastAsia="pt-BR"/>
        </w:rPr>
        <w:tab/>
        <w:t xml:space="preserve"> </w:t>
      </w:r>
      <w:r w:rsidRPr="006F06F0">
        <w:rPr>
          <w:rFonts w:ascii="Times New Roman" w:hAnsi="Times New Roman" w:cs="Times New Roman"/>
          <w:b/>
        </w:rPr>
        <w:t xml:space="preserve">II – </w:t>
      </w:r>
      <w:r w:rsidRPr="00F424E3">
        <w:rPr>
          <w:rFonts w:ascii="Times New Roman" w:hAnsi="Times New Roman" w:cs="Times New Roman"/>
          <w:b/>
          <w:smallCaps/>
        </w:rPr>
        <w:t>A</w:t>
      </w:r>
      <w:r w:rsidR="00F424E3" w:rsidRPr="00F424E3">
        <w:rPr>
          <w:rFonts w:ascii="Times New Roman" w:hAnsi="Times New Roman" w:cs="Times New Roman"/>
          <w:b/>
          <w:smallCaps/>
        </w:rPr>
        <w:t>nálise e</w:t>
      </w:r>
      <w:r w:rsidRPr="00F424E3">
        <w:rPr>
          <w:rFonts w:ascii="Times New Roman" w:hAnsi="Times New Roman" w:cs="Times New Roman"/>
          <w:b/>
          <w:smallCaps/>
        </w:rPr>
        <w:t xml:space="preserve"> F</w:t>
      </w:r>
      <w:r w:rsidR="00F424E3" w:rsidRPr="00F424E3">
        <w:rPr>
          <w:rFonts w:ascii="Times New Roman" w:hAnsi="Times New Roman" w:cs="Times New Roman"/>
          <w:b/>
          <w:smallCaps/>
        </w:rPr>
        <w:t>undamentação</w:t>
      </w:r>
      <w:r w:rsidR="00774126">
        <w:rPr>
          <w:rFonts w:ascii="Times New Roman" w:hAnsi="Times New Roman" w:cs="Times New Roman"/>
          <w:b/>
        </w:rPr>
        <w:t xml:space="preserve"> </w:t>
      </w:r>
      <w:r w:rsidR="00774126" w:rsidRPr="00774126">
        <w:rPr>
          <w:rFonts w:ascii="Times New Roman" w:hAnsi="Times New Roman" w:cs="Times New Roman"/>
          <w:b/>
          <w:smallCaps/>
        </w:rPr>
        <w:t>e Resposta</w:t>
      </w:r>
      <w:r w:rsidR="00774126">
        <w:rPr>
          <w:rFonts w:ascii="Times New Roman" w:hAnsi="Times New Roman" w:cs="Times New Roman"/>
          <w:b/>
        </w:rPr>
        <w:t>:</w:t>
      </w:r>
      <w:r w:rsidR="00B73EC0">
        <w:rPr>
          <w:rFonts w:ascii="Times New Roman" w:hAnsi="Times New Roman" w:cs="Times New Roman"/>
          <w:b/>
        </w:rPr>
        <w:t xml:space="preserve"> </w:t>
      </w:r>
    </w:p>
    <w:p w:rsidR="00E019CA" w:rsidRDefault="00A068A0" w:rsidP="00CC3984">
      <w:pPr>
        <w:spacing w:after="240" w:line="360" w:lineRule="auto"/>
        <w:ind w:right="-851"/>
        <w:jc w:val="both"/>
        <w:rPr>
          <w:rFonts w:ascii="Times New Roman" w:hAnsi="Times New Roman" w:cs="Times New Roman"/>
          <w:lang w:eastAsia="pt-BR"/>
        </w:rPr>
      </w:pPr>
      <w:r>
        <w:rPr>
          <w:rFonts w:ascii="Times New Roman" w:hAnsi="Times New Roman" w:cs="Times New Roman"/>
          <w:b/>
        </w:rPr>
        <w:tab/>
      </w:r>
      <w:r w:rsidR="003F04C4">
        <w:rPr>
          <w:rFonts w:ascii="Times New Roman" w:hAnsi="Times New Roman" w:cs="Times New Roman"/>
          <w:lang w:eastAsia="pt-BR"/>
        </w:rPr>
        <w:t xml:space="preserve">A legislação sofreu diversas alterações desde data da formalização da presente </w:t>
      </w:r>
      <w:proofErr w:type="gramStart"/>
      <w:r w:rsidR="003F04C4">
        <w:rPr>
          <w:rFonts w:ascii="Times New Roman" w:hAnsi="Times New Roman" w:cs="Times New Roman"/>
          <w:lang w:eastAsia="pt-BR"/>
        </w:rPr>
        <w:t>consulta</w:t>
      </w:r>
      <w:r w:rsidR="00E019CA">
        <w:rPr>
          <w:rFonts w:ascii="Times New Roman" w:hAnsi="Times New Roman" w:cs="Times New Roman"/>
          <w:lang w:eastAsia="pt-BR"/>
        </w:rPr>
        <w:t>,</w:t>
      </w:r>
      <w:proofErr w:type="gramEnd"/>
      <w:r w:rsidR="00E019CA">
        <w:rPr>
          <w:rFonts w:ascii="Times New Roman" w:hAnsi="Times New Roman" w:cs="Times New Roman"/>
          <w:lang w:eastAsia="pt-BR"/>
        </w:rPr>
        <w:t xml:space="preserve"> o que torna</w:t>
      </w:r>
      <w:r w:rsidR="00E755BC">
        <w:rPr>
          <w:rFonts w:ascii="Times New Roman" w:hAnsi="Times New Roman" w:cs="Times New Roman"/>
          <w:lang w:eastAsia="pt-BR"/>
        </w:rPr>
        <w:t xml:space="preserve"> necessário um histórico sobre as diferentes regras de cadastro </w:t>
      </w:r>
      <w:r w:rsidR="00E019CA">
        <w:rPr>
          <w:rFonts w:ascii="Times New Roman" w:hAnsi="Times New Roman" w:cs="Times New Roman"/>
          <w:lang w:eastAsia="pt-BR"/>
        </w:rPr>
        <w:t>dispensado</w:t>
      </w:r>
      <w:r w:rsidR="00E755BC">
        <w:rPr>
          <w:rFonts w:ascii="Times New Roman" w:hAnsi="Times New Roman" w:cs="Times New Roman"/>
          <w:lang w:eastAsia="pt-BR"/>
        </w:rPr>
        <w:t>s</w:t>
      </w:r>
      <w:r w:rsidR="00E019CA">
        <w:rPr>
          <w:rFonts w:ascii="Times New Roman" w:hAnsi="Times New Roman" w:cs="Times New Roman"/>
          <w:lang w:eastAsia="pt-BR"/>
        </w:rPr>
        <w:t xml:space="preserve"> à pessoa física – contribuinte dedicada às atividades de extração vegetal simultaneamente com atividade</w:t>
      </w:r>
      <w:r w:rsidR="00027008">
        <w:rPr>
          <w:rFonts w:ascii="Times New Roman" w:hAnsi="Times New Roman" w:cs="Times New Roman"/>
          <w:lang w:eastAsia="pt-BR"/>
        </w:rPr>
        <w:t xml:space="preserve"> industrial</w:t>
      </w:r>
      <w:r w:rsidR="00E019CA">
        <w:rPr>
          <w:rFonts w:ascii="Times New Roman" w:hAnsi="Times New Roman" w:cs="Times New Roman"/>
          <w:lang w:eastAsia="pt-BR"/>
        </w:rPr>
        <w:t>.</w:t>
      </w:r>
    </w:p>
    <w:p w:rsidR="00A068A0" w:rsidRDefault="00E019CA" w:rsidP="00CC3984">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lastRenderedPageBreak/>
        <w:tab/>
      </w:r>
      <w:r w:rsidR="003F04C4">
        <w:rPr>
          <w:rFonts w:ascii="Times New Roman" w:hAnsi="Times New Roman" w:cs="Times New Roman"/>
          <w:lang w:eastAsia="pt-BR"/>
        </w:rPr>
        <w:t xml:space="preserve">Primeiramente, o </w:t>
      </w:r>
      <w:r w:rsidR="006A6308">
        <w:rPr>
          <w:rFonts w:ascii="Times New Roman" w:hAnsi="Times New Roman" w:cs="Times New Roman"/>
          <w:lang w:eastAsia="pt-BR"/>
        </w:rPr>
        <w:t xml:space="preserve">conceito de </w:t>
      </w:r>
      <w:r w:rsidR="006A6308" w:rsidRPr="00F03417">
        <w:rPr>
          <w:rFonts w:ascii="Times New Roman" w:hAnsi="Times New Roman" w:cs="Times New Roman"/>
          <w:b/>
          <w:lang w:eastAsia="pt-BR"/>
        </w:rPr>
        <w:t>agroindústria artesanal</w:t>
      </w:r>
      <w:r w:rsidR="006A6308">
        <w:rPr>
          <w:rFonts w:ascii="Times New Roman" w:hAnsi="Times New Roman" w:cs="Times New Roman"/>
          <w:lang w:eastAsia="pt-BR"/>
        </w:rPr>
        <w:t xml:space="preserve"> </w:t>
      </w:r>
      <w:r w:rsidR="003F04C4">
        <w:rPr>
          <w:rFonts w:ascii="Times New Roman" w:hAnsi="Times New Roman" w:cs="Times New Roman"/>
          <w:lang w:eastAsia="pt-BR"/>
        </w:rPr>
        <w:t xml:space="preserve">foi introduzido </w:t>
      </w:r>
      <w:r w:rsidR="00651ADB">
        <w:rPr>
          <w:rFonts w:ascii="Times New Roman" w:hAnsi="Times New Roman" w:cs="Times New Roman"/>
          <w:lang w:eastAsia="pt-BR"/>
        </w:rPr>
        <w:t xml:space="preserve">à </w:t>
      </w:r>
      <w:r w:rsidR="006A6308">
        <w:rPr>
          <w:rFonts w:ascii="Times New Roman" w:hAnsi="Times New Roman" w:cs="Times New Roman"/>
          <w:lang w:eastAsia="pt-BR"/>
        </w:rPr>
        <w:t>legislação tributária estadual exclusivamente para fins do enquadramento da empresa</w:t>
      </w:r>
      <w:r w:rsidR="003A4E11">
        <w:rPr>
          <w:rFonts w:ascii="Times New Roman" w:hAnsi="Times New Roman" w:cs="Times New Roman"/>
          <w:lang w:eastAsia="pt-BR"/>
        </w:rPr>
        <w:t xml:space="preserve"> </w:t>
      </w:r>
      <w:r w:rsidR="006A6308">
        <w:rPr>
          <w:rFonts w:ascii="Times New Roman" w:hAnsi="Times New Roman" w:cs="Times New Roman"/>
          <w:lang w:eastAsia="pt-BR"/>
        </w:rPr>
        <w:t xml:space="preserve">na Lei n.º 4.177/03, que </w:t>
      </w:r>
      <w:r w:rsidR="006A6308" w:rsidRPr="006A6308">
        <w:rPr>
          <w:rFonts w:ascii="Times New Roman" w:hAnsi="Times New Roman" w:cs="Times New Roman"/>
          <w:lang w:eastAsia="pt-BR"/>
        </w:rPr>
        <w:t>conce</w:t>
      </w:r>
      <w:r w:rsidR="006A6308">
        <w:rPr>
          <w:rFonts w:ascii="Times New Roman" w:hAnsi="Times New Roman" w:cs="Times New Roman"/>
          <w:lang w:eastAsia="pt-BR"/>
        </w:rPr>
        <w:t xml:space="preserve">de </w:t>
      </w:r>
      <w:r w:rsidR="006A6308" w:rsidRPr="006A6308">
        <w:rPr>
          <w:rFonts w:ascii="Times New Roman" w:hAnsi="Times New Roman" w:cs="Times New Roman"/>
          <w:lang w:eastAsia="pt-BR"/>
        </w:rPr>
        <w:t>benefícios fiscais para o setor de agronegócio e da agricultura familiar fluminense</w:t>
      </w:r>
      <w:r w:rsidR="006A6308">
        <w:rPr>
          <w:rFonts w:ascii="Times New Roman" w:hAnsi="Times New Roman" w:cs="Times New Roman"/>
          <w:lang w:eastAsia="pt-BR"/>
        </w:rPr>
        <w:t>.</w:t>
      </w:r>
      <w:r w:rsidR="00A068A0">
        <w:rPr>
          <w:rFonts w:ascii="Times New Roman" w:hAnsi="Times New Roman" w:cs="Times New Roman"/>
          <w:lang w:eastAsia="pt-BR"/>
        </w:rPr>
        <w:t xml:space="preserve"> </w:t>
      </w:r>
    </w:p>
    <w:p w:rsidR="006A6308" w:rsidRDefault="00A068A0" w:rsidP="00CC3984">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8578CB">
        <w:rPr>
          <w:rFonts w:ascii="Times New Roman" w:hAnsi="Times New Roman" w:cs="Times New Roman"/>
          <w:lang w:eastAsia="pt-BR"/>
        </w:rPr>
        <w:t>De</w:t>
      </w:r>
      <w:r>
        <w:rPr>
          <w:rFonts w:ascii="Times New Roman" w:hAnsi="Times New Roman" w:cs="Times New Roman"/>
          <w:lang w:eastAsia="pt-BR"/>
        </w:rPr>
        <w:t xml:space="preserve"> </w:t>
      </w:r>
      <w:r w:rsidR="003F04C4">
        <w:rPr>
          <w:rFonts w:ascii="Times New Roman" w:hAnsi="Times New Roman" w:cs="Times New Roman"/>
          <w:lang w:eastAsia="pt-BR"/>
        </w:rPr>
        <w:t>a</w:t>
      </w:r>
      <w:r w:rsidR="008578CB">
        <w:rPr>
          <w:rFonts w:ascii="Times New Roman" w:hAnsi="Times New Roman" w:cs="Times New Roman"/>
          <w:lang w:eastAsia="pt-BR"/>
        </w:rPr>
        <w:t xml:space="preserve">cordo com o artigo 2º </w:t>
      </w:r>
      <w:proofErr w:type="gramStart"/>
      <w:r w:rsidR="006A6308">
        <w:rPr>
          <w:rFonts w:ascii="Times New Roman" w:hAnsi="Times New Roman" w:cs="Times New Roman"/>
          <w:lang w:eastAsia="pt-BR"/>
        </w:rPr>
        <w:t>da Resolução SER</w:t>
      </w:r>
      <w:proofErr w:type="gramEnd"/>
      <w:r w:rsidR="006A6308">
        <w:rPr>
          <w:rFonts w:ascii="Times New Roman" w:hAnsi="Times New Roman" w:cs="Times New Roman"/>
          <w:lang w:eastAsia="pt-BR"/>
        </w:rPr>
        <w:t xml:space="preserve"> </w:t>
      </w:r>
      <w:r w:rsidR="008578CB">
        <w:rPr>
          <w:rFonts w:ascii="Times New Roman" w:hAnsi="Times New Roman" w:cs="Times New Roman"/>
          <w:lang w:eastAsia="pt-BR"/>
        </w:rPr>
        <w:t xml:space="preserve"> </w:t>
      </w:r>
      <w:r w:rsidR="006A6308">
        <w:rPr>
          <w:rFonts w:ascii="Times New Roman" w:hAnsi="Times New Roman" w:cs="Times New Roman"/>
          <w:lang w:eastAsia="pt-BR"/>
        </w:rPr>
        <w:t>n.º 112/04</w:t>
      </w:r>
      <w:r w:rsidR="003F04C4">
        <w:rPr>
          <w:rFonts w:ascii="Times New Roman" w:hAnsi="Times New Roman" w:cs="Times New Roman"/>
          <w:lang w:eastAsia="pt-BR"/>
        </w:rPr>
        <w:t xml:space="preserve"> que a regulamenta</w:t>
      </w:r>
      <w:r w:rsidR="008578CB">
        <w:rPr>
          <w:rFonts w:ascii="Times New Roman" w:hAnsi="Times New Roman" w:cs="Times New Roman"/>
          <w:lang w:eastAsia="pt-BR"/>
        </w:rPr>
        <w:t xml:space="preserve">, a </w:t>
      </w:r>
      <w:r w:rsidR="008578CB" w:rsidRPr="006A6308">
        <w:rPr>
          <w:rFonts w:ascii="Times New Roman" w:hAnsi="Times New Roman" w:cs="Times New Roman"/>
          <w:lang w:eastAsia="pt-BR"/>
        </w:rPr>
        <w:t xml:space="preserve">pessoa física inscrita no Cadastro de Pessoa Física - Contribuinte </w:t>
      </w:r>
      <w:r w:rsidR="00027008">
        <w:rPr>
          <w:rFonts w:ascii="Times New Roman" w:hAnsi="Times New Roman" w:cs="Times New Roman"/>
          <w:lang w:eastAsia="pt-BR"/>
        </w:rPr>
        <w:t xml:space="preserve">(CPFC) </w:t>
      </w:r>
      <w:r w:rsidR="008578CB">
        <w:rPr>
          <w:rFonts w:ascii="Times New Roman" w:hAnsi="Times New Roman" w:cs="Times New Roman"/>
          <w:lang w:eastAsia="pt-BR"/>
        </w:rPr>
        <w:t>como produtor agropecuário</w:t>
      </w:r>
      <w:r w:rsidR="00710D38">
        <w:rPr>
          <w:rFonts w:ascii="Times New Roman" w:hAnsi="Times New Roman" w:cs="Times New Roman"/>
          <w:lang w:eastAsia="pt-BR"/>
        </w:rPr>
        <w:t xml:space="preserve"> e </w:t>
      </w:r>
      <w:r w:rsidR="008578CB">
        <w:rPr>
          <w:rFonts w:ascii="Times New Roman" w:hAnsi="Times New Roman" w:cs="Times New Roman"/>
          <w:lang w:eastAsia="pt-BR"/>
        </w:rPr>
        <w:t xml:space="preserve">que pretenda usufruir </w:t>
      </w:r>
      <w:r w:rsidR="00A85E5E">
        <w:rPr>
          <w:rFonts w:ascii="Times New Roman" w:hAnsi="Times New Roman" w:cs="Times New Roman"/>
          <w:lang w:eastAsia="pt-BR"/>
        </w:rPr>
        <w:t xml:space="preserve">dos benefícios </w:t>
      </w:r>
      <w:r w:rsidR="008578CB">
        <w:rPr>
          <w:rFonts w:ascii="Times New Roman" w:hAnsi="Times New Roman" w:cs="Times New Roman"/>
          <w:lang w:eastAsia="pt-BR"/>
        </w:rPr>
        <w:t>previsto</w:t>
      </w:r>
      <w:r w:rsidR="00A85E5E">
        <w:rPr>
          <w:rFonts w:ascii="Times New Roman" w:hAnsi="Times New Roman" w:cs="Times New Roman"/>
          <w:lang w:eastAsia="pt-BR"/>
        </w:rPr>
        <w:t>s</w:t>
      </w:r>
      <w:r w:rsidR="008578CB">
        <w:rPr>
          <w:rFonts w:ascii="Times New Roman" w:hAnsi="Times New Roman" w:cs="Times New Roman"/>
          <w:lang w:eastAsia="pt-BR"/>
        </w:rPr>
        <w:t xml:space="preserve"> no artigo 3º da Lei n.º 4.177/03,</w:t>
      </w:r>
      <w:r w:rsidR="00710D38">
        <w:rPr>
          <w:rFonts w:ascii="Times New Roman" w:hAnsi="Times New Roman" w:cs="Times New Roman"/>
          <w:lang w:eastAsia="pt-BR"/>
        </w:rPr>
        <w:t xml:space="preserve"> </w:t>
      </w:r>
      <w:r w:rsidR="008578CB">
        <w:rPr>
          <w:rFonts w:ascii="Times New Roman" w:hAnsi="Times New Roman" w:cs="Times New Roman"/>
          <w:lang w:eastAsia="pt-BR"/>
        </w:rPr>
        <w:t>deve</w:t>
      </w:r>
      <w:r w:rsidR="003F04C4">
        <w:rPr>
          <w:rFonts w:ascii="Times New Roman" w:hAnsi="Times New Roman" w:cs="Times New Roman"/>
          <w:lang w:eastAsia="pt-BR"/>
        </w:rPr>
        <w:t xml:space="preserve"> </w:t>
      </w:r>
      <w:r w:rsidR="008578CB">
        <w:rPr>
          <w:rFonts w:ascii="Times New Roman" w:hAnsi="Times New Roman" w:cs="Times New Roman"/>
          <w:lang w:eastAsia="pt-BR"/>
        </w:rPr>
        <w:t xml:space="preserve">ter reconhecida a sua </w:t>
      </w:r>
      <w:r w:rsidR="00710D38">
        <w:rPr>
          <w:rFonts w:ascii="Times New Roman" w:hAnsi="Times New Roman" w:cs="Times New Roman"/>
          <w:lang w:eastAsia="pt-BR"/>
        </w:rPr>
        <w:t xml:space="preserve">condição </w:t>
      </w:r>
      <w:r w:rsidR="008578CB" w:rsidRPr="006A6308">
        <w:rPr>
          <w:rFonts w:ascii="Times New Roman" w:hAnsi="Times New Roman" w:cs="Times New Roman"/>
          <w:lang w:eastAsia="pt-BR"/>
        </w:rPr>
        <w:t xml:space="preserve">de </w:t>
      </w:r>
      <w:r w:rsidR="008578CB" w:rsidRPr="00F03417">
        <w:rPr>
          <w:rFonts w:ascii="Times New Roman" w:hAnsi="Times New Roman" w:cs="Times New Roman"/>
          <w:b/>
          <w:lang w:eastAsia="pt-BR"/>
        </w:rPr>
        <w:t>agroindústria artesanal</w:t>
      </w:r>
      <w:r w:rsidR="00710D38">
        <w:rPr>
          <w:rFonts w:ascii="Times New Roman" w:hAnsi="Times New Roman" w:cs="Times New Roman"/>
          <w:lang w:eastAsia="pt-BR"/>
        </w:rPr>
        <w:t>, mediante atestado d</w:t>
      </w:r>
      <w:r w:rsidR="006A6308" w:rsidRPr="006A6308">
        <w:rPr>
          <w:rFonts w:ascii="Times New Roman" w:hAnsi="Times New Roman" w:cs="Times New Roman"/>
          <w:lang w:eastAsia="pt-BR"/>
        </w:rPr>
        <w:t>a Secretaria de Estado de Agricultura, Abastecimento, Pesca e Desenvolvimento do Interior</w:t>
      </w:r>
      <w:r w:rsidR="0052368C">
        <w:rPr>
          <w:rFonts w:ascii="Times New Roman" w:hAnsi="Times New Roman" w:cs="Times New Roman"/>
          <w:lang w:eastAsia="pt-BR"/>
        </w:rPr>
        <w:t xml:space="preserve"> - </w:t>
      </w:r>
      <w:r w:rsidR="0052368C" w:rsidRPr="00A81C45">
        <w:rPr>
          <w:rFonts w:ascii="Times New Roman" w:hAnsi="Times New Roman" w:cs="Times New Roman"/>
          <w:lang w:eastAsia="pt-BR"/>
        </w:rPr>
        <w:t>SEAPEC</w:t>
      </w:r>
      <w:r w:rsidR="00A85E5E">
        <w:rPr>
          <w:rFonts w:ascii="Times New Roman" w:hAnsi="Times New Roman" w:cs="Times New Roman"/>
          <w:lang w:eastAsia="pt-BR"/>
        </w:rPr>
        <w:t>, observado</w:t>
      </w:r>
      <w:r w:rsidR="00651ADB">
        <w:rPr>
          <w:rFonts w:ascii="Times New Roman" w:hAnsi="Times New Roman" w:cs="Times New Roman"/>
          <w:lang w:eastAsia="pt-BR"/>
        </w:rPr>
        <w:t xml:space="preserve"> o </w:t>
      </w:r>
      <w:r w:rsidR="00A85E5E">
        <w:rPr>
          <w:rFonts w:ascii="Times New Roman" w:hAnsi="Times New Roman" w:cs="Times New Roman"/>
          <w:lang w:eastAsia="pt-BR"/>
        </w:rPr>
        <w:t xml:space="preserve">seu </w:t>
      </w:r>
      <w:r w:rsidR="00F6768A">
        <w:rPr>
          <w:rFonts w:ascii="Times New Roman" w:hAnsi="Times New Roman" w:cs="Times New Roman"/>
          <w:lang w:eastAsia="pt-BR"/>
        </w:rPr>
        <w:t>§ 2º</w:t>
      </w:r>
      <w:r w:rsidR="00A85E5E">
        <w:rPr>
          <w:rFonts w:ascii="Times New Roman" w:hAnsi="Times New Roman" w:cs="Times New Roman"/>
          <w:lang w:eastAsia="pt-BR"/>
        </w:rPr>
        <w:t>, que assim d</w:t>
      </w:r>
      <w:r w:rsidR="00F6768A">
        <w:rPr>
          <w:rFonts w:ascii="Times New Roman" w:hAnsi="Times New Roman" w:cs="Times New Roman"/>
          <w:lang w:eastAsia="pt-BR"/>
        </w:rPr>
        <w:t>ispõe</w:t>
      </w:r>
      <w:r w:rsidR="00A85E5E">
        <w:rPr>
          <w:rFonts w:ascii="Times New Roman" w:hAnsi="Times New Roman" w:cs="Times New Roman"/>
          <w:lang w:eastAsia="pt-BR"/>
        </w:rPr>
        <w:t>m</w:t>
      </w:r>
      <w:r w:rsidR="00F6768A">
        <w:rPr>
          <w:rFonts w:ascii="Times New Roman" w:hAnsi="Times New Roman" w:cs="Times New Roman"/>
          <w:lang w:eastAsia="pt-BR"/>
        </w:rPr>
        <w:t xml:space="preserve"> que:</w:t>
      </w:r>
    </w:p>
    <w:p w:rsidR="00F6768A" w:rsidRDefault="00F6768A" w:rsidP="00CC3984">
      <w:pPr>
        <w:spacing w:after="240" w:line="360" w:lineRule="auto"/>
        <w:ind w:right="-851"/>
        <w:jc w:val="both"/>
        <w:rPr>
          <w:rFonts w:ascii="Times New Roman" w:hAnsi="Times New Roman" w:cs="Times New Roman"/>
          <w:i/>
          <w:lang w:eastAsia="pt-BR"/>
        </w:rPr>
      </w:pPr>
      <w:r>
        <w:rPr>
          <w:rFonts w:ascii="Times New Roman" w:hAnsi="Times New Roman" w:cs="Times New Roman"/>
          <w:lang w:eastAsia="pt-BR"/>
        </w:rPr>
        <w:tab/>
      </w:r>
      <w:proofErr w:type="gramStart"/>
      <w:r>
        <w:rPr>
          <w:rFonts w:ascii="Times New Roman" w:hAnsi="Times New Roman" w:cs="Times New Roman"/>
          <w:lang w:eastAsia="pt-BR"/>
        </w:rPr>
        <w:t>“</w:t>
      </w:r>
      <w:r w:rsidRPr="00A85E5E">
        <w:rPr>
          <w:rFonts w:ascii="Times New Roman" w:hAnsi="Times New Roman" w:cs="Times New Roman"/>
          <w:i/>
          <w:lang w:eastAsia="pt-BR"/>
        </w:rPr>
        <w:t>Art. 3º - Fica reduzida em 100% (cem por cento) a base de cálculo do ICMS nas operações internas de saída do produto da agroindústria artesanal, presumindo-se crédito tributário de 7% (sete por cento) para o adquirente comerciante.</w:t>
      </w:r>
      <w:proofErr w:type="gramEnd"/>
    </w:p>
    <w:p w:rsidR="00A85E5E" w:rsidRPr="00A85E5E" w:rsidRDefault="00A85E5E" w:rsidP="00CC3984">
      <w:pPr>
        <w:spacing w:after="240" w:line="360" w:lineRule="auto"/>
        <w:ind w:right="-851"/>
        <w:jc w:val="both"/>
        <w:rPr>
          <w:rFonts w:ascii="Times New Roman" w:hAnsi="Times New Roman" w:cs="Times New Roman"/>
          <w:i/>
          <w:lang w:eastAsia="pt-BR"/>
        </w:rPr>
      </w:pPr>
      <w:r>
        <w:rPr>
          <w:rFonts w:ascii="Times New Roman" w:hAnsi="Times New Roman" w:cs="Times New Roman"/>
          <w:i/>
          <w:lang w:eastAsia="pt-BR"/>
        </w:rPr>
        <w:tab/>
      </w:r>
      <w:proofErr w:type="gramStart"/>
      <w:r>
        <w:rPr>
          <w:rFonts w:ascii="Times New Roman" w:hAnsi="Times New Roman" w:cs="Times New Roman"/>
          <w:i/>
          <w:lang w:eastAsia="pt-BR"/>
        </w:rPr>
        <w:t>................................................................</w:t>
      </w:r>
      <w:proofErr w:type="gramEnd"/>
      <w:r>
        <w:rPr>
          <w:rFonts w:ascii="Times New Roman" w:hAnsi="Times New Roman" w:cs="Times New Roman"/>
          <w:i/>
          <w:lang w:eastAsia="pt-BR"/>
        </w:rPr>
        <w:t>;</w:t>
      </w:r>
    </w:p>
    <w:p w:rsidR="00F6768A" w:rsidRDefault="00F6768A" w:rsidP="00CC3984">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r w:rsidRPr="00F6768A">
        <w:rPr>
          <w:rFonts w:ascii="Times New Roman" w:hAnsi="Times New Roman" w:cs="Times New Roman"/>
          <w:i/>
          <w:lang w:eastAsia="pt-BR"/>
        </w:rPr>
        <w:t xml:space="preserve">§ </w:t>
      </w:r>
      <w:proofErr w:type="gramStart"/>
      <w:r w:rsidRPr="00F6768A">
        <w:rPr>
          <w:rFonts w:ascii="Times New Roman" w:hAnsi="Times New Roman" w:cs="Times New Roman"/>
          <w:i/>
          <w:lang w:eastAsia="pt-BR"/>
        </w:rPr>
        <w:t xml:space="preserve">2º - Considera-se, para efeito deste artigo, agroindústria artesanal a que empregue diretamente até 20 (vinte) empregados e apresente faturamento bruto anual de até 110.000 (cento e dez mil) </w:t>
      </w:r>
      <w:proofErr w:type="spellStart"/>
      <w:r w:rsidRPr="00F6768A">
        <w:rPr>
          <w:rFonts w:ascii="Times New Roman" w:hAnsi="Times New Roman" w:cs="Times New Roman"/>
          <w:i/>
          <w:lang w:eastAsia="pt-BR"/>
        </w:rPr>
        <w:t>UFIR´s-RJ</w:t>
      </w:r>
      <w:proofErr w:type="spellEnd"/>
      <w:r>
        <w:rPr>
          <w:rFonts w:ascii="Times New Roman" w:hAnsi="Times New Roman" w:cs="Times New Roman"/>
          <w:lang w:eastAsia="pt-BR"/>
        </w:rPr>
        <w:t>”</w:t>
      </w:r>
      <w:proofErr w:type="gramEnd"/>
      <w:r w:rsidRPr="00F6768A">
        <w:rPr>
          <w:rFonts w:ascii="Times New Roman" w:hAnsi="Times New Roman" w:cs="Times New Roman"/>
          <w:lang w:eastAsia="pt-BR"/>
        </w:rPr>
        <w:t>.</w:t>
      </w:r>
    </w:p>
    <w:p w:rsidR="00A85E5E" w:rsidRDefault="00A85E5E" w:rsidP="00CC3984">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29129F">
        <w:rPr>
          <w:rFonts w:ascii="Times New Roman" w:hAnsi="Times New Roman" w:cs="Times New Roman"/>
          <w:lang w:eastAsia="pt-BR"/>
        </w:rPr>
        <w:t xml:space="preserve">De acordo com o mencionado artigo 2º </w:t>
      </w:r>
      <w:proofErr w:type="gramStart"/>
      <w:r w:rsidR="0029129F">
        <w:rPr>
          <w:rFonts w:ascii="Times New Roman" w:hAnsi="Times New Roman" w:cs="Times New Roman"/>
          <w:lang w:eastAsia="pt-BR"/>
        </w:rPr>
        <w:t>da Resolução SER</w:t>
      </w:r>
      <w:proofErr w:type="gramEnd"/>
      <w:r w:rsidR="0029129F">
        <w:rPr>
          <w:rFonts w:ascii="Times New Roman" w:hAnsi="Times New Roman" w:cs="Times New Roman"/>
          <w:lang w:eastAsia="pt-BR"/>
        </w:rPr>
        <w:t xml:space="preserve">  n.º 112/04, atestada a condição de </w:t>
      </w:r>
      <w:r w:rsidR="0029129F" w:rsidRPr="00F03417">
        <w:rPr>
          <w:rFonts w:ascii="Times New Roman" w:hAnsi="Times New Roman" w:cs="Times New Roman"/>
          <w:b/>
          <w:lang w:eastAsia="pt-BR"/>
        </w:rPr>
        <w:t>agroindústria artesanal</w:t>
      </w:r>
      <w:r w:rsidR="0029129F">
        <w:rPr>
          <w:rFonts w:ascii="Times New Roman" w:hAnsi="Times New Roman" w:cs="Times New Roman"/>
          <w:lang w:eastAsia="pt-BR"/>
        </w:rPr>
        <w:t xml:space="preserve">, esta </w:t>
      </w:r>
      <w:r w:rsidR="0029129F" w:rsidRPr="0029129F">
        <w:rPr>
          <w:rFonts w:ascii="Times New Roman" w:hAnsi="Times New Roman" w:cs="Times New Roman"/>
          <w:lang w:eastAsia="pt-BR"/>
        </w:rPr>
        <w:t>deve</w:t>
      </w:r>
      <w:r w:rsidR="00651ADB">
        <w:rPr>
          <w:rFonts w:ascii="Times New Roman" w:hAnsi="Times New Roman" w:cs="Times New Roman"/>
          <w:lang w:eastAsia="pt-BR"/>
        </w:rPr>
        <w:t xml:space="preserve"> </w:t>
      </w:r>
      <w:r w:rsidR="0029129F" w:rsidRPr="0029129F">
        <w:rPr>
          <w:rFonts w:ascii="Times New Roman" w:hAnsi="Times New Roman" w:cs="Times New Roman"/>
          <w:lang w:eastAsia="pt-BR"/>
        </w:rPr>
        <w:t>solicitar alteração cadastral para inclusão dessa atividade em seu cartão de inscrição</w:t>
      </w:r>
      <w:r w:rsidR="0029129F">
        <w:rPr>
          <w:rFonts w:ascii="Times New Roman" w:hAnsi="Times New Roman" w:cs="Times New Roman"/>
          <w:lang w:eastAsia="pt-BR"/>
        </w:rPr>
        <w:t>.</w:t>
      </w:r>
    </w:p>
    <w:p w:rsidR="004C6263" w:rsidRDefault="003F04C4" w:rsidP="004C6263">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EB5DF2">
        <w:rPr>
          <w:rFonts w:ascii="Times New Roman" w:hAnsi="Times New Roman" w:cs="Times New Roman"/>
          <w:lang w:eastAsia="pt-BR"/>
        </w:rPr>
        <w:t xml:space="preserve">Portanto, caso </w:t>
      </w:r>
      <w:r w:rsidR="003A4E11">
        <w:rPr>
          <w:rFonts w:ascii="Times New Roman" w:hAnsi="Times New Roman" w:cs="Times New Roman"/>
          <w:lang w:eastAsia="pt-BR"/>
        </w:rPr>
        <w:t xml:space="preserve">o consulente </w:t>
      </w:r>
      <w:r w:rsidR="00EB5DF2">
        <w:rPr>
          <w:rFonts w:ascii="Times New Roman" w:hAnsi="Times New Roman" w:cs="Times New Roman"/>
          <w:lang w:eastAsia="pt-BR"/>
        </w:rPr>
        <w:t xml:space="preserve">não tenha se enquadrado na Lei n.º 4.177/03, </w:t>
      </w:r>
      <w:r w:rsidR="003A4E11" w:rsidRPr="003A4E11">
        <w:rPr>
          <w:rFonts w:ascii="Times New Roman" w:hAnsi="Times New Roman" w:cs="Times New Roman"/>
          <w:u w:val="single"/>
          <w:lang w:eastAsia="pt-BR"/>
        </w:rPr>
        <w:t>até 09.02.2014</w:t>
      </w:r>
      <w:r w:rsidR="004C6263">
        <w:rPr>
          <w:rFonts w:ascii="Times New Roman" w:hAnsi="Times New Roman" w:cs="Times New Roman"/>
          <w:lang w:eastAsia="pt-BR"/>
        </w:rPr>
        <w:t xml:space="preserve"> vigor</w:t>
      </w:r>
      <w:r w:rsidR="00483A32">
        <w:rPr>
          <w:rFonts w:ascii="Times New Roman" w:hAnsi="Times New Roman" w:cs="Times New Roman"/>
          <w:lang w:eastAsia="pt-BR"/>
        </w:rPr>
        <w:t>ava as normas d</w:t>
      </w:r>
      <w:r w:rsidR="004C6263">
        <w:rPr>
          <w:rFonts w:ascii="Times New Roman" w:hAnsi="Times New Roman" w:cs="Times New Roman"/>
          <w:lang w:eastAsia="pt-BR"/>
        </w:rPr>
        <w:t>os artigos 35 e 66 da Resolução SEF n.º 2.861/97, abaixo transcritos.</w:t>
      </w:r>
    </w:p>
    <w:p w:rsidR="004C6263" w:rsidRPr="00CC3984" w:rsidRDefault="004C6263" w:rsidP="004C6263">
      <w:pPr>
        <w:spacing w:after="240" w:line="360" w:lineRule="auto"/>
        <w:ind w:right="-851"/>
        <w:jc w:val="both"/>
        <w:rPr>
          <w:rFonts w:ascii="Times New Roman" w:hAnsi="Times New Roman" w:cs="Times New Roman"/>
          <w:i/>
          <w:lang w:eastAsia="pt-BR"/>
        </w:rPr>
      </w:pPr>
      <w:r>
        <w:rPr>
          <w:rFonts w:ascii="Times New Roman" w:hAnsi="Times New Roman" w:cs="Times New Roman"/>
          <w:lang w:eastAsia="pt-BR"/>
        </w:rPr>
        <w:tab/>
      </w:r>
      <w:proofErr w:type="gramStart"/>
      <w:r w:rsidRPr="00CC3984">
        <w:rPr>
          <w:rFonts w:ascii="Times New Roman" w:hAnsi="Times New Roman" w:cs="Times New Roman"/>
          <w:lang w:eastAsia="pt-BR"/>
        </w:rPr>
        <w:t>“</w:t>
      </w:r>
      <w:r w:rsidRPr="00CC3984">
        <w:rPr>
          <w:rFonts w:ascii="Times New Roman" w:hAnsi="Times New Roman" w:cs="Times New Roman"/>
          <w:i/>
          <w:lang w:eastAsia="pt-BR"/>
        </w:rPr>
        <w:t>Art. 35 - Estão obrigadas à inscrição no Cadastro de Pessoa Física-Contribuinte, antes do início de suas atividades, as pessoas físicas que se dediquem, com a finalidade de comercialização, às seguintes atividades:</w:t>
      </w:r>
    </w:p>
    <w:p w:rsidR="004C6263" w:rsidRPr="00CC3984" w:rsidRDefault="004C6263" w:rsidP="004C6263">
      <w:pPr>
        <w:spacing w:after="240" w:line="360" w:lineRule="auto"/>
        <w:ind w:right="-851"/>
        <w:jc w:val="both"/>
        <w:rPr>
          <w:rFonts w:ascii="Times New Roman" w:hAnsi="Times New Roman" w:cs="Times New Roman"/>
          <w:i/>
          <w:lang w:eastAsia="pt-BR"/>
        </w:rPr>
      </w:pPr>
      <w:proofErr w:type="gramEnd"/>
      <w:r w:rsidRPr="00CC3984">
        <w:rPr>
          <w:rFonts w:ascii="Times New Roman" w:hAnsi="Times New Roman" w:cs="Times New Roman"/>
          <w:i/>
          <w:lang w:eastAsia="pt-BR"/>
        </w:rPr>
        <w:tab/>
        <w:t xml:space="preserve">I - </w:t>
      </w:r>
      <w:proofErr w:type="gramStart"/>
      <w:r w:rsidRPr="00CC3984">
        <w:rPr>
          <w:rFonts w:ascii="Times New Roman" w:hAnsi="Times New Roman" w:cs="Times New Roman"/>
          <w:i/>
          <w:lang w:eastAsia="pt-BR"/>
        </w:rPr>
        <w:t>agrícola, pecuária</w:t>
      </w:r>
      <w:proofErr w:type="gramEnd"/>
      <w:r w:rsidRPr="00CC3984">
        <w:rPr>
          <w:rFonts w:ascii="Times New Roman" w:hAnsi="Times New Roman" w:cs="Times New Roman"/>
          <w:i/>
          <w:lang w:eastAsia="pt-BR"/>
        </w:rPr>
        <w:t xml:space="preserve"> ou extrativa vegetal em zona rural ou urbana;</w:t>
      </w:r>
    </w:p>
    <w:p w:rsidR="004C6263" w:rsidRPr="00CC3984" w:rsidRDefault="004C6263" w:rsidP="004C6263">
      <w:pPr>
        <w:spacing w:after="240" w:line="360" w:lineRule="auto"/>
        <w:ind w:right="-851"/>
        <w:jc w:val="both"/>
        <w:rPr>
          <w:rFonts w:ascii="Times New Roman" w:hAnsi="Times New Roman" w:cs="Times New Roman"/>
          <w:i/>
          <w:lang w:eastAsia="pt-BR"/>
        </w:rPr>
      </w:pPr>
      <w:r w:rsidRPr="00CC3984">
        <w:rPr>
          <w:rFonts w:ascii="Times New Roman" w:hAnsi="Times New Roman" w:cs="Times New Roman"/>
          <w:i/>
          <w:lang w:eastAsia="pt-BR"/>
        </w:rPr>
        <w:tab/>
      </w:r>
      <w:proofErr w:type="gramStart"/>
      <w:r w:rsidRPr="00CC3984">
        <w:rPr>
          <w:rFonts w:ascii="Times New Roman" w:hAnsi="Times New Roman" w:cs="Times New Roman"/>
          <w:i/>
          <w:lang w:eastAsia="pt-BR"/>
        </w:rPr>
        <w:t>..........................................</w:t>
      </w:r>
      <w:proofErr w:type="gramEnd"/>
      <w:r w:rsidRPr="00CC3984">
        <w:rPr>
          <w:rFonts w:ascii="Times New Roman" w:hAnsi="Times New Roman" w:cs="Times New Roman"/>
          <w:i/>
          <w:lang w:eastAsia="pt-BR"/>
        </w:rPr>
        <w:t>;</w:t>
      </w:r>
    </w:p>
    <w:p w:rsidR="004C6263" w:rsidRPr="00CC3984" w:rsidRDefault="004C6263" w:rsidP="004C6263">
      <w:pPr>
        <w:spacing w:after="240" w:line="360" w:lineRule="auto"/>
        <w:ind w:right="-851"/>
        <w:jc w:val="both"/>
        <w:rPr>
          <w:rFonts w:ascii="Times New Roman" w:hAnsi="Times New Roman" w:cs="Times New Roman"/>
          <w:i/>
          <w:lang w:eastAsia="pt-BR"/>
        </w:rPr>
      </w:pPr>
      <w:r w:rsidRPr="00CC3984">
        <w:rPr>
          <w:rFonts w:ascii="Times New Roman" w:hAnsi="Times New Roman" w:cs="Times New Roman"/>
          <w:i/>
          <w:lang w:eastAsia="pt-BR"/>
        </w:rPr>
        <w:lastRenderedPageBreak/>
        <w:tab/>
        <w:t xml:space="preserve">Art. 66. Não será atribuída inscrição única ao estabelecimento de pessoa jurídica ou empresário individual que exercer, no mesmo local, simultaneamente: </w:t>
      </w:r>
    </w:p>
    <w:p w:rsidR="004C6263" w:rsidRDefault="004C6263" w:rsidP="004C6263">
      <w:pPr>
        <w:spacing w:after="240" w:line="360" w:lineRule="auto"/>
        <w:ind w:right="-851"/>
        <w:jc w:val="both"/>
        <w:rPr>
          <w:rFonts w:ascii="Times New Roman" w:hAnsi="Times New Roman" w:cs="Times New Roman"/>
          <w:lang w:eastAsia="pt-BR"/>
        </w:rPr>
      </w:pPr>
      <w:r w:rsidRPr="00CC3984">
        <w:rPr>
          <w:rFonts w:ascii="Times New Roman" w:hAnsi="Times New Roman" w:cs="Times New Roman"/>
          <w:i/>
          <w:lang w:eastAsia="pt-BR"/>
        </w:rPr>
        <w:tab/>
      </w:r>
      <w:proofErr w:type="gramStart"/>
      <w:r w:rsidRPr="00CC3984">
        <w:rPr>
          <w:rFonts w:ascii="Times New Roman" w:hAnsi="Times New Roman" w:cs="Times New Roman"/>
          <w:i/>
          <w:lang w:eastAsia="pt-BR"/>
        </w:rPr>
        <w:t>I - atividade agrícola, de produção florestal, pesqueira ou de criação animal com atividades de industrialização de produtos próprios ou de terceiros ou comercialização de produtos de terceiros, caso em que deverá ser atribuída uma inscrição para as atividades de indústria e comércio e outra para o conjunto das demais atividades;</w:t>
      </w:r>
      <w:r>
        <w:rPr>
          <w:rFonts w:ascii="Times New Roman" w:hAnsi="Times New Roman" w:cs="Times New Roman"/>
          <w:lang w:eastAsia="pt-BR"/>
        </w:rPr>
        <w:t>”</w:t>
      </w:r>
      <w:proofErr w:type="gramEnd"/>
      <w:r>
        <w:rPr>
          <w:rFonts w:ascii="Times New Roman" w:hAnsi="Times New Roman" w:cs="Times New Roman"/>
          <w:lang w:eastAsia="pt-BR"/>
        </w:rPr>
        <w:t>.</w:t>
      </w:r>
    </w:p>
    <w:p w:rsidR="00BE15BD" w:rsidRPr="00BE15BD" w:rsidRDefault="004C6263" w:rsidP="00BE15BD">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t xml:space="preserve">A referida Resolução SEFAZ n.º 2.861/97 foi revogada e substituída pelo </w:t>
      </w:r>
      <w:r w:rsidR="00BE15BD">
        <w:rPr>
          <w:rFonts w:ascii="Times New Roman" w:hAnsi="Times New Roman" w:cs="Times New Roman"/>
          <w:lang w:eastAsia="pt-BR"/>
        </w:rPr>
        <w:t xml:space="preserve">artigo 53, inciso I, </w:t>
      </w:r>
      <w:r w:rsidR="00651ADB">
        <w:rPr>
          <w:rFonts w:ascii="Times New Roman" w:hAnsi="Times New Roman" w:cs="Times New Roman"/>
          <w:lang w:eastAsia="pt-BR"/>
        </w:rPr>
        <w:t xml:space="preserve">Anexo I, Parte II, da Resolução SEFAZ n.º 720/14, </w:t>
      </w:r>
      <w:r w:rsidR="00BE15BD">
        <w:rPr>
          <w:rFonts w:ascii="Times New Roman" w:hAnsi="Times New Roman" w:cs="Times New Roman"/>
          <w:lang w:eastAsia="pt-BR"/>
        </w:rPr>
        <w:t xml:space="preserve">que vigorou de </w:t>
      </w:r>
      <w:r w:rsidR="00754875" w:rsidRPr="00F055A6">
        <w:rPr>
          <w:rFonts w:ascii="Times New Roman" w:hAnsi="Times New Roman" w:cs="Times New Roman"/>
          <w:u w:val="single"/>
          <w:lang w:eastAsia="pt-BR"/>
        </w:rPr>
        <w:t xml:space="preserve">10.02.14 a </w:t>
      </w:r>
      <w:r w:rsidR="00EA5354">
        <w:rPr>
          <w:rFonts w:ascii="Times New Roman" w:hAnsi="Times New Roman" w:cs="Times New Roman"/>
          <w:u w:val="single"/>
          <w:lang w:eastAsia="pt-BR"/>
        </w:rPr>
        <w:t>17</w:t>
      </w:r>
      <w:r w:rsidR="00754875" w:rsidRPr="00F055A6">
        <w:rPr>
          <w:rFonts w:ascii="Times New Roman" w:hAnsi="Times New Roman" w:cs="Times New Roman"/>
          <w:u w:val="single"/>
          <w:lang w:eastAsia="pt-BR"/>
        </w:rPr>
        <w:t>.</w:t>
      </w:r>
      <w:r w:rsidR="00EA5354">
        <w:rPr>
          <w:rFonts w:ascii="Times New Roman" w:hAnsi="Times New Roman" w:cs="Times New Roman"/>
          <w:u w:val="single"/>
          <w:lang w:eastAsia="pt-BR"/>
        </w:rPr>
        <w:t>03</w:t>
      </w:r>
      <w:r w:rsidR="00754875" w:rsidRPr="00F055A6">
        <w:rPr>
          <w:rFonts w:ascii="Times New Roman" w:hAnsi="Times New Roman" w:cs="Times New Roman"/>
          <w:u w:val="single"/>
          <w:lang w:eastAsia="pt-BR"/>
        </w:rPr>
        <w:t>.1</w:t>
      </w:r>
      <w:r w:rsidR="00EA5354">
        <w:rPr>
          <w:rFonts w:ascii="Times New Roman" w:hAnsi="Times New Roman" w:cs="Times New Roman"/>
          <w:u w:val="single"/>
          <w:lang w:eastAsia="pt-BR"/>
        </w:rPr>
        <w:t>5</w:t>
      </w:r>
      <w:r w:rsidR="00BE15BD">
        <w:rPr>
          <w:rFonts w:ascii="Times New Roman" w:hAnsi="Times New Roman" w:cs="Times New Roman"/>
          <w:lang w:eastAsia="pt-BR"/>
        </w:rPr>
        <w:t xml:space="preserve"> com a seguinte redação: </w:t>
      </w:r>
    </w:p>
    <w:p w:rsidR="00BE15BD" w:rsidRPr="00BE15BD" w:rsidRDefault="00BE15BD" w:rsidP="00BE15BD">
      <w:pPr>
        <w:spacing w:after="240" w:line="360" w:lineRule="auto"/>
        <w:ind w:right="-851"/>
        <w:jc w:val="both"/>
        <w:rPr>
          <w:rFonts w:ascii="Times New Roman" w:hAnsi="Times New Roman" w:cs="Times New Roman"/>
          <w:i/>
          <w:lang w:eastAsia="pt-BR"/>
        </w:rPr>
      </w:pPr>
      <w:r>
        <w:rPr>
          <w:rFonts w:ascii="Times New Roman" w:hAnsi="Times New Roman" w:cs="Times New Roman"/>
          <w:lang w:eastAsia="pt-BR"/>
        </w:rPr>
        <w:tab/>
      </w:r>
      <w:proofErr w:type="gramStart"/>
      <w:r>
        <w:rPr>
          <w:rFonts w:ascii="Times New Roman" w:hAnsi="Times New Roman" w:cs="Times New Roman"/>
          <w:lang w:eastAsia="pt-BR"/>
        </w:rPr>
        <w:t>“</w:t>
      </w:r>
      <w:r w:rsidRPr="00BE15BD">
        <w:rPr>
          <w:rFonts w:ascii="Times New Roman" w:hAnsi="Times New Roman" w:cs="Times New Roman"/>
          <w:i/>
          <w:lang w:eastAsia="pt-BR"/>
        </w:rPr>
        <w:t>Art. 53.</w:t>
      </w:r>
      <w:proofErr w:type="gramEnd"/>
      <w:r w:rsidRPr="00BE15BD">
        <w:rPr>
          <w:rFonts w:ascii="Times New Roman" w:hAnsi="Times New Roman" w:cs="Times New Roman"/>
          <w:i/>
          <w:lang w:eastAsia="pt-BR"/>
        </w:rPr>
        <w:t xml:space="preserve"> Não será atribuída inscrição única ao estabelecimento de pessoa jurídica ou empresário individual que exercer, no mesmo local, simultaneamente:</w:t>
      </w:r>
    </w:p>
    <w:p w:rsidR="00BE15BD" w:rsidRDefault="00BE15BD" w:rsidP="00BE15BD">
      <w:pPr>
        <w:spacing w:after="240" w:line="360" w:lineRule="auto"/>
        <w:ind w:right="-851"/>
        <w:jc w:val="both"/>
        <w:rPr>
          <w:rFonts w:ascii="Times New Roman" w:hAnsi="Times New Roman" w:cs="Times New Roman"/>
          <w:lang w:eastAsia="pt-BR"/>
        </w:rPr>
      </w:pPr>
      <w:r w:rsidRPr="00BE15BD">
        <w:rPr>
          <w:rFonts w:ascii="Times New Roman" w:hAnsi="Times New Roman" w:cs="Times New Roman"/>
          <w:i/>
          <w:lang w:eastAsia="pt-BR"/>
        </w:rPr>
        <w:t xml:space="preserve"> </w:t>
      </w:r>
      <w:r w:rsidRPr="00BE15BD">
        <w:rPr>
          <w:rFonts w:ascii="Times New Roman" w:hAnsi="Times New Roman" w:cs="Times New Roman"/>
          <w:i/>
          <w:lang w:eastAsia="pt-BR"/>
        </w:rPr>
        <w:tab/>
      </w:r>
      <w:proofErr w:type="gramStart"/>
      <w:r w:rsidRPr="00BE15BD">
        <w:rPr>
          <w:rFonts w:ascii="Times New Roman" w:hAnsi="Times New Roman" w:cs="Times New Roman"/>
          <w:i/>
          <w:lang w:eastAsia="pt-BR"/>
        </w:rPr>
        <w:t>I - atividade agrícola, de produção florestal, pesqueira ou de criação animal com atividades de industrialização de produtos próprios ou de terceiros ou comercialização de produtos de terceiros, caso em que deverá ser atribuída uma inscrição para as atividades de indústria e comércio e outra para o conjunto das demais atividades;</w:t>
      </w:r>
      <w:r>
        <w:rPr>
          <w:rFonts w:ascii="Times New Roman" w:hAnsi="Times New Roman" w:cs="Times New Roman"/>
          <w:lang w:eastAsia="pt-BR"/>
        </w:rPr>
        <w:t>”</w:t>
      </w:r>
      <w:proofErr w:type="gramEnd"/>
      <w:r>
        <w:rPr>
          <w:rFonts w:ascii="Times New Roman" w:hAnsi="Times New Roman" w:cs="Times New Roman"/>
          <w:lang w:eastAsia="pt-BR"/>
        </w:rPr>
        <w:t>.</w:t>
      </w:r>
    </w:p>
    <w:p w:rsidR="00EA5354" w:rsidRDefault="00EA5354" w:rsidP="00BE15BD">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466E66">
        <w:rPr>
          <w:rFonts w:ascii="Times New Roman" w:hAnsi="Times New Roman" w:cs="Times New Roman"/>
          <w:lang w:eastAsia="pt-BR"/>
        </w:rPr>
        <w:t xml:space="preserve">A Resolução SEFAZ n.º </w:t>
      </w:r>
      <w:r w:rsidR="00466E66" w:rsidRPr="00466E66">
        <w:rPr>
          <w:rFonts w:ascii="Times New Roman" w:hAnsi="Times New Roman" w:cs="Times New Roman"/>
          <w:lang w:eastAsia="pt-BR"/>
        </w:rPr>
        <w:t xml:space="preserve">865/2015, vigente </w:t>
      </w:r>
      <w:r w:rsidR="001F78B4" w:rsidRPr="001F78B4">
        <w:rPr>
          <w:rFonts w:ascii="Times New Roman" w:hAnsi="Times New Roman" w:cs="Times New Roman"/>
          <w:u w:val="single"/>
          <w:lang w:eastAsia="pt-BR"/>
        </w:rPr>
        <w:t xml:space="preserve">a partir de </w:t>
      </w:r>
      <w:r w:rsidR="00466E66" w:rsidRPr="001F78B4">
        <w:rPr>
          <w:rFonts w:ascii="Times New Roman" w:hAnsi="Times New Roman" w:cs="Times New Roman"/>
          <w:u w:val="single"/>
          <w:lang w:eastAsia="pt-BR"/>
        </w:rPr>
        <w:t>18.03.2015</w:t>
      </w:r>
      <w:r w:rsidR="00466E66" w:rsidRPr="00466E66">
        <w:rPr>
          <w:rFonts w:ascii="Times New Roman" w:hAnsi="Times New Roman" w:cs="Times New Roman"/>
          <w:lang w:eastAsia="pt-BR"/>
        </w:rPr>
        <w:t xml:space="preserve"> </w:t>
      </w:r>
      <w:r w:rsidR="001F78B4">
        <w:rPr>
          <w:rFonts w:ascii="Times New Roman" w:hAnsi="Times New Roman" w:cs="Times New Roman"/>
          <w:lang w:eastAsia="pt-BR"/>
        </w:rPr>
        <w:t>retirou d</w:t>
      </w:r>
      <w:r w:rsidR="00466E66" w:rsidRPr="00466E66">
        <w:rPr>
          <w:rFonts w:ascii="Times New Roman" w:hAnsi="Times New Roman" w:cs="Times New Roman"/>
          <w:lang w:eastAsia="pt-BR"/>
        </w:rPr>
        <w:t>a</w:t>
      </w:r>
      <w:r w:rsidR="001F78B4">
        <w:rPr>
          <w:rFonts w:ascii="Times New Roman" w:hAnsi="Times New Roman" w:cs="Times New Roman"/>
          <w:lang w:eastAsia="pt-BR"/>
        </w:rPr>
        <w:t xml:space="preserve"> legislação </w:t>
      </w:r>
      <w:r w:rsidR="00E755BC">
        <w:rPr>
          <w:rFonts w:ascii="Times New Roman" w:hAnsi="Times New Roman" w:cs="Times New Roman"/>
          <w:lang w:eastAsia="pt-BR"/>
        </w:rPr>
        <w:t xml:space="preserve">a </w:t>
      </w:r>
      <w:r w:rsidR="001F78B4">
        <w:rPr>
          <w:rFonts w:ascii="Times New Roman" w:hAnsi="Times New Roman" w:cs="Times New Roman"/>
          <w:lang w:eastAsia="pt-BR"/>
        </w:rPr>
        <w:t xml:space="preserve">obrigatoriedade de inscrições distintas, dando a seguinte redação ao </w:t>
      </w:r>
      <w:r w:rsidR="00466E66">
        <w:rPr>
          <w:rFonts w:ascii="Times New Roman" w:hAnsi="Times New Roman" w:cs="Times New Roman"/>
          <w:lang w:eastAsia="pt-BR"/>
        </w:rPr>
        <w:t>artigo 53:</w:t>
      </w:r>
    </w:p>
    <w:p w:rsidR="00466E66" w:rsidRDefault="00466E66" w:rsidP="00466E6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t>“</w:t>
      </w:r>
      <w:r w:rsidRPr="00466E66">
        <w:rPr>
          <w:rFonts w:ascii="Times New Roman" w:hAnsi="Times New Roman" w:cs="Times New Roman"/>
          <w:i/>
          <w:lang w:eastAsia="pt-BR"/>
        </w:rPr>
        <w:t>Art. 53. Não será admitida mais de uma inscrição estadual por CNPJ</w:t>
      </w:r>
      <w:r>
        <w:rPr>
          <w:rFonts w:ascii="Times New Roman" w:hAnsi="Times New Roman" w:cs="Times New Roman"/>
          <w:lang w:eastAsia="pt-BR"/>
        </w:rPr>
        <w:t>”</w:t>
      </w:r>
      <w:r w:rsidRPr="00466E66">
        <w:rPr>
          <w:rFonts w:ascii="Times New Roman" w:hAnsi="Times New Roman" w:cs="Times New Roman"/>
          <w:lang w:eastAsia="pt-BR"/>
        </w:rPr>
        <w:t>.</w:t>
      </w:r>
    </w:p>
    <w:p w:rsidR="00F055A6" w:rsidRPr="007D2EE8" w:rsidRDefault="001F78B4" w:rsidP="00F055A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t xml:space="preserve">Com </w:t>
      </w:r>
      <w:r w:rsidR="00E755BC">
        <w:rPr>
          <w:rFonts w:ascii="Times New Roman" w:hAnsi="Times New Roman" w:cs="Times New Roman"/>
          <w:lang w:eastAsia="pt-BR"/>
        </w:rPr>
        <w:t xml:space="preserve">os </w:t>
      </w:r>
      <w:r>
        <w:rPr>
          <w:rFonts w:ascii="Times New Roman" w:hAnsi="Times New Roman" w:cs="Times New Roman"/>
          <w:lang w:eastAsia="pt-BR"/>
        </w:rPr>
        <w:t xml:space="preserve">novos parâmetros </w:t>
      </w:r>
      <w:r w:rsidR="00E755BC">
        <w:rPr>
          <w:rFonts w:ascii="Times New Roman" w:hAnsi="Times New Roman" w:cs="Times New Roman"/>
          <w:lang w:eastAsia="pt-BR"/>
        </w:rPr>
        <w:t xml:space="preserve">que passaram a vigorar </w:t>
      </w:r>
      <w:r>
        <w:rPr>
          <w:rFonts w:ascii="Times New Roman" w:hAnsi="Times New Roman" w:cs="Times New Roman"/>
          <w:lang w:eastAsia="pt-BR"/>
        </w:rPr>
        <w:t xml:space="preserve">na legislação de cadastro </w:t>
      </w:r>
      <w:r w:rsidRPr="001F78B4">
        <w:rPr>
          <w:rFonts w:ascii="Times New Roman" w:hAnsi="Times New Roman" w:cs="Times New Roman"/>
          <w:u w:val="single"/>
          <w:lang w:eastAsia="pt-BR"/>
        </w:rPr>
        <w:t>a partir de 18.03.2015</w:t>
      </w:r>
      <w:r>
        <w:rPr>
          <w:rFonts w:ascii="Times New Roman" w:hAnsi="Times New Roman" w:cs="Times New Roman"/>
          <w:lang w:eastAsia="pt-BR"/>
        </w:rPr>
        <w:t xml:space="preserve">, a pessoa física – contribuinte passou a receber o tratamento cadastral previsto no </w:t>
      </w:r>
      <w:r w:rsidR="00F055A6">
        <w:rPr>
          <w:rFonts w:ascii="Times New Roman" w:hAnsi="Times New Roman" w:cs="Times New Roman"/>
          <w:lang w:eastAsia="pt-BR"/>
        </w:rPr>
        <w:t>a</w:t>
      </w:r>
      <w:r w:rsidR="00226ADF">
        <w:rPr>
          <w:rFonts w:ascii="Times New Roman" w:hAnsi="Times New Roman" w:cs="Times New Roman"/>
          <w:lang w:eastAsia="pt-BR"/>
        </w:rPr>
        <w:t xml:space="preserve">rtigo 24 </w:t>
      </w:r>
      <w:r w:rsidR="00F055A6">
        <w:rPr>
          <w:rFonts w:ascii="Times New Roman" w:hAnsi="Times New Roman" w:cs="Times New Roman"/>
          <w:lang w:eastAsia="pt-BR"/>
        </w:rPr>
        <w:t xml:space="preserve">da Resolução SEFAZ n.º 720/14, Anexo I, Parte II, </w:t>
      </w:r>
      <w:r w:rsidR="00226ADF">
        <w:rPr>
          <w:rFonts w:ascii="Times New Roman" w:hAnsi="Times New Roman" w:cs="Times New Roman"/>
          <w:lang w:eastAsia="pt-BR"/>
        </w:rPr>
        <w:t xml:space="preserve">com as alterações introduzidas pela </w:t>
      </w:r>
      <w:proofErr w:type="spellStart"/>
      <w:r>
        <w:rPr>
          <w:rFonts w:ascii="Times New Roman" w:hAnsi="Times New Roman" w:cs="Times New Roman"/>
          <w:lang w:eastAsia="pt-BR"/>
        </w:rPr>
        <w:t>retroci</w:t>
      </w:r>
      <w:r w:rsidR="00226ADF">
        <w:rPr>
          <w:rFonts w:ascii="Times New Roman" w:hAnsi="Times New Roman" w:cs="Times New Roman"/>
          <w:lang w:eastAsia="pt-BR"/>
        </w:rPr>
        <w:t>t</w:t>
      </w:r>
      <w:r>
        <w:rPr>
          <w:rFonts w:ascii="Times New Roman" w:hAnsi="Times New Roman" w:cs="Times New Roman"/>
          <w:lang w:eastAsia="pt-BR"/>
        </w:rPr>
        <w:t>ada</w:t>
      </w:r>
      <w:proofErr w:type="spellEnd"/>
      <w:r>
        <w:rPr>
          <w:rFonts w:ascii="Times New Roman" w:hAnsi="Times New Roman" w:cs="Times New Roman"/>
          <w:lang w:eastAsia="pt-BR"/>
        </w:rPr>
        <w:t xml:space="preserve"> Resolução SEFAZ n.º </w:t>
      </w:r>
      <w:r w:rsidRPr="00466E66">
        <w:rPr>
          <w:rFonts w:ascii="Times New Roman" w:hAnsi="Times New Roman" w:cs="Times New Roman"/>
          <w:lang w:eastAsia="pt-BR"/>
        </w:rPr>
        <w:t>865/2015</w:t>
      </w:r>
      <w:r w:rsidR="00226ADF">
        <w:rPr>
          <w:rFonts w:ascii="Times New Roman" w:hAnsi="Times New Roman" w:cs="Times New Roman"/>
          <w:lang w:eastAsia="pt-BR"/>
        </w:rPr>
        <w:t xml:space="preserve">, </w:t>
      </w:r>
      <w:r w:rsidR="00F055A6">
        <w:rPr>
          <w:rFonts w:ascii="Times New Roman" w:hAnsi="Times New Roman" w:cs="Times New Roman"/>
          <w:lang w:eastAsia="pt-BR"/>
        </w:rPr>
        <w:t xml:space="preserve">que vigorou </w:t>
      </w:r>
      <w:r w:rsidR="00226ADF">
        <w:rPr>
          <w:rFonts w:ascii="Times New Roman" w:hAnsi="Times New Roman" w:cs="Times New Roman"/>
          <w:lang w:eastAsia="pt-BR"/>
        </w:rPr>
        <w:t xml:space="preserve">até </w:t>
      </w:r>
      <w:r w:rsidR="00F055A6">
        <w:rPr>
          <w:rFonts w:ascii="Times New Roman" w:hAnsi="Times New Roman" w:cs="Times New Roman"/>
          <w:u w:val="single"/>
          <w:lang w:eastAsia="pt-BR"/>
        </w:rPr>
        <w:t>01.05.</w:t>
      </w:r>
      <w:r w:rsidR="00F055A6" w:rsidRPr="00EB5DF2">
        <w:rPr>
          <w:rFonts w:ascii="Times New Roman" w:hAnsi="Times New Roman" w:cs="Times New Roman"/>
          <w:u w:val="single"/>
          <w:lang w:eastAsia="pt-BR"/>
        </w:rPr>
        <w:t>2016</w:t>
      </w:r>
      <w:r w:rsidR="00F055A6">
        <w:rPr>
          <w:rFonts w:ascii="Times New Roman" w:hAnsi="Times New Roman" w:cs="Times New Roman"/>
          <w:lang w:eastAsia="pt-BR"/>
        </w:rPr>
        <w:t xml:space="preserve"> </w:t>
      </w:r>
      <w:r w:rsidR="004C6263">
        <w:rPr>
          <w:rFonts w:ascii="Times New Roman" w:hAnsi="Times New Roman" w:cs="Times New Roman"/>
          <w:lang w:eastAsia="pt-BR"/>
        </w:rPr>
        <w:t>conforme abaixo</w:t>
      </w:r>
      <w:r w:rsidR="00F055A6">
        <w:rPr>
          <w:rFonts w:ascii="Times New Roman" w:hAnsi="Times New Roman" w:cs="Times New Roman"/>
          <w:lang w:eastAsia="pt-BR"/>
        </w:rPr>
        <w:t>:</w:t>
      </w:r>
    </w:p>
    <w:p w:rsidR="00F055A6" w:rsidRPr="00EB5DF2" w:rsidRDefault="00F055A6" w:rsidP="00F055A6">
      <w:pPr>
        <w:spacing w:after="240" w:line="360" w:lineRule="auto"/>
        <w:ind w:right="-851"/>
        <w:jc w:val="both"/>
        <w:rPr>
          <w:rFonts w:ascii="Times New Roman" w:hAnsi="Times New Roman" w:cs="Times New Roman"/>
          <w:i/>
          <w:lang w:eastAsia="pt-BR"/>
        </w:rPr>
      </w:pPr>
      <w:r>
        <w:rPr>
          <w:rFonts w:ascii="Times New Roman" w:hAnsi="Times New Roman" w:cs="Times New Roman"/>
          <w:lang w:eastAsia="pt-BR"/>
        </w:rPr>
        <w:tab/>
      </w:r>
      <w:proofErr w:type="gramStart"/>
      <w:r>
        <w:rPr>
          <w:rFonts w:ascii="Times New Roman" w:hAnsi="Times New Roman" w:cs="Times New Roman"/>
          <w:lang w:eastAsia="pt-BR"/>
        </w:rPr>
        <w:t>“</w:t>
      </w:r>
      <w:r w:rsidRPr="00EB5DF2">
        <w:rPr>
          <w:rFonts w:ascii="Times New Roman" w:hAnsi="Times New Roman" w:cs="Times New Roman"/>
          <w:i/>
          <w:lang w:eastAsia="pt-BR"/>
        </w:rPr>
        <w:t>Art. 24 - Estão obrigadas à inscrição no Cadastro de Pessoa Física-Contribuinte, antes do início de suas atividades, as pessoas físicas que se dediquem, com a finalidade de comercialização, a:</w:t>
      </w:r>
    </w:p>
    <w:p w:rsidR="00F055A6" w:rsidRPr="00EB5DF2" w:rsidRDefault="00F055A6" w:rsidP="00F055A6">
      <w:pPr>
        <w:spacing w:after="240" w:line="360" w:lineRule="auto"/>
        <w:ind w:right="-851"/>
        <w:jc w:val="both"/>
        <w:rPr>
          <w:rFonts w:ascii="Times New Roman" w:hAnsi="Times New Roman" w:cs="Times New Roman"/>
          <w:i/>
          <w:lang w:eastAsia="pt-BR"/>
        </w:rPr>
      </w:pPr>
      <w:proofErr w:type="gramEnd"/>
      <w:r w:rsidRPr="00EB5DF2">
        <w:rPr>
          <w:rFonts w:ascii="Times New Roman" w:hAnsi="Times New Roman" w:cs="Times New Roman"/>
          <w:i/>
          <w:lang w:eastAsia="pt-BR"/>
        </w:rPr>
        <w:t xml:space="preserve"> </w:t>
      </w:r>
      <w:r w:rsidRPr="00EB5DF2">
        <w:rPr>
          <w:rFonts w:ascii="Times New Roman" w:hAnsi="Times New Roman" w:cs="Times New Roman"/>
          <w:i/>
          <w:lang w:eastAsia="pt-BR"/>
        </w:rPr>
        <w:tab/>
        <w:t>I - atividade rural, assim considerada:</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lastRenderedPageBreak/>
        <w:t xml:space="preserve"> </w:t>
      </w:r>
      <w:r w:rsidRPr="00EB5DF2">
        <w:rPr>
          <w:rFonts w:ascii="Times New Roman" w:hAnsi="Times New Roman" w:cs="Times New Roman"/>
          <w:i/>
          <w:lang w:eastAsia="pt-BR"/>
        </w:rPr>
        <w:tab/>
        <w:t>a) a agricultura;</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t xml:space="preserve"> </w:t>
      </w:r>
      <w:r w:rsidRPr="00EB5DF2">
        <w:rPr>
          <w:rFonts w:ascii="Times New Roman" w:hAnsi="Times New Roman" w:cs="Times New Roman"/>
          <w:i/>
          <w:lang w:eastAsia="pt-BR"/>
        </w:rPr>
        <w:tab/>
        <w:t>b) a pecuária;</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t xml:space="preserve"> </w:t>
      </w:r>
      <w:r w:rsidRPr="00EB5DF2">
        <w:rPr>
          <w:rFonts w:ascii="Times New Roman" w:hAnsi="Times New Roman" w:cs="Times New Roman"/>
          <w:i/>
          <w:lang w:eastAsia="pt-BR"/>
        </w:rPr>
        <w:tab/>
        <w:t>c) a extração e a exploração vegetal e animal;</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t xml:space="preserve"> </w:t>
      </w:r>
      <w:r w:rsidRPr="00EB5DF2">
        <w:rPr>
          <w:rFonts w:ascii="Times New Roman" w:hAnsi="Times New Roman" w:cs="Times New Roman"/>
          <w:i/>
          <w:lang w:eastAsia="pt-BR"/>
        </w:rPr>
        <w:tab/>
        <w:t>d) a exploração de atividades zootécnicas, tais como apicultura, avicultura, cunicultura, suinocultura, sericicultura, piscicultura e outras culturas de pequenos animais;</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t xml:space="preserve"> </w:t>
      </w:r>
      <w:r w:rsidRPr="00EB5DF2">
        <w:rPr>
          <w:rFonts w:ascii="Times New Roman" w:hAnsi="Times New Roman" w:cs="Times New Roman"/>
          <w:i/>
          <w:lang w:eastAsia="pt-BR"/>
        </w:rPr>
        <w:tab/>
        <w:t>e) a captura de pescado in natura, desde que a exploração se faça com apetrechos semelhantes aos da pesca artesanal (arrastões de praia, rede de cerca etc.), inclusive a exploração em regime de parceria;</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t xml:space="preserve"> </w:t>
      </w:r>
      <w:r w:rsidRPr="00EB5DF2">
        <w:rPr>
          <w:rFonts w:ascii="Times New Roman" w:hAnsi="Times New Roman" w:cs="Times New Roman"/>
          <w:i/>
          <w:lang w:eastAsia="pt-BR"/>
        </w:rPr>
        <w:tab/>
        <w:t xml:space="preserve">II - atividade de leiloeiro público, quando lhe for atribuída </w:t>
      </w:r>
      <w:proofErr w:type="gramStart"/>
      <w:r w:rsidRPr="00EB5DF2">
        <w:rPr>
          <w:rFonts w:ascii="Times New Roman" w:hAnsi="Times New Roman" w:cs="Times New Roman"/>
          <w:i/>
          <w:lang w:eastAsia="pt-BR"/>
        </w:rPr>
        <w:t>a</w:t>
      </w:r>
      <w:proofErr w:type="gramEnd"/>
      <w:r w:rsidRPr="00EB5DF2">
        <w:rPr>
          <w:rFonts w:ascii="Times New Roman" w:hAnsi="Times New Roman" w:cs="Times New Roman"/>
          <w:i/>
          <w:lang w:eastAsia="pt-BR"/>
        </w:rPr>
        <w:t xml:space="preserve"> responsabilidade pelo recolhimento do ICMS incidente na saída de mercadoria ou bem arrematados, nos termos previstos no art. 8.º do Título I do Livro XIV do RICMS/00.</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t xml:space="preserve"> </w:t>
      </w:r>
      <w:r w:rsidRPr="00EB5DF2">
        <w:rPr>
          <w:rFonts w:ascii="Times New Roman" w:hAnsi="Times New Roman" w:cs="Times New Roman"/>
          <w:i/>
          <w:lang w:eastAsia="pt-BR"/>
        </w:rPr>
        <w:tab/>
        <w:t xml:space="preserve">§ 1.º O contribuinte pessoa física que exerça atividade vinculada à agricultura e criação animal poderá incluir como secundárias as atividades de agroindústria </w:t>
      </w:r>
      <w:proofErr w:type="gramStart"/>
      <w:r w:rsidRPr="00EB5DF2">
        <w:rPr>
          <w:rFonts w:ascii="Times New Roman" w:hAnsi="Times New Roman" w:cs="Times New Roman"/>
          <w:i/>
          <w:lang w:eastAsia="pt-BR"/>
        </w:rPr>
        <w:t>artesanal abaixo relacionadas</w:t>
      </w:r>
      <w:proofErr w:type="gramEnd"/>
      <w:r w:rsidRPr="00EB5DF2">
        <w:rPr>
          <w:rFonts w:ascii="Times New Roman" w:hAnsi="Times New Roman" w:cs="Times New Roman"/>
          <w:i/>
          <w:lang w:eastAsia="pt-BR"/>
        </w:rPr>
        <w:t>, desde que devidamente atestadas pela Secretaria de Estado de Agricultura, Abastecimento, Pesca e Desenvolvimento do Interior:</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tab/>
        <w:t>I - Beneficiamento de arroz;</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tab/>
        <w:t xml:space="preserve"> II - Fabricação de conservas e geleias de frutas e legumes;</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tab/>
        <w:t xml:space="preserve"> III - Transformação de grãos em farinha ou farelo;</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tab/>
        <w:t xml:space="preserve"> IV - Moagem de cana-de-açúcar para produção de açúcar mascavo, melado, rapadura;</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tab/>
        <w:t xml:space="preserve"> V - Preparação do leite e fabricação de laticínios;</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t xml:space="preserve"> </w:t>
      </w:r>
      <w:r w:rsidRPr="00EB5DF2">
        <w:rPr>
          <w:rFonts w:ascii="Times New Roman" w:hAnsi="Times New Roman" w:cs="Times New Roman"/>
          <w:i/>
          <w:lang w:eastAsia="pt-BR"/>
        </w:rPr>
        <w:tab/>
        <w:t>VI - Produção de sucos de frutas acondicionados em embalagem de apresentação;</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t xml:space="preserve"> </w:t>
      </w:r>
      <w:r w:rsidRPr="00EB5DF2">
        <w:rPr>
          <w:rFonts w:ascii="Times New Roman" w:hAnsi="Times New Roman" w:cs="Times New Roman"/>
          <w:i/>
          <w:lang w:eastAsia="pt-BR"/>
        </w:rPr>
        <w:tab/>
        <w:t>VII - Produção de mel acondicionado em embalagem de apresentação;</w:t>
      </w:r>
    </w:p>
    <w:p w:rsidR="00F055A6" w:rsidRPr="00EB5DF2" w:rsidRDefault="00F055A6" w:rsidP="00F055A6">
      <w:pPr>
        <w:spacing w:after="240" w:line="360" w:lineRule="auto"/>
        <w:ind w:right="-851"/>
        <w:jc w:val="both"/>
        <w:rPr>
          <w:rFonts w:ascii="Times New Roman" w:hAnsi="Times New Roman" w:cs="Times New Roman"/>
          <w:i/>
          <w:lang w:eastAsia="pt-BR"/>
        </w:rPr>
      </w:pPr>
      <w:r w:rsidRPr="00EB5DF2">
        <w:rPr>
          <w:rFonts w:ascii="Times New Roman" w:hAnsi="Times New Roman" w:cs="Times New Roman"/>
          <w:i/>
          <w:lang w:eastAsia="pt-BR"/>
        </w:rPr>
        <w:lastRenderedPageBreak/>
        <w:t xml:space="preserve"> </w:t>
      </w:r>
      <w:r w:rsidRPr="00EB5DF2">
        <w:rPr>
          <w:rFonts w:ascii="Times New Roman" w:hAnsi="Times New Roman" w:cs="Times New Roman"/>
          <w:i/>
          <w:lang w:eastAsia="pt-BR"/>
        </w:rPr>
        <w:tab/>
        <w:t>VIII - Produção de embriões de rebanho em geral, alevinos e girinos, em propriedade rural, independentemente de sua destinação (reprodução ou comercialização).</w:t>
      </w:r>
    </w:p>
    <w:p w:rsidR="00F055A6" w:rsidRDefault="00F055A6" w:rsidP="00F055A6">
      <w:pPr>
        <w:spacing w:after="240" w:line="360" w:lineRule="auto"/>
        <w:ind w:right="-851"/>
        <w:jc w:val="both"/>
        <w:rPr>
          <w:rFonts w:ascii="Times New Roman" w:hAnsi="Times New Roman" w:cs="Times New Roman"/>
          <w:lang w:eastAsia="pt-BR"/>
        </w:rPr>
      </w:pPr>
      <w:r w:rsidRPr="00EB5DF2">
        <w:rPr>
          <w:rFonts w:ascii="Times New Roman" w:hAnsi="Times New Roman" w:cs="Times New Roman"/>
          <w:i/>
          <w:lang w:eastAsia="pt-BR"/>
        </w:rPr>
        <w:t xml:space="preserve"> </w:t>
      </w:r>
      <w:r w:rsidRPr="00EB5DF2">
        <w:rPr>
          <w:rFonts w:ascii="Times New Roman" w:hAnsi="Times New Roman" w:cs="Times New Roman"/>
          <w:i/>
          <w:lang w:eastAsia="pt-BR"/>
        </w:rPr>
        <w:tab/>
      </w:r>
      <w:proofErr w:type="gramStart"/>
      <w:r w:rsidRPr="00EB5DF2">
        <w:rPr>
          <w:rFonts w:ascii="Times New Roman" w:hAnsi="Times New Roman" w:cs="Times New Roman"/>
          <w:i/>
          <w:lang w:eastAsia="pt-BR"/>
        </w:rPr>
        <w:t xml:space="preserve">§ 2.º As atividades de transformação de produtos decorrentes de atividade rural serão consideradas como de </w:t>
      </w:r>
      <w:r w:rsidRPr="00EB5DF2">
        <w:rPr>
          <w:rFonts w:ascii="Times New Roman" w:hAnsi="Times New Roman" w:cs="Times New Roman"/>
          <w:b/>
          <w:i/>
          <w:lang w:eastAsia="pt-BR"/>
        </w:rPr>
        <w:t>agroindústria artesanal</w:t>
      </w:r>
      <w:r w:rsidRPr="00EB5DF2">
        <w:rPr>
          <w:rFonts w:ascii="Times New Roman" w:hAnsi="Times New Roman" w:cs="Times New Roman"/>
          <w:i/>
          <w:lang w:eastAsia="pt-BR"/>
        </w:rPr>
        <w:t xml:space="preserve"> quando feitas pelo próprio agricultor ou criador utilizando exclusivamente matéria-prima produzida na área rural explorada, com equipamentos e utensílios usualmente empregados nas atividades rurais, não forem alteradas as características do produto in natura, e desde que o produtor empregue no máximo 20 (vinte) empregados e apresente faturamento bruto anual de até 110.000 (cento e dez mil) UFIR-RJ</w:t>
      </w:r>
      <w:r>
        <w:rPr>
          <w:rFonts w:ascii="Times New Roman" w:hAnsi="Times New Roman" w:cs="Times New Roman"/>
          <w:lang w:eastAsia="pt-BR"/>
        </w:rPr>
        <w:t>”</w:t>
      </w:r>
      <w:proofErr w:type="gramEnd"/>
      <w:r w:rsidRPr="00F03417">
        <w:rPr>
          <w:rFonts w:ascii="Times New Roman" w:hAnsi="Times New Roman" w:cs="Times New Roman"/>
          <w:lang w:eastAsia="pt-BR"/>
        </w:rPr>
        <w:t>.</w:t>
      </w:r>
    </w:p>
    <w:p w:rsidR="00F055A6" w:rsidRDefault="004C6263" w:rsidP="00F055A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226ADF">
        <w:rPr>
          <w:rFonts w:ascii="Times New Roman" w:hAnsi="Times New Roman" w:cs="Times New Roman"/>
          <w:lang w:eastAsia="pt-BR"/>
        </w:rPr>
        <w:t xml:space="preserve">Nova </w:t>
      </w:r>
      <w:r w:rsidR="004C4E0C">
        <w:rPr>
          <w:rFonts w:ascii="Times New Roman" w:hAnsi="Times New Roman" w:cs="Times New Roman"/>
          <w:lang w:eastAsia="pt-BR"/>
        </w:rPr>
        <w:t xml:space="preserve">modificação </w:t>
      </w:r>
      <w:r w:rsidR="00226ADF">
        <w:rPr>
          <w:rFonts w:ascii="Times New Roman" w:hAnsi="Times New Roman" w:cs="Times New Roman"/>
          <w:lang w:eastAsia="pt-BR"/>
        </w:rPr>
        <w:t>ocorreu</w:t>
      </w:r>
      <w:r>
        <w:rPr>
          <w:rFonts w:ascii="Times New Roman" w:hAnsi="Times New Roman" w:cs="Times New Roman"/>
          <w:lang w:eastAsia="pt-BR"/>
        </w:rPr>
        <w:t xml:space="preserve"> </w:t>
      </w:r>
      <w:r w:rsidRPr="003A4E11">
        <w:rPr>
          <w:rFonts w:ascii="Times New Roman" w:hAnsi="Times New Roman" w:cs="Times New Roman"/>
          <w:u w:val="single"/>
          <w:lang w:eastAsia="pt-BR"/>
        </w:rPr>
        <w:t xml:space="preserve">a </w:t>
      </w:r>
      <w:r w:rsidR="00F055A6" w:rsidRPr="003A4E11">
        <w:rPr>
          <w:rFonts w:ascii="Times New Roman" w:hAnsi="Times New Roman" w:cs="Times New Roman"/>
          <w:u w:val="single"/>
          <w:lang w:eastAsia="pt-BR"/>
        </w:rPr>
        <w:t>partir de 02.05.2016</w:t>
      </w:r>
      <w:r w:rsidR="00226ADF" w:rsidRPr="00226ADF">
        <w:rPr>
          <w:rFonts w:ascii="Times New Roman" w:hAnsi="Times New Roman" w:cs="Times New Roman"/>
          <w:lang w:eastAsia="pt-BR"/>
        </w:rPr>
        <w:t xml:space="preserve"> com a edição da</w:t>
      </w:r>
      <w:r w:rsidR="00226ADF">
        <w:rPr>
          <w:rFonts w:ascii="Times New Roman" w:hAnsi="Times New Roman" w:cs="Times New Roman"/>
          <w:lang w:eastAsia="pt-BR"/>
        </w:rPr>
        <w:t xml:space="preserve"> </w:t>
      </w:r>
      <w:r w:rsidR="00F055A6">
        <w:rPr>
          <w:rFonts w:ascii="Times New Roman" w:hAnsi="Times New Roman" w:cs="Times New Roman"/>
          <w:lang w:eastAsia="pt-BR"/>
        </w:rPr>
        <w:t>Resolução SEFAZ n.º 994/16</w:t>
      </w:r>
      <w:r w:rsidR="00226ADF">
        <w:rPr>
          <w:rFonts w:ascii="Times New Roman" w:hAnsi="Times New Roman" w:cs="Times New Roman"/>
          <w:lang w:eastAsia="pt-BR"/>
        </w:rPr>
        <w:t xml:space="preserve"> alterando n</w:t>
      </w:r>
      <w:r w:rsidR="00483A32">
        <w:rPr>
          <w:rFonts w:ascii="Times New Roman" w:hAnsi="Times New Roman" w:cs="Times New Roman"/>
          <w:lang w:eastAsia="pt-BR"/>
        </w:rPr>
        <w:t xml:space="preserve">ovamente o </w:t>
      </w:r>
      <w:r w:rsidR="00F055A6">
        <w:rPr>
          <w:rFonts w:ascii="Times New Roman" w:hAnsi="Times New Roman" w:cs="Times New Roman"/>
          <w:lang w:eastAsia="pt-BR"/>
        </w:rPr>
        <w:t xml:space="preserve">Anexo I, Parte II, da Resolução SEFAZ n.º 720/14, </w:t>
      </w:r>
      <w:r w:rsidR="00226ADF">
        <w:rPr>
          <w:rFonts w:ascii="Times New Roman" w:hAnsi="Times New Roman" w:cs="Times New Roman"/>
          <w:lang w:eastAsia="pt-BR"/>
        </w:rPr>
        <w:t xml:space="preserve">quando as normas aplicáveis à </w:t>
      </w:r>
      <w:r>
        <w:rPr>
          <w:rFonts w:ascii="Times New Roman" w:hAnsi="Times New Roman" w:cs="Times New Roman"/>
          <w:lang w:eastAsia="pt-BR"/>
        </w:rPr>
        <w:t xml:space="preserve">pessoa </w:t>
      </w:r>
      <w:proofErr w:type="gramStart"/>
      <w:r>
        <w:rPr>
          <w:rFonts w:ascii="Times New Roman" w:hAnsi="Times New Roman" w:cs="Times New Roman"/>
          <w:lang w:eastAsia="pt-BR"/>
        </w:rPr>
        <w:t>física –contribuinte</w:t>
      </w:r>
      <w:proofErr w:type="gramEnd"/>
      <w:r>
        <w:rPr>
          <w:rFonts w:ascii="Times New Roman" w:hAnsi="Times New Roman" w:cs="Times New Roman"/>
          <w:lang w:eastAsia="pt-BR"/>
        </w:rPr>
        <w:t xml:space="preserve"> </w:t>
      </w:r>
      <w:r w:rsidR="00226ADF">
        <w:rPr>
          <w:rFonts w:ascii="Times New Roman" w:hAnsi="Times New Roman" w:cs="Times New Roman"/>
          <w:lang w:eastAsia="pt-BR"/>
        </w:rPr>
        <w:t xml:space="preserve">foram estabelecidas no </w:t>
      </w:r>
      <w:r w:rsidR="00F055A6">
        <w:rPr>
          <w:rFonts w:ascii="Times New Roman" w:hAnsi="Times New Roman" w:cs="Times New Roman"/>
          <w:lang w:eastAsia="pt-BR"/>
        </w:rPr>
        <w:t>artigo 9º</w:t>
      </w:r>
      <w:r w:rsidR="00226ADF">
        <w:rPr>
          <w:rFonts w:ascii="Times New Roman" w:hAnsi="Times New Roman" w:cs="Times New Roman"/>
          <w:lang w:eastAsia="pt-BR"/>
        </w:rPr>
        <w:t xml:space="preserve">, </w:t>
      </w:r>
      <w:r w:rsidR="00226ADF" w:rsidRPr="00226ADF">
        <w:rPr>
          <w:rFonts w:ascii="Times New Roman" w:hAnsi="Times New Roman" w:cs="Times New Roman"/>
          <w:i/>
          <w:lang w:eastAsia="pt-BR"/>
        </w:rPr>
        <w:t xml:space="preserve">in </w:t>
      </w:r>
      <w:proofErr w:type="spellStart"/>
      <w:r w:rsidR="00226ADF" w:rsidRPr="00226ADF">
        <w:rPr>
          <w:rFonts w:ascii="Times New Roman" w:hAnsi="Times New Roman" w:cs="Times New Roman"/>
          <w:i/>
          <w:lang w:eastAsia="pt-BR"/>
        </w:rPr>
        <w:t>verbis</w:t>
      </w:r>
      <w:proofErr w:type="spellEnd"/>
      <w:r w:rsidR="00F055A6">
        <w:rPr>
          <w:rFonts w:ascii="Times New Roman" w:hAnsi="Times New Roman" w:cs="Times New Roman"/>
          <w:lang w:eastAsia="pt-BR"/>
        </w:rPr>
        <w:t>:</w:t>
      </w:r>
    </w:p>
    <w:p w:rsidR="00EB5DF2" w:rsidRPr="00DF14C8" w:rsidRDefault="00DF14C8" w:rsidP="00EB5DF2">
      <w:pPr>
        <w:spacing w:after="240" w:line="360" w:lineRule="auto"/>
        <w:ind w:right="-851"/>
        <w:jc w:val="both"/>
        <w:rPr>
          <w:rFonts w:ascii="Times New Roman" w:hAnsi="Times New Roman" w:cs="Times New Roman"/>
          <w:i/>
          <w:lang w:eastAsia="pt-BR"/>
        </w:rPr>
      </w:pPr>
      <w:r>
        <w:rPr>
          <w:rFonts w:ascii="Times New Roman" w:hAnsi="Times New Roman" w:cs="Times New Roman"/>
          <w:lang w:eastAsia="pt-BR"/>
        </w:rPr>
        <w:tab/>
      </w:r>
      <w:proofErr w:type="gramStart"/>
      <w:r>
        <w:rPr>
          <w:rFonts w:ascii="Times New Roman" w:hAnsi="Times New Roman" w:cs="Times New Roman"/>
          <w:lang w:eastAsia="pt-BR"/>
        </w:rPr>
        <w:t>“</w:t>
      </w:r>
      <w:r w:rsidR="00EB5DF2" w:rsidRPr="00DF14C8">
        <w:rPr>
          <w:rFonts w:ascii="Times New Roman" w:hAnsi="Times New Roman" w:cs="Times New Roman"/>
          <w:i/>
          <w:lang w:eastAsia="pt-BR"/>
        </w:rPr>
        <w:t>Art. 9º - Estão obrigadas à inscrição no CAD-ICMS, antes do início de suas atividades, as seguintes pessoas físicas que exerçam, com a finalidade de comercialização:</w:t>
      </w:r>
    </w:p>
    <w:p w:rsidR="00EB5DF2" w:rsidRPr="00DF14C8" w:rsidRDefault="00EB5DF2" w:rsidP="00EB5DF2">
      <w:pPr>
        <w:spacing w:after="240" w:line="360" w:lineRule="auto"/>
        <w:ind w:right="-851"/>
        <w:jc w:val="both"/>
        <w:rPr>
          <w:rFonts w:ascii="Times New Roman" w:hAnsi="Times New Roman" w:cs="Times New Roman"/>
          <w:i/>
          <w:lang w:eastAsia="pt-BR"/>
        </w:rPr>
      </w:pPr>
      <w:proofErr w:type="gramEnd"/>
      <w:r w:rsidRPr="00DF14C8">
        <w:rPr>
          <w:rFonts w:ascii="Times New Roman" w:hAnsi="Times New Roman" w:cs="Times New Roman"/>
          <w:i/>
          <w:lang w:eastAsia="pt-BR"/>
        </w:rPr>
        <w:tab/>
        <w:t>I - atividade primária, assim considerada:</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a) a agricultura;</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b) a pecuária;</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c) a extração e a exploração vegetal e animal;</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d) a exploração de atividades zootécnicas, tais como apicultura, avicultura, cunicultura, suinocultura, sericicultura, piscicultura e outras culturas de pequenos animais;</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e) a captura de pescado in natura, desde que a exploração se faça com apetrechos semelhantes aos da pesca artesanal (arrastões de praia, rede de cerca etc.), inclusive a exploração em regime de parceria;</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II - atividade de leiloeiro público.</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lastRenderedPageBreak/>
        <w:tab/>
        <w:t xml:space="preserve">§ 1º - O contribuinte pessoa física que exerça atividade vinculada à agricultura e criação animal poderá incluir como secundárias as atividades de agroindústria </w:t>
      </w:r>
      <w:proofErr w:type="gramStart"/>
      <w:r w:rsidRPr="00DF14C8">
        <w:rPr>
          <w:rFonts w:ascii="Times New Roman" w:hAnsi="Times New Roman" w:cs="Times New Roman"/>
          <w:i/>
          <w:lang w:eastAsia="pt-BR"/>
        </w:rPr>
        <w:t>artesanal abaixo relacionadas</w:t>
      </w:r>
      <w:proofErr w:type="gramEnd"/>
      <w:r w:rsidRPr="00DF14C8">
        <w:rPr>
          <w:rFonts w:ascii="Times New Roman" w:hAnsi="Times New Roman" w:cs="Times New Roman"/>
          <w:i/>
          <w:lang w:eastAsia="pt-BR"/>
        </w:rPr>
        <w:t>, desde que devidamente atestadas pela Secretaria de Estado de Agricultura, Abastecimento, Pesca e Desenvolvimento do Interior:</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I - beneficiamento de arroz;</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II - fabricação de conservas e geleias de frutas e de legumes;</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III - transformação de grãos em farinha ou farelo;</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IV - moagem de cana-de-açúcar para produção de açúcar mascavo, melado, rapadura;</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V - preparação do leite e fabricação de laticínios;</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VI - produção de sucos de frutas acondicionados em embalagem de apresentação;</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VII - produção de mel acondicionado em embalagem de apresentação;</w:t>
      </w:r>
    </w:p>
    <w:p w:rsidR="00EB5DF2" w:rsidRPr="00DF14C8"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t>VIII - produção de embriões de rebanho em geral, alevinos e girinos, em propriedade rural, independentemente de sua destinação (reprodução ou comercialização);</w:t>
      </w:r>
    </w:p>
    <w:p w:rsidR="00EB5DF2" w:rsidRPr="001106BF" w:rsidRDefault="00EB5DF2" w:rsidP="00EB5DF2">
      <w:pPr>
        <w:spacing w:after="240" w:line="360" w:lineRule="auto"/>
        <w:ind w:right="-851"/>
        <w:jc w:val="both"/>
        <w:rPr>
          <w:rFonts w:ascii="Times New Roman" w:hAnsi="Times New Roman" w:cs="Times New Roman"/>
          <w:b/>
          <w:i/>
          <w:lang w:eastAsia="pt-BR"/>
        </w:rPr>
      </w:pPr>
      <w:r w:rsidRPr="00DF14C8">
        <w:rPr>
          <w:rFonts w:ascii="Times New Roman" w:hAnsi="Times New Roman" w:cs="Times New Roman"/>
          <w:i/>
          <w:lang w:eastAsia="pt-BR"/>
        </w:rPr>
        <w:tab/>
      </w:r>
      <w:r w:rsidRPr="001106BF">
        <w:rPr>
          <w:rFonts w:ascii="Times New Roman" w:hAnsi="Times New Roman" w:cs="Times New Roman"/>
          <w:b/>
          <w:i/>
          <w:lang w:eastAsia="pt-BR"/>
        </w:rPr>
        <w:t xml:space="preserve">IX - outras atividades de transformação de produtos agrícolas ou zootécnicos, </w:t>
      </w:r>
      <w:r w:rsidRPr="004C4E0C">
        <w:rPr>
          <w:rFonts w:ascii="Times New Roman" w:hAnsi="Times New Roman" w:cs="Times New Roman"/>
          <w:b/>
          <w:i/>
          <w:u w:val="single"/>
          <w:lang w:eastAsia="pt-BR"/>
        </w:rPr>
        <w:t>exceto</w:t>
      </w:r>
      <w:r w:rsidRPr="001106BF">
        <w:rPr>
          <w:rFonts w:ascii="Times New Roman" w:hAnsi="Times New Roman" w:cs="Times New Roman"/>
          <w:b/>
          <w:i/>
          <w:lang w:eastAsia="pt-BR"/>
        </w:rPr>
        <w:t>:</w:t>
      </w:r>
    </w:p>
    <w:p w:rsidR="00EB5DF2" w:rsidRPr="001106BF" w:rsidRDefault="00EB5DF2" w:rsidP="00EB5DF2">
      <w:pPr>
        <w:spacing w:after="240" w:line="360" w:lineRule="auto"/>
        <w:ind w:right="-851"/>
        <w:jc w:val="both"/>
        <w:rPr>
          <w:rFonts w:ascii="Times New Roman" w:hAnsi="Times New Roman" w:cs="Times New Roman"/>
          <w:b/>
          <w:i/>
          <w:lang w:eastAsia="pt-BR"/>
        </w:rPr>
      </w:pPr>
      <w:r w:rsidRPr="001106BF">
        <w:rPr>
          <w:rFonts w:ascii="Times New Roman" w:hAnsi="Times New Roman" w:cs="Times New Roman"/>
          <w:b/>
          <w:i/>
          <w:lang w:eastAsia="pt-BR"/>
        </w:rPr>
        <w:tab/>
        <w:t>a) a industrialização de produtos, tais como bebidas alcoólicas em geral, óleos essenciais, arroz beneficiado em máquinas industriais, fabricação de vinho com uvas ou frutas;</w:t>
      </w:r>
    </w:p>
    <w:p w:rsidR="00EB5DF2" w:rsidRPr="001106BF" w:rsidRDefault="00EB5DF2" w:rsidP="00EB5DF2">
      <w:pPr>
        <w:spacing w:after="240" w:line="360" w:lineRule="auto"/>
        <w:ind w:right="-851"/>
        <w:jc w:val="both"/>
        <w:rPr>
          <w:rFonts w:ascii="Times New Roman" w:hAnsi="Times New Roman" w:cs="Times New Roman"/>
          <w:b/>
          <w:i/>
          <w:lang w:eastAsia="pt-BR"/>
        </w:rPr>
      </w:pPr>
      <w:r w:rsidRPr="001106BF">
        <w:rPr>
          <w:rFonts w:ascii="Times New Roman" w:hAnsi="Times New Roman" w:cs="Times New Roman"/>
          <w:b/>
          <w:i/>
          <w:lang w:eastAsia="pt-BR"/>
        </w:rPr>
        <w:tab/>
        <w:t>b) o beneficiamento ou a industrialização de pescado in natura.</w:t>
      </w:r>
    </w:p>
    <w:p w:rsidR="00EB5DF2" w:rsidRDefault="00EB5DF2" w:rsidP="00EB5DF2">
      <w:pPr>
        <w:spacing w:after="240" w:line="360" w:lineRule="auto"/>
        <w:ind w:right="-851"/>
        <w:jc w:val="both"/>
        <w:rPr>
          <w:rFonts w:ascii="Times New Roman" w:hAnsi="Times New Roman" w:cs="Times New Roman"/>
          <w:i/>
          <w:lang w:eastAsia="pt-BR"/>
        </w:rPr>
      </w:pPr>
      <w:r w:rsidRPr="00DF14C8">
        <w:rPr>
          <w:rFonts w:ascii="Times New Roman" w:hAnsi="Times New Roman" w:cs="Times New Roman"/>
          <w:i/>
          <w:lang w:eastAsia="pt-BR"/>
        </w:rPr>
        <w:tab/>
      </w:r>
      <w:proofErr w:type="gramStart"/>
      <w:r w:rsidRPr="00DF14C8">
        <w:rPr>
          <w:rFonts w:ascii="Times New Roman" w:hAnsi="Times New Roman" w:cs="Times New Roman"/>
          <w:i/>
          <w:lang w:eastAsia="pt-BR"/>
        </w:rPr>
        <w:t>§ 2º - As atividades de transformação de produtos decorrentes de atividade rural serão consideradas como de agroindústria artesanal quando feitas pelo próprio agricultor ou criador utilizando exclusivamente matéria-prima produzida na área rural explorada, com equipamentos e utensílios usualmente empregados nas atividades rurais, desde que não alteradas as características do produto in natura, que o produtor empregue no máximo 20 (vinte) empregados e que apresente faturamento bruto anual de até 110.000 (cento e dez mil) UFIR-RJ</w:t>
      </w:r>
      <w:r w:rsidR="00651ADB" w:rsidRPr="00651ADB">
        <w:rPr>
          <w:rFonts w:ascii="Times New Roman" w:hAnsi="Times New Roman" w:cs="Times New Roman"/>
          <w:lang w:eastAsia="pt-BR"/>
        </w:rPr>
        <w:t>”</w:t>
      </w:r>
      <w:proofErr w:type="gramEnd"/>
      <w:r w:rsidRPr="00651ADB">
        <w:rPr>
          <w:rFonts w:ascii="Times New Roman" w:hAnsi="Times New Roman" w:cs="Times New Roman"/>
          <w:i/>
          <w:lang w:eastAsia="pt-BR"/>
        </w:rPr>
        <w:t>.</w:t>
      </w:r>
    </w:p>
    <w:p w:rsidR="00E755BC" w:rsidRPr="0078338F" w:rsidRDefault="00E755BC" w:rsidP="00EB5DF2">
      <w:pPr>
        <w:spacing w:after="240" w:line="360" w:lineRule="auto"/>
        <w:ind w:right="-851"/>
        <w:jc w:val="both"/>
        <w:rPr>
          <w:rFonts w:ascii="Times New Roman" w:hAnsi="Times New Roman" w:cs="Times New Roman"/>
          <w:lang w:eastAsia="pt-BR"/>
        </w:rPr>
      </w:pPr>
      <w:r w:rsidRPr="00E755BC">
        <w:rPr>
          <w:rFonts w:ascii="Times New Roman" w:hAnsi="Times New Roman" w:cs="Times New Roman"/>
          <w:lang w:eastAsia="pt-BR"/>
        </w:rPr>
        <w:lastRenderedPageBreak/>
        <w:tab/>
      </w:r>
      <w:r w:rsidR="00897F78">
        <w:rPr>
          <w:rFonts w:ascii="Times New Roman" w:hAnsi="Times New Roman" w:cs="Times New Roman"/>
          <w:lang w:eastAsia="pt-BR"/>
        </w:rPr>
        <w:t xml:space="preserve">Portanto, conforme a legislação acima, </w:t>
      </w:r>
      <w:r w:rsidRPr="006A5B69">
        <w:rPr>
          <w:rFonts w:ascii="Times New Roman" w:hAnsi="Times New Roman" w:cs="Times New Roman"/>
          <w:b/>
          <w:u w:val="single"/>
          <w:lang w:eastAsia="pt-BR"/>
        </w:rPr>
        <w:t>a partir de 18.03.2015</w:t>
      </w:r>
      <w:r>
        <w:rPr>
          <w:rFonts w:ascii="Times New Roman" w:hAnsi="Times New Roman" w:cs="Times New Roman"/>
          <w:lang w:eastAsia="pt-BR"/>
        </w:rPr>
        <w:t>,</w:t>
      </w:r>
      <w:r w:rsidR="00B83057">
        <w:rPr>
          <w:rFonts w:ascii="Times New Roman" w:hAnsi="Times New Roman" w:cs="Times New Roman"/>
          <w:lang w:eastAsia="pt-BR"/>
        </w:rPr>
        <w:t xml:space="preserve"> o conceito de </w:t>
      </w:r>
      <w:r w:rsidR="00B83057" w:rsidRPr="00B83057">
        <w:rPr>
          <w:rFonts w:ascii="Times New Roman" w:hAnsi="Times New Roman" w:cs="Times New Roman"/>
          <w:b/>
          <w:lang w:eastAsia="pt-BR"/>
        </w:rPr>
        <w:t>agroindústria artesanal</w:t>
      </w:r>
      <w:r w:rsidR="00B83057">
        <w:rPr>
          <w:rFonts w:ascii="Times New Roman" w:hAnsi="Times New Roman" w:cs="Times New Roman"/>
          <w:lang w:eastAsia="pt-BR"/>
        </w:rPr>
        <w:t xml:space="preserve"> foi incorporado à legislação tributária independentemente da fruição dos benefícios da Lei n.º 4.177/03, devendo a condição ser atestada pela </w:t>
      </w:r>
      <w:r w:rsidR="00B83057" w:rsidRPr="00A81C45">
        <w:rPr>
          <w:rFonts w:ascii="Times New Roman" w:hAnsi="Times New Roman" w:cs="Times New Roman"/>
          <w:lang w:eastAsia="pt-BR"/>
        </w:rPr>
        <w:t>SEAPEC</w:t>
      </w:r>
      <w:r w:rsidR="00B83057">
        <w:rPr>
          <w:rFonts w:ascii="Times New Roman" w:hAnsi="Times New Roman" w:cs="Times New Roman"/>
          <w:lang w:eastAsia="pt-BR"/>
        </w:rPr>
        <w:t>.</w:t>
      </w:r>
      <w:r w:rsidR="004C4E0C">
        <w:rPr>
          <w:rFonts w:ascii="Times New Roman" w:hAnsi="Times New Roman" w:cs="Times New Roman"/>
          <w:lang w:eastAsia="pt-BR"/>
        </w:rPr>
        <w:t xml:space="preserve">  </w:t>
      </w:r>
      <w:r w:rsidR="00897F78">
        <w:rPr>
          <w:rFonts w:ascii="Times New Roman" w:hAnsi="Times New Roman" w:cs="Times New Roman"/>
          <w:lang w:eastAsia="pt-BR"/>
        </w:rPr>
        <w:t xml:space="preserve">E a </w:t>
      </w:r>
      <w:r w:rsidR="004C4E0C" w:rsidRPr="006A5B69">
        <w:rPr>
          <w:rFonts w:ascii="Times New Roman" w:hAnsi="Times New Roman" w:cs="Times New Roman"/>
          <w:b/>
          <w:u w:val="single"/>
          <w:lang w:eastAsia="pt-BR"/>
        </w:rPr>
        <w:t>partir de 02.05.2016</w:t>
      </w:r>
      <w:r w:rsidR="0078338F" w:rsidRPr="0078338F">
        <w:rPr>
          <w:rFonts w:ascii="Times New Roman" w:hAnsi="Times New Roman" w:cs="Times New Roman"/>
          <w:lang w:eastAsia="pt-BR"/>
        </w:rPr>
        <w:t xml:space="preserve"> foram incluídas outras atividades de transformação de produtos agrícolas ou zootécnicos</w:t>
      </w:r>
      <w:r w:rsidR="0078338F">
        <w:rPr>
          <w:rFonts w:ascii="Times New Roman" w:hAnsi="Times New Roman" w:cs="Times New Roman"/>
          <w:lang w:eastAsia="pt-BR"/>
        </w:rPr>
        <w:t>, com as exceções lá previstas, que passaram a abranger a atividade industrial exercida pelo consul</w:t>
      </w:r>
      <w:r w:rsidR="00A25DE4">
        <w:rPr>
          <w:rFonts w:ascii="Times New Roman" w:hAnsi="Times New Roman" w:cs="Times New Roman"/>
          <w:lang w:eastAsia="pt-BR"/>
        </w:rPr>
        <w:t>ente</w:t>
      </w:r>
      <w:r w:rsidR="0078338F">
        <w:rPr>
          <w:rFonts w:ascii="Times New Roman" w:hAnsi="Times New Roman" w:cs="Times New Roman"/>
          <w:lang w:eastAsia="pt-BR"/>
        </w:rPr>
        <w:t>.</w:t>
      </w:r>
    </w:p>
    <w:p w:rsidR="00B55CBB" w:rsidRDefault="004C4E0C" w:rsidP="0077412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4C6263">
        <w:rPr>
          <w:rFonts w:ascii="Times New Roman" w:hAnsi="Times New Roman" w:cs="Times New Roman"/>
          <w:lang w:eastAsia="pt-BR"/>
        </w:rPr>
        <w:t>Ante os dispositivos da legislação aplicáve</w:t>
      </w:r>
      <w:r w:rsidR="00897F78">
        <w:rPr>
          <w:rFonts w:ascii="Times New Roman" w:hAnsi="Times New Roman" w:cs="Times New Roman"/>
          <w:lang w:eastAsia="pt-BR"/>
        </w:rPr>
        <w:t xml:space="preserve">is </w:t>
      </w:r>
      <w:r w:rsidR="004C6263">
        <w:rPr>
          <w:rFonts w:ascii="Times New Roman" w:hAnsi="Times New Roman" w:cs="Times New Roman"/>
          <w:lang w:eastAsia="pt-BR"/>
        </w:rPr>
        <w:t xml:space="preserve">reproduzidos acima, passamos a responder as </w:t>
      </w:r>
      <w:r w:rsidR="00D6389A">
        <w:rPr>
          <w:rFonts w:ascii="Times New Roman" w:hAnsi="Times New Roman" w:cs="Times New Roman"/>
          <w:lang w:eastAsia="pt-BR"/>
        </w:rPr>
        <w:t>questões formuladas</w:t>
      </w:r>
      <w:r w:rsidR="00B55CBB">
        <w:rPr>
          <w:rFonts w:ascii="Times New Roman" w:hAnsi="Times New Roman" w:cs="Times New Roman"/>
          <w:lang w:eastAsia="pt-BR"/>
        </w:rPr>
        <w:t>.</w:t>
      </w:r>
    </w:p>
    <w:p w:rsidR="00E019CA" w:rsidRDefault="00B55CBB" w:rsidP="00E019CA">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proofErr w:type="gramStart"/>
      <w:r w:rsidR="00E019CA">
        <w:rPr>
          <w:rFonts w:ascii="Times New Roman" w:hAnsi="Times New Roman" w:cs="Times New Roman"/>
          <w:lang w:eastAsia="pt-BR"/>
        </w:rPr>
        <w:t>1</w:t>
      </w:r>
      <w:proofErr w:type="gramEnd"/>
      <w:r w:rsidR="00E019CA">
        <w:rPr>
          <w:rFonts w:ascii="Times New Roman" w:hAnsi="Times New Roman" w:cs="Times New Roman"/>
          <w:lang w:eastAsia="pt-BR"/>
        </w:rPr>
        <w:t xml:space="preserve">) De acordo com a legislação transcrita compete a </w:t>
      </w:r>
      <w:r w:rsidR="00E019CA" w:rsidRPr="006A6308">
        <w:rPr>
          <w:rFonts w:ascii="Times New Roman" w:hAnsi="Times New Roman" w:cs="Times New Roman"/>
          <w:lang w:eastAsia="pt-BR"/>
        </w:rPr>
        <w:t>Secretaria de Estado de Agricultura, Abastecimento, Pesca e Desenvolvimento do Interior</w:t>
      </w:r>
      <w:r w:rsidR="00E019CA">
        <w:rPr>
          <w:rFonts w:ascii="Times New Roman" w:hAnsi="Times New Roman" w:cs="Times New Roman"/>
          <w:lang w:eastAsia="pt-BR"/>
        </w:rPr>
        <w:t xml:space="preserve"> atestar </w:t>
      </w:r>
      <w:r w:rsidR="00835821">
        <w:rPr>
          <w:rFonts w:ascii="Times New Roman" w:hAnsi="Times New Roman" w:cs="Times New Roman"/>
          <w:lang w:eastAsia="pt-BR"/>
        </w:rPr>
        <w:t xml:space="preserve">o exercício da atividade de </w:t>
      </w:r>
      <w:r w:rsidR="00835821" w:rsidRPr="00897F78">
        <w:rPr>
          <w:rFonts w:ascii="Times New Roman" w:hAnsi="Times New Roman" w:cs="Times New Roman"/>
          <w:b/>
          <w:lang w:eastAsia="pt-BR"/>
        </w:rPr>
        <w:t>agroindústria artesanal</w:t>
      </w:r>
      <w:r w:rsidR="00835821">
        <w:rPr>
          <w:rFonts w:ascii="Times New Roman" w:hAnsi="Times New Roman" w:cs="Times New Roman"/>
          <w:lang w:eastAsia="pt-BR"/>
        </w:rPr>
        <w:t>.</w:t>
      </w:r>
    </w:p>
    <w:p w:rsidR="008910F0" w:rsidRDefault="00835821" w:rsidP="00E019CA">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2</w:t>
      </w:r>
      <w:proofErr w:type="gramEnd"/>
      <w:r>
        <w:rPr>
          <w:rFonts w:ascii="Times New Roman" w:hAnsi="Times New Roman" w:cs="Times New Roman"/>
          <w:lang w:eastAsia="pt-BR"/>
        </w:rPr>
        <w:t xml:space="preserve">) </w:t>
      </w:r>
      <w:r w:rsidR="00E019CA">
        <w:rPr>
          <w:rFonts w:ascii="Times New Roman" w:hAnsi="Times New Roman" w:cs="Times New Roman"/>
          <w:lang w:eastAsia="pt-BR"/>
        </w:rPr>
        <w:t>A atividade objeto da presente consulta consiste</w:t>
      </w:r>
      <w:r w:rsidR="003A4E11">
        <w:rPr>
          <w:rFonts w:ascii="Times New Roman" w:hAnsi="Times New Roman" w:cs="Times New Roman"/>
          <w:lang w:eastAsia="pt-BR"/>
        </w:rPr>
        <w:t xml:space="preserve">nte </w:t>
      </w:r>
      <w:r w:rsidR="00E019CA">
        <w:rPr>
          <w:rFonts w:ascii="Times New Roman" w:hAnsi="Times New Roman" w:cs="Times New Roman"/>
          <w:lang w:eastAsia="pt-BR"/>
        </w:rPr>
        <w:t xml:space="preserve">no plantio de um vegetal, sua </w:t>
      </w:r>
      <w:r w:rsidR="00E019CA" w:rsidRPr="00A85334">
        <w:rPr>
          <w:rFonts w:ascii="Times New Roman" w:hAnsi="Times New Roman" w:cs="Times New Roman"/>
          <w:lang w:eastAsia="pt-BR"/>
        </w:rPr>
        <w:t>transformação</w:t>
      </w:r>
      <w:r w:rsidR="00E019CA">
        <w:rPr>
          <w:rFonts w:ascii="Times New Roman" w:hAnsi="Times New Roman" w:cs="Times New Roman"/>
          <w:lang w:eastAsia="pt-BR"/>
        </w:rPr>
        <w:t>, embalagem e comercialização do produto final</w:t>
      </w:r>
      <w:r w:rsidR="00483A32">
        <w:rPr>
          <w:rFonts w:ascii="Times New Roman" w:hAnsi="Times New Roman" w:cs="Times New Roman"/>
          <w:lang w:eastAsia="pt-BR"/>
        </w:rPr>
        <w:t xml:space="preserve">.  Tal atividade </w:t>
      </w:r>
      <w:r w:rsidR="00E019CA">
        <w:rPr>
          <w:rFonts w:ascii="Times New Roman" w:hAnsi="Times New Roman" w:cs="Times New Roman"/>
          <w:lang w:eastAsia="pt-BR"/>
        </w:rPr>
        <w:t xml:space="preserve">não </w:t>
      </w:r>
      <w:r w:rsidR="00483A32">
        <w:rPr>
          <w:rFonts w:ascii="Times New Roman" w:hAnsi="Times New Roman" w:cs="Times New Roman"/>
          <w:lang w:eastAsia="pt-BR"/>
        </w:rPr>
        <w:t xml:space="preserve">se </w:t>
      </w:r>
      <w:r w:rsidR="00E019CA">
        <w:rPr>
          <w:rFonts w:ascii="Times New Roman" w:hAnsi="Times New Roman" w:cs="Times New Roman"/>
          <w:lang w:eastAsia="pt-BR"/>
        </w:rPr>
        <w:t>restri</w:t>
      </w:r>
      <w:r w:rsidR="00483A32">
        <w:rPr>
          <w:rFonts w:ascii="Times New Roman" w:hAnsi="Times New Roman" w:cs="Times New Roman"/>
          <w:lang w:eastAsia="pt-BR"/>
        </w:rPr>
        <w:t xml:space="preserve">nge </w:t>
      </w:r>
      <w:r w:rsidR="00E019CA">
        <w:rPr>
          <w:rFonts w:ascii="Times New Roman" w:hAnsi="Times New Roman" w:cs="Times New Roman"/>
          <w:lang w:eastAsia="pt-BR"/>
        </w:rPr>
        <w:t xml:space="preserve">à </w:t>
      </w:r>
      <w:r w:rsidR="008910F0">
        <w:rPr>
          <w:rFonts w:ascii="Times New Roman" w:hAnsi="Times New Roman" w:cs="Times New Roman"/>
          <w:lang w:eastAsia="pt-BR"/>
        </w:rPr>
        <w:t xml:space="preserve">extração </w:t>
      </w:r>
      <w:r w:rsidR="00E019CA">
        <w:rPr>
          <w:rFonts w:ascii="Times New Roman" w:hAnsi="Times New Roman" w:cs="Times New Roman"/>
          <w:lang w:eastAsia="pt-BR"/>
        </w:rPr>
        <w:t>e comercialização do produto agrícola</w:t>
      </w:r>
      <w:r w:rsidR="00483A32">
        <w:rPr>
          <w:rFonts w:ascii="Times New Roman" w:hAnsi="Times New Roman" w:cs="Times New Roman"/>
          <w:lang w:eastAsia="pt-BR"/>
        </w:rPr>
        <w:t>, sendo uma atividade</w:t>
      </w:r>
      <w:proofErr w:type="gramStart"/>
      <w:r w:rsidR="00483A32">
        <w:rPr>
          <w:rFonts w:ascii="Times New Roman" w:hAnsi="Times New Roman" w:cs="Times New Roman"/>
          <w:lang w:eastAsia="pt-BR"/>
        </w:rPr>
        <w:t xml:space="preserve">  </w:t>
      </w:r>
      <w:proofErr w:type="gramEnd"/>
      <w:r w:rsidR="00483A32">
        <w:rPr>
          <w:rFonts w:ascii="Times New Roman" w:hAnsi="Times New Roman" w:cs="Times New Roman"/>
          <w:lang w:eastAsia="pt-BR"/>
        </w:rPr>
        <w:t>tipicamente industrial prevista no item 1, inciso III, artigo 3º, do Livro XVIII do Regulamento do ICMS.</w:t>
      </w:r>
      <w:r w:rsidR="008910F0">
        <w:rPr>
          <w:rFonts w:ascii="Times New Roman" w:hAnsi="Times New Roman" w:cs="Times New Roman"/>
          <w:lang w:eastAsia="pt-BR"/>
        </w:rPr>
        <w:t xml:space="preserve">   Conforme a</w:t>
      </w:r>
      <w:r w:rsidR="00483A32">
        <w:rPr>
          <w:rFonts w:ascii="Times New Roman" w:hAnsi="Times New Roman" w:cs="Times New Roman"/>
          <w:lang w:eastAsia="pt-BR"/>
        </w:rPr>
        <w:t xml:space="preserve">s normas do cadastro </w:t>
      </w:r>
      <w:r w:rsidR="008910F0">
        <w:rPr>
          <w:rFonts w:ascii="Times New Roman" w:hAnsi="Times New Roman" w:cs="Times New Roman"/>
          <w:lang w:eastAsia="pt-BR"/>
        </w:rPr>
        <w:t>indicada</w:t>
      </w:r>
      <w:r w:rsidR="00483A32">
        <w:rPr>
          <w:rFonts w:ascii="Times New Roman" w:hAnsi="Times New Roman" w:cs="Times New Roman"/>
          <w:lang w:eastAsia="pt-BR"/>
        </w:rPr>
        <w:t>s</w:t>
      </w:r>
      <w:r w:rsidR="008910F0">
        <w:rPr>
          <w:rFonts w:ascii="Times New Roman" w:hAnsi="Times New Roman" w:cs="Times New Roman"/>
          <w:lang w:eastAsia="pt-BR"/>
        </w:rPr>
        <w:t xml:space="preserve"> acima</w:t>
      </w:r>
      <w:r w:rsidR="008910F0" w:rsidRPr="006A5B69">
        <w:rPr>
          <w:rFonts w:ascii="Times New Roman" w:hAnsi="Times New Roman" w:cs="Times New Roman"/>
          <w:b/>
          <w:lang w:eastAsia="pt-BR"/>
        </w:rPr>
        <w:t xml:space="preserve">, </w:t>
      </w:r>
      <w:r w:rsidR="008910F0" w:rsidRPr="006A5B69">
        <w:rPr>
          <w:rFonts w:ascii="Times New Roman" w:hAnsi="Times New Roman" w:cs="Times New Roman"/>
          <w:b/>
          <w:u w:val="single"/>
          <w:lang w:eastAsia="pt-BR"/>
        </w:rPr>
        <w:t>até 01.05.2016</w:t>
      </w:r>
      <w:r w:rsidR="008910F0">
        <w:rPr>
          <w:rFonts w:ascii="Times New Roman" w:hAnsi="Times New Roman" w:cs="Times New Roman"/>
          <w:lang w:eastAsia="pt-BR"/>
        </w:rPr>
        <w:t xml:space="preserve"> somente a pessoa física – contribuinte enquadrada na Lei n.º 4.177/03 poderia exercer simultaneamente</w:t>
      </w:r>
      <w:r w:rsidR="00013BE8">
        <w:rPr>
          <w:rFonts w:ascii="Times New Roman" w:hAnsi="Times New Roman" w:cs="Times New Roman"/>
          <w:lang w:eastAsia="pt-BR"/>
        </w:rPr>
        <w:t xml:space="preserve">, com uma única inscrição estadual, </w:t>
      </w:r>
      <w:r w:rsidR="008910F0">
        <w:rPr>
          <w:rFonts w:ascii="Times New Roman" w:hAnsi="Times New Roman" w:cs="Times New Roman"/>
          <w:lang w:eastAsia="pt-BR"/>
        </w:rPr>
        <w:t>a atividade extrativa com a agroindústria artesanal, adotando os procedimentos estabelecidos no artigo 2º da Resolução SER n.º</w:t>
      </w:r>
      <w:r w:rsidR="005508B5">
        <w:rPr>
          <w:rFonts w:ascii="Times New Roman" w:hAnsi="Times New Roman" w:cs="Times New Roman"/>
          <w:lang w:eastAsia="pt-BR"/>
        </w:rPr>
        <w:t xml:space="preserve"> 112/04</w:t>
      </w:r>
      <w:r w:rsidR="00DD65D0">
        <w:rPr>
          <w:rFonts w:ascii="Times New Roman" w:hAnsi="Times New Roman" w:cs="Times New Roman"/>
          <w:lang w:eastAsia="pt-BR"/>
        </w:rPr>
        <w:t xml:space="preserve">.    Portanto, </w:t>
      </w:r>
      <w:r w:rsidR="00DD65D0" w:rsidRPr="006A5B69">
        <w:rPr>
          <w:rFonts w:ascii="Times New Roman" w:hAnsi="Times New Roman" w:cs="Times New Roman"/>
          <w:b/>
          <w:u w:val="single"/>
          <w:lang w:eastAsia="pt-BR"/>
        </w:rPr>
        <w:t xml:space="preserve">até </w:t>
      </w:r>
      <w:r w:rsidR="00DD65D0" w:rsidRPr="005508B5">
        <w:rPr>
          <w:rFonts w:ascii="Times New Roman" w:hAnsi="Times New Roman" w:cs="Times New Roman"/>
          <w:b/>
          <w:u w:val="single"/>
          <w:lang w:eastAsia="pt-BR"/>
        </w:rPr>
        <w:t>01.05.2016</w:t>
      </w:r>
      <w:r w:rsidR="00DD65D0" w:rsidRPr="00DD65D0">
        <w:rPr>
          <w:rFonts w:ascii="Times New Roman" w:hAnsi="Times New Roman" w:cs="Times New Roman"/>
          <w:b/>
          <w:lang w:eastAsia="pt-BR"/>
        </w:rPr>
        <w:t xml:space="preserve"> </w:t>
      </w:r>
      <w:r w:rsidR="00DD65D0">
        <w:rPr>
          <w:rFonts w:ascii="Times New Roman" w:hAnsi="Times New Roman" w:cs="Times New Roman"/>
          <w:lang w:eastAsia="pt-BR"/>
        </w:rPr>
        <w:t>caso não estivesse enquadrado na Lei n.º 4.17</w:t>
      </w:r>
      <w:r w:rsidR="007161C1">
        <w:rPr>
          <w:rFonts w:ascii="Times New Roman" w:hAnsi="Times New Roman" w:cs="Times New Roman"/>
          <w:lang w:eastAsia="pt-BR"/>
        </w:rPr>
        <w:t>7</w:t>
      </w:r>
      <w:r w:rsidR="00DD65D0">
        <w:rPr>
          <w:rFonts w:ascii="Times New Roman" w:hAnsi="Times New Roman" w:cs="Times New Roman"/>
          <w:lang w:eastAsia="pt-BR"/>
        </w:rPr>
        <w:t>/0</w:t>
      </w:r>
      <w:r w:rsidR="007161C1">
        <w:rPr>
          <w:rFonts w:ascii="Times New Roman" w:hAnsi="Times New Roman" w:cs="Times New Roman"/>
          <w:lang w:eastAsia="pt-BR"/>
        </w:rPr>
        <w:t>3</w:t>
      </w:r>
      <w:r w:rsidR="00DD65D0">
        <w:rPr>
          <w:rFonts w:ascii="Times New Roman" w:hAnsi="Times New Roman" w:cs="Times New Roman"/>
          <w:lang w:eastAsia="pt-BR"/>
        </w:rPr>
        <w:t>, o consulente deveria possuir inscrições distintas</w:t>
      </w:r>
      <w:r w:rsidR="0025101D">
        <w:rPr>
          <w:rFonts w:ascii="Times New Roman" w:hAnsi="Times New Roman" w:cs="Times New Roman"/>
          <w:lang w:eastAsia="pt-BR"/>
        </w:rPr>
        <w:t xml:space="preserve"> para as atividades agrícola e industrial</w:t>
      </w:r>
      <w:r w:rsidR="005508B5">
        <w:rPr>
          <w:rFonts w:ascii="Times New Roman" w:hAnsi="Times New Roman" w:cs="Times New Roman"/>
          <w:lang w:eastAsia="pt-BR"/>
        </w:rPr>
        <w:t xml:space="preserve">, uma vez que a atividade industrial </w:t>
      </w:r>
      <w:r w:rsidR="00DD65D0">
        <w:rPr>
          <w:rFonts w:ascii="Times New Roman" w:hAnsi="Times New Roman" w:cs="Times New Roman"/>
          <w:lang w:eastAsia="pt-BR"/>
        </w:rPr>
        <w:t xml:space="preserve">que </w:t>
      </w:r>
      <w:r w:rsidR="005508B5">
        <w:rPr>
          <w:rFonts w:ascii="Times New Roman" w:hAnsi="Times New Roman" w:cs="Times New Roman"/>
          <w:lang w:eastAsia="pt-BR"/>
        </w:rPr>
        <w:t>desenvo</w:t>
      </w:r>
      <w:r w:rsidR="00DD65D0">
        <w:rPr>
          <w:rFonts w:ascii="Times New Roman" w:hAnsi="Times New Roman" w:cs="Times New Roman"/>
          <w:lang w:eastAsia="pt-BR"/>
        </w:rPr>
        <w:t xml:space="preserve">lve </w:t>
      </w:r>
      <w:r w:rsidR="005508B5">
        <w:rPr>
          <w:rFonts w:ascii="Times New Roman" w:hAnsi="Times New Roman" w:cs="Times New Roman"/>
          <w:lang w:eastAsia="pt-BR"/>
        </w:rPr>
        <w:t>não estava contemplad</w:t>
      </w:r>
      <w:r w:rsidR="00DD65D0">
        <w:rPr>
          <w:rFonts w:ascii="Times New Roman" w:hAnsi="Times New Roman" w:cs="Times New Roman"/>
          <w:lang w:eastAsia="pt-BR"/>
        </w:rPr>
        <w:t>a</w:t>
      </w:r>
      <w:r w:rsidR="005508B5">
        <w:rPr>
          <w:rFonts w:ascii="Times New Roman" w:hAnsi="Times New Roman" w:cs="Times New Roman"/>
          <w:lang w:eastAsia="pt-BR"/>
        </w:rPr>
        <w:t xml:space="preserve"> nos incisos I a VIII do artigo 24 do Anexo I, Parte II, da Resolução SEFAZ n.º 720/14</w:t>
      </w:r>
      <w:r w:rsidR="00897F78">
        <w:rPr>
          <w:rFonts w:ascii="Times New Roman" w:hAnsi="Times New Roman" w:cs="Times New Roman"/>
          <w:lang w:eastAsia="pt-BR"/>
        </w:rPr>
        <w:t xml:space="preserve"> até aquela data</w:t>
      </w:r>
      <w:r w:rsidR="005508B5">
        <w:rPr>
          <w:rFonts w:ascii="Times New Roman" w:hAnsi="Times New Roman" w:cs="Times New Roman"/>
          <w:lang w:eastAsia="pt-BR"/>
        </w:rPr>
        <w:t>.</w:t>
      </w:r>
    </w:p>
    <w:p w:rsidR="00B35C6B" w:rsidRDefault="001561A2" w:rsidP="00E019CA">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r w:rsidRPr="006A5B69">
        <w:rPr>
          <w:rFonts w:ascii="Times New Roman" w:hAnsi="Times New Roman" w:cs="Times New Roman"/>
          <w:b/>
          <w:u w:val="single"/>
          <w:lang w:eastAsia="pt-BR"/>
        </w:rPr>
        <w:t>A partir de 02.05.2016</w:t>
      </w:r>
      <w:r>
        <w:rPr>
          <w:rFonts w:ascii="Times New Roman" w:hAnsi="Times New Roman" w:cs="Times New Roman"/>
          <w:lang w:eastAsia="pt-BR"/>
        </w:rPr>
        <w:t xml:space="preserve">, </w:t>
      </w:r>
      <w:r w:rsidR="00D10D43">
        <w:rPr>
          <w:rFonts w:ascii="Times New Roman" w:hAnsi="Times New Roman" w:cs="Times New Roman"/>
          <w:lang w:eastAsia="pt-BR"/>
        </w:rPr>
        <w:t xml:space="preserve">considerando </w:t>
      </w:r>
      <w:r w:rsidR="007161C1">
        <w:rPr>
          <w:rFonts w:ascii="Times New Roman" w:hAnsi="Times New Roman" w:cs="Times New Roman"/>
          <w:lang w:eastAsia="pt-BR"/>
        </w:rPr>
        <w:t xml:space="preserve">as alterações promovidas na legislação </w:t>
      </w:r>
      <w:r w:rsidR="002061D1">
        <w:rPr>
          <w:rFonts w:ascii="Times New Roman" w:hAnsi="Times New Roman" w:cs="Times New Roman"/>
          <w:lang w:eastAsia="pt-BR"/>
        </w:rPr>
        <w:t xml:space="preserve">conforme o </w:t>
      </w:r>
      <w:r w:rsidR="00C169EC">
        <w:rPr>
          <w:rFonts w:ascii="Times New Roman" w:hAnsi="Times New Roman" w:cs="Times New Roman"/>
          <w:lang w:eastAsia="pt-BR"/>
        </w:rPr>
        <w:t>artigo 9º</w:t>
      </w:r>
      <w:r w:rsidR="00667741">
        <w:rPr>
          <w:rFonts w:ascii="Times New Roman" w:hAnsi="Times New Roman" w:cs="Times New Roman"/>
          <w:lang w:eastAsia="pt-BR"/>
        </w:rPr>
        <w:t xml:space="preserve">, §§ 1º e 2º, </w:t>
      </w:r>
      <w:r w:rsidR="00C169EC">
        <w:rPr>
          <w:rFonts w:ascii="Times New Roman" w:hAnsi="Times New Roman" w:cs="Times New Roman"/>
          <w:lang w:eastAsia="pt-BR"/>
        </w:rPr>
        <w:t xml:space="preserve">do Anexo I, Parte II, da Resolução SEFAZ n.º 720/14, com redação dada pela Resolução SEFAZ n.º 994/16, </w:t>
      </w:r>
      <w:r w:rsidR="007161C1">
        <w:rPr>
          <w:rFonts w:ascii="Times New Roman" w:hAnsi="Times New Roman" w:cs="Times New Roman"/>
          <w:lang w:eastAsia="pt-BR"/>
        </w:rPr>
        <w:t>o consulente</w:t>
      </w:r>
      <w:r w:rsidR="005508B5">
        <w:rPr>
          <w:rFonts w:ascii="Times New Roman" w:hAnsi="Times New Roman" w:cs="Times New Roman"/>
          <w:lang w:eastAsia="pt-BR"/>
        </w:rPr>
        <w:t xml:space="preserve">, </w:t>
      </w:r>
      <w:r w:rsidR="007161C1">
        <w:rPr>
          <w:rFonts w:ascii="Times New Roman" w:hAnsi="Times New Roman" w:cs="Times New Roman"/>
          <w:lang w:eastAsia="pt-BR"/>
        </w:rPr>
        <w:t xml:space="preserve">ainda que não enquadrado na Lei n.º 4.177/03, </w:t>
      </w:r>
      <w:r w:rsidR="0085745F">
        <w:rPr>
          <w:rFonts w:ascii="Times New Roman" w:hAnsi="Times New Roman" w:cs="Times New Roman"/>
          <w:lang w:eastAsia="pt-BR"/>
        </w:rPr>
        <w:t>pelas atividades que desenvolve</w:t>
      </w:r>
      <w:r w:rsidR="00667741">
        <w:rPr>
          <w:rFonts w:ascii="Times New Roman" w:hAnsi="Times New Roman" w:cs="Times New Roman"/>
          <w:lang w:eastAsia="pt-BR"/>
        </w:rPr>
        <w:t>,</w:t>
      </w:r>
      <w:r w:rsidR="0085745F">
        <w:rPr>
          <w:rFonts w:ascii="Times New Roman" w:hAnsi="Times New Roman" w:cs="Times New Roman"/>
          <w:lang w:eastAsia="pt-BR"/>
        </w:rPr>
        <w:t xml:space="preserve"> </w:t>
      </w:r>
      <w:r w:rsidR="00D10D43" w:rsidRPr="00D10D43">
        <w:rPr>
          <w:rFonts w:ascii="Times New Roman" w:hAnsi="Times New Roman" w:cs="Times New Roman"/>
          <w:lang w:eastAsia="pt-BR"/>
        </w:rPr>
        <w:t>pode</w:t>
      </w:r>
      <w:r w:rsidR="007161C1">
        <w:rPr>
          <w:rFonts w:ascii="Times New Roman" w:hAnsi="Times New Roman" w:cs="Times New Roman"/>
          <w:lang w:eastAsia="pt-BR"/>
        </w:rPr>
        <w:t xml:space="preserve"> </w:t>
      </w:r>
      <w:r w:rsidR="00DD65D0">
        <w:rPr>
          <w:rFonts w:ascii="Times New Roman" w:hAnsi="Times New Roman" w:cs="Times New Roman"/>
          <w:lang w:eastAsia="pt-BR"/>
        </w:rPr>
        <w:t xml:space="preserve">exercer </w:t>
      </w:r>
      <w:r w:rsidR="00D10D43" w:rsidRPr="00D10D43">
        <w:rPr>
          <w:rFonts w:ascii="Times New Roman" w:hAnsi="Times New Roman" w:cs="Times New Roman"/>
          <w:lang w:eastAsia="pt-BR"/>
        </w:rPr>
        <w:t>como secundária</w:t>
      </w:r>
      <w:r w:rsidR="0025101D">
        <w:rPr>
          <w:rFonts w:ascii="Times New Roman" w:hAnsi="Times New Roman" w:cs="Times New Roman"/>
          <w:lang w:eastAsia="pt-BR"/>
        </w:rPr>
        <w:t xml:space="preserve">s </w:t>
      </w:r>
      <w:r w:rsidR="00D10D43" w:rsidRPr="005508B5">
        <w:rPr>
          <w:rFonts w:ascii="Times New Roman" w:hAnsi="Times New Roman" w:cs="Times New Roman"/>
          <w:lang w:eastAsia="pt-BR"/>
        </w:rPr>
        <w:t xml:space="preserve">outras atividades de transformação de produtos agrícolas </w:t>
      </w:r>
      <w:r w:rsidR="00013BE8">
        <w:rPr>
          <w:rFonts w:ascii="Times New Roman" w:hAnsi="Times New Roman" w:cs="Times New Roman"/>
          <w:lang w:eastAsia="pt-BR"/>
        </w:rPr>
        <w:t>(agroindústria artesanal)</w:t>
      </w:r>
      <w:r w:rsidR="00D10D43">
        <w:rPr>
          <w:rFonts w:ascii="Times New Roman" w:hAnsi="Times New Roman" w:cs="Times New Roman"/>
          <w:lang w:eastAsia="pt-BR"/>
        </w:rPr>
        <w:t xml:space="preserve">, </w:t>
      </w:r>
      <w:r w:rsidR="00D10D43" w:rsidRPr="00D10D43">
        <w:rPr>
          <w:rFonts w:ascii="Times New Roman" w:hAnsi="Times New Roman" w:cs="Times New Roman"/>
          <w:lang w:eastAsia="pt-BR"/>
        </w:rPr>
        <w:t xml:space="preserve">desde que devidamente atestadas pela </w:t>
      </w:r>
      <w:r w:rsidR="0052368C" w:rsidRPr="00A81C45">
        <w:rPr>
          <w:rFonts w:ascii="Times New Roman" w:hAnsi="Times New Roman" w:cs="Times New Roman"/>
          <w:lang w:eastAsia="pt-BR"/>
        </w:rPr>
        <w:t>SEAPEC</w:t>
      </w:r>
      <w:r w:rsidR="00667741">
        <w:rPr>
          <w:rFonts w:ascii="Times New Roman" w:hAnsi="Times New Roman" w:cs="Times New Roman"/>
          <w:lang w:eastAsia="pt-BR"/>
        </w:rPr>
        <w:t>.</w:t>
      </w:r>
    </w:p>
    <w:p w:rsidR="0052368C" w:rsidRDefault="0052368C" w:rsidP="0077412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3</w:t>
      </w:r>
      <w:proofErr w:type="gramEnd"/>
      <w:r>
        <w:rPr>
          <w:rFonts w:ascii="Times New Roman" w:hAnsi="Times New Roman" w:cs="Times New Roman"/>
          <w:lang w:eastAsia="pt-BR"/>
        </w:rPr>
        <w:t xml:space="preserve">) Observadas as respostas anteriores, </w:t>
      </w:r>
      <w:r w:rsidR="002061D1">
        <w:rPr>
          <w:rFonts w:ascii="Times New Roman" w:hAnsi="Times New Roman" w:cs="Times New Roman"/>
          <w:lang w:eastAsia="pt-BR"/>
        </w:rPr>
        <w:t xml:space="preserve">em </w:t>
      </w:r>
      <w:r w:rsidR="00680456">
        <w:rPr>
          <w:rFonts w:ascii="Times New Roman" w:hAnsi="Times New Roman" w:cs="Times New Roman"/>
          <w:lang w:eastAsia="pt-BR"/>
        </w:rPr>
        <w:t>conform</w:t>
      </w:r>
      <w:r w:rsidR="002061D1">
        <w:rPr>
          <w:rFonts w:ascii="Times New Roman" w:hAnsi="Times New Roman" w:cs="Times New Roman"/>
          <w:lang w:eastAsia="pt-BR"/>
        </w:rPr>
        <w:t xml:space="preserve">idade com as orientações dadas </w:t>
      </w:r>
      <w:r w:rsidR="00680456">
        <w:rPr>
          <w:rFonts w:ascii="Times New Roman" w:hAnsi="Times New Roman" w:cs="Times New Roman"/>
          <w:lang w:eastAsia="pt-BR"/>
        </w:rPr>
        <w:t xml:space="preserve">pela </w:t>
      </w:r>
      <w:r w:rsidR="00EC0334">
        <w:rPr>
          <w:rFonts w:ascii="Times New Roman" w:hAnsi="Times New Roman" w:cs="Times New Roman"/>
          <w:lang w:eastAsia="pt-BR"/>
        </w:rPr>
        <w:t>Divisão de Manutenção de Cadastro, órgão da</w:t>
      </w:r>
      <w:r w:rsidR="00667741">
        <w:rPr>
          <w:rFonts w:ascii="Times New Roman" w:hAnsi="Times New Roman" w:cs="Times New Roman"/>
          <w:lang w:eastAsia="pt-BR"/>
        </w:rPr>
        <w:t xml:space="preserve"> Coordenação de Cadastro Fiscal, da Superintendência de Cadastro </w:t>
      </w:r>
      <w:r w:rsidR="00667741">
        <w:rPr>
          <w:rFonts w:ascii="Times New Roman" w:hAnsi="Times New Roman" w:cs="Times New Roman"/>
          <w:lang w:eastAsia="pt-BR"/>
        </w:rPr>
        <w:lastRenderedPageBreak/>
        <w:t xml:space="preserve">e Informações Econômico – Fiscais </w:t>
      </w:r>
      <w:r w:rsidR="00EC0334">
        <w:rPr>
          <w:rFonts w:ascii="Times New Roman" w:hAnsi="Times New Roman" w:cs="Times New Roman"/>
          <w:lang w:eastAsia="pt-BR"/>
        </w:rPr>
        <w:t>(DMC/COCAF</w:t>
      </w:r>
      <w:r w:rsidR="00667741">
        <w:rPr>
          <w:rFonts w:ascii="Times New Roman" w:hAnsi="Times New Roman" w:cs="Times New Roman"/>
          <w:lang w:eastAsia="pt-BR"/>
        </w:rPr>
        <w:t>/SUACIEF</w:t>
      </w:r>
      <w:r w:rsidR="00EC0334">
        <w:rPr>
          <w:rFonts w:ascii="Times New Roman" w:hAnsi="Times New Roman" w:cs="Times New Roman"/>
          <w:lang w:eastAsia="pt-BR"/>
        </w:rPr>
        <w:t xml:space="preserve">), às fls. </w:t>
      </w:r>
      <w:r w:rsidR="00667741">
        <w:rPr>
          <w:rFonts w:ascii="Times New Roman" w:hAnsi="Times New Roman" w:cs="Times New Roman"/>
          <w:lang w:eastAsia="pt-BR"/>
        </w:rPr>
        <w:t>08/11 e 14</w:t>
      </w:r>
      <w:r w:rsidR="00EC0334">
        <w:rPr>
          <w:rFonts w:ascii="Times New Roman" w:hAnsi="Times New Roman" w:cs="Times New Roman"/>
          <w:lang w:eastAsia="pt-BR"/>
        </w:rPr>
        <w:t xml:space="preserve">, para o exercícios das atividades agrícola e agroindustrial descritas, o consulente deve promover alteração cadastral e adotar os seguintes </w:t>
      </w:r>
      <w:proofErr w:type="spellStart"/>
      <w:r>
        <w:rPr>
          <w:rFonts w:ascii="Times New Roman" w:hAnsi="Times New Roman" w:cs="Times New Roman"/>
          <w:lang w:eastAsia="pt-BR"/>
        </w:rPr>
        <w:t>CNAEs</w:t>
      </w:r>
      <w:proofErr w:type="spellEnd"/>
      <w:r w:rsidR="000B43FF">
        <w:rPr>
          <w:rFonts w:ascii="Times New Roman" w:hAnsi="Times New Roman" w:cs="Times New Roman"/>
          <w:lang w:eastAsia="pt-BR"/>
        </w:rPr>
        <w:t>, observado ainda o disposto no § 2º do artigo 4º, Anexo I, Parte II, da Resolução SEFAZ n.º 720/14</w:t>
      </w:r>
      <w:r>
        <w:rPr>
          <w:rFonts w:ascii="Times New Roman" w:hAnsi="Times New Roman" w:cs="Times New Roman"/>
          <w:lang w:eastAsia="pt-BR"/>
        </w:rPr>
        <w:t>:</w:t>
      </w:r>
    </w:p>
    <w:p w:rsidR="0052368C" w:rsidRDefault="0052368C" w:rsidP="0077412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0B43FF">
        <w:rPr>
          <w:rFonts w:ascii="Times New Roman" w:hAnsi="Times New Roman" w:cs="Times New Roman"/>
          <w:lang w:eastAsia="pt-BR"/>
        </w:rPr>
        <w:t xml:space="preserve">- CNAE </w:t>
      </w:r>
      <w:r>
        <w:rPr>
          <w:rFonts w:ascii="Times New Roman" w:hAnsi="Times New Roman" w:cs="Times New Roman"/>
          <w:lang w:eastAsia="pt-BR"/>
        </w:rPr>
        <w:t>0121-</w:t>
      </w:r>
      <w:r w:rsidR="00722E63">
        <w:rPr>
          <w:rFonts w:ascii="Times New Roman" w:hAnsi="Times New Roman" w:cs="Times New Roman"/>
          <w:lang w:eastAsia="pt-BR"/>
        </w:rPr>
        <w:t>1</w:t>
      </w:r>
      <w:r>
        <w:rPr>
          <w:rFonts w:ascii="Times New Roman" w:hAnsi="Times New Roman" w:cs="Times New Roman"/>
          <w:lang w:eastAsia="pt-BR"/>
        </w:rPr>
        <w:t xml:space="preserve">/01, </w:t>
      </w:r>
      <w:r w:rsidRPr="0052368C">
        <w:rPr>
          <w:rFonts w:ascii="Times New Roman" w:hAnsi="Times New Roman" w:cs="Times New Roman"/>
          <w:lang w:eastAsia="pt-BR"/>
        </w:rPr>
        <w:t>Horticultura, exceto morango</w:t>
      </w:r>
      <w:r>
        <w:rPr>
          <w:rFonts w:ascii="Times New Roman" w:hAnsi="Times New Roman" w:cs="Times New Roman"/>
          <w:lang w:eastAsia="pt-BR"/>
        </w:rPr>
        <w:t>;</w:t>
      </w:r>
    </w:p>
    <w:p w:rsidR="0052368C" w:rsidRDefault="003D0279" w:rsidP="0077412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r w:rsidR="0052368C">
        <w:rPr>
          <w:rFonts w:ascii="Times New Roman" w:hAnsi="Times New Roman" w:cs="Times New Roman"/>
          <w:lang w:eastAsia="pt-BR"/>
        </w:rPr>
        <w:t xml:space="preserve">- </w:t>
      </w:r>
      <w:r w:rsidR="000B43FF">
        <w:rPr>
          <w:rFonts w:ascii="Times New Roman" w:hAnsi="Times New Roman" w:cs="Times New Roman"/>
          <w:lang w:eastAsia="pt-BR"/>
        </w:rPr>
        <w:t xml:space="preserve">CNAE </w:t>
      </w:r>
      <w:r w:rsidR="00D64B8F">
        <w:rPr>
          <w:rFonts w:ascii="Times New Roman" w:hAnsi="Times New Roman" w:cs="Times New Roman"/>
          <w:lang w:eastAsia="pt-BR"/>
        </w:rPr>
        <w:t xml:space="preserve">3299-0/99, </w:t>
      </w:r>
      <w:r w:rsidR="00D64B8F" w:rsidRPr="00D64B8F">
        <w:rPr>
          <w:rFonts w:ascii="Times New Roman" w:hAnsi="Times New Roman" w:cs="Times New Roman"/>
          <w:lang w:eastAsia="pt-BR"/>
        </w:rPr>
        <w:t>Fabricação de produtos diversos não especificados anteriormente</w:t>
      </w:r>
      <w:r w:rsidR="00D64B8F">
        <w:rPr>
          <w:rFonts w:ascii="Times New Roman" w:hAnsi="Times New Roman" w:cs="Times New Roman"/>
          <w:lang w:eastAsia="pt-BR"/>
        </w:rPr>
        <w:t>.</w:t>
      </w:r>
    </w:p>
    <w:p w:rsidR="00667741" w:rsidRDefault="00667741" w:rsidP="0077412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t xml:space="preserve">No parecer de fls. 08/11, foi ressaltado que as citadas atividades </w:t>
      </w:r>
      <w:r w:rsidR="00A45E7B">
        <w:rPr>
          <w:rFonts w:ascii="Times New Roman" w:hAnsi="Times New Roman" w:cs="Times New Roman"/>
          <w:lang w:eastAsia="pt-BR"/>
        </w:rPr>
        <w:t xml:space="preserve">e os correspondentes </w:t>
      </w:r>
      <w:proofErr w:type="spellStart"/>
      <w:r w:rsidR="00A45E7B">
        <w:rPr>
          <w:rFonts w:ascii="Times New Roman" w:hAnsi="Times New Roman" w:cs="Times New Roman"/>
          <w:lang w:eastAsia="pt-BR"/>
        </w:rPr>
        <w:t>CNAEs</w:t>
      </w:r>
      <w:proofErr w:type="spellEnd"/>
      <w:r w:rsidR="00A45E7B">
        <w:rPr>
          <w:rFonts w:ascii="Times New Roman" w:hAnsi="Times New Roman" w:cs="Times New Roman"/>
          <w:lang w:eastAsia="pt-BR"/>
        </w:rPr>
        <w:t xml:space="preserve"> </w:t>
      </w:r>
      <w:r>
        <w:rPr>
          <w:rFonts w:ascii="Times New Roman" w:hAnsi="Times New Roman" w:cs="Times New Roman"/>
          <w:lang w:eastAsia="pt-BR"/>
        </w:rPr>
        <w:t xml:space="preserve">foram apontadas pela CENTRAL CNAE/IBGE em decorrência de consulta via </w:t>
      </w:r>
      <w:r w:rsidRPr="00A45E7B">
        <w:rPr>
          <w:rFonts w:ascii="Times New Roman" w:hAnsi="Times New Roman" w:cs="Times New Roman"/>
          <w:i/>
          <w:lang w:eastAsia="pt-BR"/>
        </w:rPr>
        <w:t>e-mail</w:t>
      </w:r>
      <w:r>
        <w:rPr>
          <w:rFonts w:ascii="Times New Roman" w:hAnsi="Times New Roman" w:cs="Times New Roman"/>
          <w:lang w:eastAsia="pt-BR"/>
        </w:rPr>
        <w:t xml:space="preserve"> formalizada pela DMC/COCAF/SUACIEF</w:t>
      </w:r>
      <w:r w:rsidR="00A45E7B">
        <w:rPr>
          <w:rFonts w:ascii="Times New Roman" w:hAnsi="Times New Roman" w:cs="Times New Roman"/>
          <w:lang w:eastAsia="pt-BR"/>
        </w:rPr>
        <w:t>.</w:t>
      </w:r>
    </w:p>
    <w:p w:rsidR="000C23D4" w:rsidRDefault="000C23D4" w:rsidP="0077412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4</w:t>
      </w:r>
      <w:proofErr w:type="gramEnd"/>
      <w:r>
        <w:rPr>
          <w:rFonts w:ascii="Times New Roman" w:hAnsi="Times New Roman" w:cs="Times New Roman"/>
          <w:lang w:eastAsia="pt-BR"/>
        </w:rPr>
        <w:t>) Sim, as citadas Lei n.º 4.177/03 e Resolução SER n.º</w:t>
      </w:r>
      <w:r w:rsidR="004051F5">
        <w:rPr>
          <w:rFonts w:ascii="Times New Roman" w:hAnsi="Times New Roman" w:cs="Times New Roman"/>
          <w:lang w:eastAsia="pt-BR"/>
        </w:rPr>
        <w:t xml:space="preserve"> </w:t>
      </w:r>
      <w:proofErr w:type="spellStart"/>
      <w:r w:rsidR="004051F5">
        <w:rPr>
          <w:rFonts w:ascii="Times New Roman" w:hAnsi="Times New Roman" w:cs="Times New Roman"/>
          <w:lang w:eastAsia="pt-BR"/>
        </w:rPr>
        <w:t>n.º</w:t>
      </w:r>
      <w:proofErr w:type="spellEnd"/>
      <w:r w:rsidR="004051F5">
        <w:rPr>
          <w:rFonts w:ascii="Times New Roman" w:hAnsi="Times New Roman" w:cs="Times New Roman"/>
          <w:lang w:eastAsia="pt-BR"/>
        </w:rPr>
        <w:t xml:space="preserve"> 112/04.</w:t>
      </w:r>
    </w:p>
    <w:p w:rsidR="004051F5" w:rsidRDefault="004051F5" w:rsidP="00774126">
      <w:pPr>
        <w:spacing w:after="240" w:line="360" w:lineRule="auto"/>
        <w:ind w:right="-851"/>
        <w:jc w:val="both"/>
        <w:rPr>
          <w:rFonts w:ascii="Times New Roman" w:hAnsi="Times New Roman" w:cs="Times New Roman"/>
          <w:lang w:eastAsia="pt-BR"/>
        </w:rPr>
      </w:pPr>
      <w:r>
        <w:rPr>
          <w:rFonts w:ascii="Times New Roman" w:hAnsi="Times New Roman" w:cs="Times New Roman"/>
          <w:lang w:eastAsia="pt-BR"/>
        </w:rPr>
        <w:tab/>
      </w:r>
      <w:proofErr w:type="gramStart"/>
      <w:r>
        <w:rPr>
          <w:rFonts w:ascii="Times New Roman" w:hAnsi="Times New Roman" w:cs="Times New Roman"/>
          <w:lang w:eastAsia="pt-BR"/>
        </w:rPr>
        <w:t>5</w:t>
      </w:r>
      <w:proofErr w:type="gramEnd"/>
      <w:r>
        <w:rPr>
          <w:rFonts w:ascii="Times New Roman" w:hAnsi="Times New Roman" w:cs="Times New Roman"/>
          <w:lang w:eastAsia="pt-BR"/>
        </w:rPr>
        <w:t xml:space="preserve">) </w:t>
      </w:r>
      <w:r w:rsidR="00A60020">
        <w:rPr>
          <w:rFonts w:ascii="Times New Roman" w:hAnsi="Times New Roman" w:cs="Times New Roman"/>
          <w:lang w:eastAsia="pt-BR"/>
        </w:rPr>
        <w:t xml:space="preserve">Observadas as respostas anteriores, </w:t>
      </w:r>
      <w:r w:rsidR="00A60020" w:rsidRPr="00A60020">
        <w:rPr>
          <w:rFonts w:ascii="Times New Roman" w:hAnsi="Times New Roman" w:cs="Times New Roman"/>
          <w:lang w:eastAsia="pt-BR"/>
        </w:rPr>
        <w:t>o produtor rural não inscrito no CNPJ</w:t>
      </w:r>
      <w:r w:rsidR="00A60020">
        <w:rPr>
          <w:rFonts w:ascii="Times New Roman" w:hAnsi="Times New Roman" w:cs="Times New Roman"/>
          <w:lang w:eastAsia="pt-BR"/>
        </w:rPr>
        <w:t xml:space="preserve"> em suas operações com outros contribuintes poderá utilizar a Nota </w:t>
      </w:r>
      <w:r w:rsidR="009E7765">
        <w:rPr>
          <w:rFonts w:ascii="Times New Roman" w:hAnsi="Times New Roman" w:cs="Times New Roman"/>
          <w:lang w:eastAsia="pt-BR"/>
        </w:rPr>
        <w:t>F</w:t>
      </w:r>
      <w:r w:rsidR="00A60020">
        <w:rPr>
          <w:rFonts w:ascii="Times New Roman" w:hAnsi="Times New Roman" w:cs="Times New Roman"/>
          <w:lang w:eastAsia="pt-BR"/>
        </w:rPr>
        <w:t xml:space="preserve">iscal de Produtor, modelo </w:t>
      </w:r>
      <w:r w:rsidR="00697E49">
        <w:rPr>
          <w:rFonts w:ascii="Times New Roman" w:hAnsi="Times New Roman" w:cs="Times New Roman"/>
          <w:lang w:eastAsia="pt-BR"/>
        </w:rPr>
        <w:t xml:space="preserve">4, com fundamento no </w:t>
      </w:r>
      <w:r w:rsidR="009E7765">
        <w:rPr>
          <w:rFonts w:ascii="Times New Roman" w:hAnsi="Times New Roman" w:cs="Times New Roman"/>
          <w:lang w:eastAsia="pt-BR"/>
        </w:rPr>
        <w:t xml:space="preserve">§ 1º do artigo 1º, Anexo  I, Livro VI, do RICMS/00, </w:t>
      </w:r>
      <w:r w:rsidR="00B77740">
        <w:rPr>
          <w:rFonts w:ascii="Times New Roman" w:hAnsi="Times New Roman" w:cs="Times New Roman"/>
          <w:lang w:eastAsia="pt-BR"/>
        </w:rPr>
        <w:t>c/c § 1º, I, artigo 1º, Anexo II, Parte II, da Resolução SEFAZ n.º 720/14</w:t>
      </w:r>
      <w:r w:rsidR="00DD65D0">
        <w:rPr>
          <w:rFonts w:ascii="Times New Roman" w:hAnsi="Times New Roman" w:cs="Times New Roman"/>
          <w:lang w:eastAsia="pt-BR"/>
        </w:rPr>
        <w:t>.</w:t>
      </w:r>
    </w:p>
    <w:p w:rsidR="00B166B1" w:rsidRPr="00B166B1" w:rsidRDefault="0025101D" w:rsidP="003D0279">
      <w:pPr>
        <w:spacing w:after="240" w:line="360" w:lineRule="auto"/>
        <w:ind w:right="-851" w:firstLine="708"/>
        <w:jc w:val="both"/>
        <w:rPr>
          <w:rFonts w:ascii="Times New Roman" w:hAnsi="Times New Roman" w:cs="Times New Roman"/>
          <w:lang w:eastAsia="pt-BR"/>
        </w:rPr>
      </w:pPr>
      <w:r>
        <w:rPr>
          <w:rFonts w:ascii="Times New Roman" w:hAnsi="Times New Roman" w:cs="Times New Roman"/>
        </w:rPr>
        <w:t xml:space="preserve">Observado o disposto no artigo 59-A da Lei n.º 2.657/96, a </w:t>
      </w:r>
      <w:r w:rsidRPr="00B166B1">
        <w:rPr>
          <w:rFonts w:ascii="Times New Roman" w:hAnsi="Times New Roman" w:cs="Times New Roman"/>
        </w:rPr>
        <w:t xml:space="preserve">IRF – </w:t>
      </w:r>
      <w:r>
        <w:rPr>
          <w:rFonts w:ascii="Times New Roman" w:hAnsi="Times New Roman" w:cs="Times New Roman"/>
        </w:rPr>
        <w:t xml:space="preserve">34.01 deve </w:t>
      </w:r>
      <w:r w:rsidR="00B166B1" w:rsidRPr="00B166B1">
        <w:rPr>
          <w:rFonts w:ascii="Times New Roman" w:hAnsi="Times New Roman" w:cs="Times New Roman"/>
        </w:rPr>
        <w:t xml:space="preserve">condicionar </w:t>
      </w:r>
      <w:r>
        <w:rPr>
          <w:rFonts w:ascii="Times New Roman" w:hAnsi="Times New Roman" w:cs="Times New Roman"/>
        </w:rPr>
        <w:t xml:space="preserve">a </w:t>
      </w:r>
      <w:r w:rsidR="00B166B1" w:rsidRPr="00B166B1">
        <w:rPr>
          <w:rFonts w:ascii="Times New Roman" w:hAnsi="Times New Roman" w:cs="Times New Roman"/>
        </w:rPr>
        <w:t xml:space="preserve">ciência à resposta a esta consulta à apresentação do comprovante de pagamento da Taxa de Serviço Estadual, no valor de R$ </w:t>
      </w:r>
      <w:r w:rsidR="009E0737" w:rsidRPr="009E0737">
        <w:rPr>
          <w:rFonts w:ascii="Times New Roman" w:hAnsi="Times New Roman" w:cs="Times New Roman"/>
        </w:rPr>
        <w:t>846,43</w:t>
      </w:r>
      <w:r w:rsidR="00B166B1" w:rsidRPr="00B166B1">
        <w:rPr>
          <w:rFonts w:ascii="Times New Roman" w:hAnsi="Times New Roman" w:cs="Times New Roman"/>
        </w:rPr>
        <w:t>, fixado pela Portaria SUAR n.º 00</w:t>
      </w:r>
      <w:r w:rsidR="009E0737">
        <w:rPr>
          <w:rFonts w:ascii="Times New Roman" w:hAnsi="Times New Roman" w:cs="Times New Roman"/>
        </w:rPr>
        <w:t>8</w:t>
      </w:r>
      <w:r w:rsidR="00B166B1" w:rsidRPr="00B166B1">
        <w:rPr>
          <w:rFonts w:ascii="Times New Roman" w:hAnsi="Times New Roman" w:cs="Times New Roman"/>
        </w:rPr>
        <w:t>/1</w:t>
      </w:r>
      <w:r w:rsidR="009E0737">
        <w:rPr>
          <w:rFonts w:ascii="Times New Roman" w:hAnsi="Times New Roman" w:cs="Times New Roman"/>
        </w:rPr>
        <w:t>5</w:t>
      </w:r>
      <w:r w:rsidR="00B166B1" w:rsidRPr="00B166B1">
        <w:rPr>
          <w:rFonts w:ascii="Times New Roman" w:hAnsi="Times New Roman" w:cs="Times New Roman"/>
        </w:rPr>
        <w:t>.</w:t>
      </w:r>
    </w:p>
    <w:p w:rsidR="001858F7" w:rsidRPr="00EF07B0" w:rsidRDefault="00462AC3" w:rsidP="001858F7">
      <w:pPr>
        <w:spacing w:after="0" w:line="360" w:lineRule="auto"/>
        <w:ind w:right="-852" w:firstLine="709"/>
        <w:jc w:val="center"/>
        <w:rPr>
          <w:rFonts w:ascii="Times New Roman" w:hAnsi="Times New Roman" w:cs="Times New Roman"/>
        </w:rPr>
      </w:pPr>
      <w:r w:rsidRPr="00EF07B0">
        <w:rPr>
          <w:rFonts w:ascii="Times New Roman" w:hAnsi="Times New Roman" w:cs="Times New Roman"/>
        </w:rPr>
        <w:t>CCJT, em</w:t>
      </w:r>
      <w:r w:rsidR="00363495" w:rsidRPr="00EF07B0">
        <w:rPr>
          <w:rFonts w:ascii="Times New Roman" w:hAnsi="Times New Roman" w:cs="Times New Roman"/>
        </w:rPr>
        <w:t xml:space="preserve"> </w:t>
      </w:r>
      <w:r w:rsidR="0025101D">
        <w:rPr>
          <w:rFonts w:ascii="Times New Roman" w:hAnsi="Times New Roman" w:cs="Times New Roman"/>
        </w:rPr>
        <w:t>09</w:t>
      </w:r>
      <w:r w:rsidR="009E0737">
        <w:rPr>
          <w:rFonts w:ascii="Times New Roman" w:hAnsi="Times New Roman" w:cs="Times New Roman"/>
        </w:rPr>
        <w:t xml:space="preserve"> </w:t>
      </w:r>
      <w:r w:rsidR="001858F7" w:rsidRPr="00EF07B0">
        <w:rPr>
          <w:rFonts w:ascii="Times New Roman" w:hAnsi="Times New Roman" w:cs="Times New Roman"/>
        </w:rPr>
        <w:t>de</w:t>
      </w:r>
      <w:r w:rsidR="00B711D4">
        <w:rPr>
          <w:rFonts w:ascii="Times New Roman" w:hAnsi="Times New Roman" w:cs="Times New Roman"/>
        </w:rPr>
        <w:t xml:space="preserve"> </w:t>
      </w:r>
      <w:r w:rsidR="009E0737">
        <w:rPr>
          <w:rFonts w:ascii="Times New Roman" w:hAnsi="Times New Roman" w:cs="Times New Roman"/>
        </w:rPr>
        <w:t xml:space="preserve">agosto </w:t>
      </w:r>
      <w:r w:rsidR="001858F7" w:rsidRPr="00EF07B0">
        <w:rPr>
          <w:rFonts w:ascii="Times New Roman" w:hAnsi="Times New Roman" w:cs="Times New Roman"/>
        </w:rPr>
        <w:t>de 2</w:t>
      </w:r>
      <w:r w:rsidR="003B6D06" w:rsidRPr="00EF07B0">
        <w:rPr>
          <w:rFonts w:ascii="Times New Roman" w:hAnsi="Times New Roman" w:cs="Times New Roman"/>
        </w:rPr>
        <w:t>.</w:t>
      </w:r>
      <w:r w:rsidR="001858F7" w:rsidRPr="00EF07B0">
        <w:rPr>
          <w:rFonts w:ascii="Times New Roman" w:hAnsi="Times New Roman" w:cs="Times New Roman"/>
        </w:rPr>
        <w:t>01</w:t>
      </w:r>
      <w:r w:rsidR="009E0737">
        <w:rPr>
          <w:rFonts w:ascii="Times New Roman" w:hAnsi="Times New Roman" w:cs="Times New Roman"/>
        </w:rPr>
        <w:t>6</w:t>
      </w:r>
      <w:r w:rsidR="003B6D06" w:rsidRPr="00EF07B0">
        <w:rPr>
          <w:rFonts w:ascii="Times New Roman" w:hAnsi="Times New Roman" w:cs="Times New Roman"/>
        </w:rPr>
        <w:t>.</w:t>
      </w:r>
    </w:p>
    <w:sectPr w:rsidR="001858F7" w:rsidRPr="00EF07B0" w:rsidSect="00A04C54">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D8" w:rsidRDefault="002436D8" w:rsidP="00546EC0">
      <w:pPr>
        <w:spacing w:after="0" w:line="240" w:lineRule="auto"/>
      </w:pPr>
      <w:r>
        <w:separator/>
      </w:r>
    </w:p>
  </w:endnote>
  <w:endnote w:type="continuationSeparator" w:id="0">
    <w:p w:rsidR="002436D8" w:rsidRDefault="002436D8" w:rsidP="0054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54" w:rsidRDefault="00A04C5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54" w:rsidRDefault="00A04C5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54" w:rsidRDefault="00A04C5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D8" w:rsidRDefault="002436D8" w:rsidP="00546EC0">
      <w:pPr>
        <w:spacing w:after="0" w:line="240" w:lineRule="auto"/>
      </w:pPr>
      <w:r>
        <w:separator/>
      </w:r>
    </w:p>
  </w:footnote>
  <w:footnote w:type="continuationSeparator" w:id="0">
    <w:p w:rsidR="002436D8" w:rsidRDefault="002436D8" w:rsidP="0054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54" w:rsidRDefault="00A04C5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Layout w:type="fixed"/>
      <w:tblCellMar>
        <w:left w:w="70" w:type="dxa"/>
        <w:right w:w="70" w:type="dxa"/>
      </w:tblCellMar>
      <w:tblLook w:val="04A0" w:firstRow="1" w:lastRow="0" w:firstColumn="1" w:lastColumn="0" w:noHBand="0" w:noVBand="1"/>
    </w:tblPr>
    <w:tblGrid>
      <w:gridCol w:w="6807"/>
      <w:gridCol w:w="2983"/>
    </w:tblGrid>
    <w:tr w:rsidR="00555312" w:rsidRPr="002E7B20" w:rsidTr="002D7022">
      <w:trPr>
        <w:cantSplit/>
        <w:trHeight w:val="1180"/>
      </w:trPr>
      <w:tc>
        <w:tcPr>
          <w:tcW w:w="6310" w:type="dxa"/>
        </w:tcPr>
        <w:p w:rsidR="00555312" w:rsidRPr="002E7B20" w:rsidRDefault="00555312" w:rsidP="002D7022">
          <w:pPr>
            <w:pStyle w:val="Cabealho"/>
            <w:spacing w:line="276" w:lineRule="auto"/>
            <w:ind w:left="1276"/>
            <w:jc w:val="center"/>
            <w:rPr>
              <w:rFonts w:ascii="Times New Roman" w:hAnsi="Times New Roman"/>
              <w:b/>
              <w:sz w:val="20"/>
            </w:rPr>
          </w:pPr>
          <w:r>
            <w:rPr>
              <w:rFonts w:ascii="Times New Roman" w:hAnsi="Times New Roman"/>
              <w:noProof/>
              <w:sz w:val="20"/>
              <w:lang w:eastAsia="pt-BR"/>
            </w:rPr>
            <w:drawing>
              <wp:inline distT="0" distB="0" distL="0" distR="0" wp14:anchorId="1AF85B5E" wp14:editId="44D5F459">
                <wp:extent cx="914400" cy="895350"/>
                <wp:effectExtent l="0" t="0" r="0" b="0"/>
                <wp:docPr id="1" name="Imagem 1" descr="Descrição: C:\Users\wsantiago\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wsantiago\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Governo do Estado do Rio de Janeiro</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Secretaria de Estado de Fazenda</w:t>
          </w:r>
        </w:p>
        <w:p w:rsidR="00555312" w:rsidRPr="002E7B20" w:rsidRDefault="00555312" w:rsidP="00462AC3">
          <w:pPr>
            <w:spacing w:after="0"/>
            <w:ind w:left="851"/>
            <w:jc w:val="center"/>
            <w:rPr>
              <w:rFonts w:ascii="Times New Roman" w:hAnsi="Times New Roman"/>
              <w:b/>
              <w:sz w:val="20"/>
            </w:rPr>
          </w:pPr>
          <w:r w:rsidRPr="002E7B20">
            <w:rPr>
              <w:rFonts w:ascii="Times New Roman" w:hAnsi="Times New Roman"/>
              <w:b/>
              <w:sz w:val="20"/>
            </w:rPr>
            <w:t>Superintendência de Tributação</w:t>
          </w:r>
        </w:p>
        <w:p w:rsidR="00555312" w:rsidRPr="002E7B20" w:rsidRDefault="00555312" w:rsidP="00462AC3">
          <w:pPr>
            <w:pStyle w:val="Cabealho"/>
            <w:spacing w:line="276" w:lineRule="auto"/>
            <w:ind w:left="851"/>
            <w:jc w:val="center"/>
            <w:rPr>
              <w:rFonts w:ascii="Times New Roman" w:hAnsi="Times New Roman"/>
              <w:b/>
              <w:sz w:val="20"/>
            </w:rPr>
          </w:pPr>
          <w:r w:rsidRPr="002E7B20">
            <w:rPr>
              <w:rFonts w:ascii="Times New Roman" w:hAnsi="Times New Roman"/>
              <w:b/>
              <w:sz w:val="20"/>
            </w:rPr>
            <w:t>Coordenação de Consultas Jurídico-Tributárias</w:t>
          </w:r>
        </w:p>
      </w:tc>
      <w:tc>
        <w:tcPr>
          <w:tcW w:w="2765" w:type="dxa"/>
          <w:hideMark/>
        </w:tcPr>
        <w:tbl>
          <w:tblPr>
            <w:tblpPr w:leftFromText="141" w:rightFromText="141" w:horzAnchor="margin" w:tblpY="501"/>
            <w:tblOverlap w:val="never"/>
            <w:tblW w:w="2812"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4A0" w:firstRow="1" w:lastRow="0" w:firstColumn="1" w:lastColumn="0" w:noHBand="0" w:noVBand="1"/>
          </w:tblPr>
          <w:tblGrid>
            <w:gridCol w:w="2812"/>
          </w:tblGrid>
          <w:tr w:rsidR="00555312" w:rsidRPr="002E7B20" w:rsidTr="00462AC3">
            <w:trPr>
              <w:cantSplit/>
              <w:trHeight w:val="272"/>
            </w:trPr>
            <w:tc>
              <w:tcPr>
                <w:tcW w:w="2812" w:type="dxa"/>
                <w:tcBorders>
                  <w:top w:val="single" w:sz="18" w:space="0" w:color="auto"/>
                  <w:left w:val="single" w:sz="18" w:space="0" w:color="auto"/>
                  <w:bottom w:val="nil"/>
                  <w:right w:val="single" w:sz="18" w:space="0" w:color="auto"/>
                </w:tcBorders>
                <w:hideMark/>
              </w:tcPr>
              <w:p w:rsidR="00555312" w:rsidRPr="002E7B20" w:rsidRDefault="00555312" w:rsidP="00462AC3">
                <w:pPr>
                  <w:pStyle w:val="Cabealho"/>
                  <w:spacing w:line="276" w:lineRule="auto"/>
                  <w:ind w:left="-70" w:right="72"/>
                  <w:jc w:val="center"/>
                  <w:rPr>
                    <w:rFonts w:ascii="Times New Roman" w:hAnsi="Times New Roman"/>
                    <w:b/>
                    <w:sz w:val="20"/>
                  </w:rPr>
                </w:pPr>
                <w:r w:rsidRPr="002E7B20">
                  <w:rPr>
                    <w:rFonts w:ascii="Times New Roman" w:hAnsi="Times New Roman"/>
                    <w:b/>
                    <w:sz w:val="20"/>
                  </w:rPr>
                  <w:t>Serviço Público Estadual</w:t>
                </w:r>
              </w:p>
            </w:tc>
          </w:tr>
          <w:tr w:rsidR="00555312" w:rsidRPr="002E7B20" w:rsidTr="00462AC3">
            <w:trPr>
              <w:cantSplit/>
              <w:trHeight w:val="273"/>
            </w:trPr>
            <w:tc>
              <w:tcPr>
                <w:tcW w:w="2812" w:type="dxa"/>
                <w:tcBorders>
                  <w:top w:val="nil"/>
                  <w:left w:val="single" w:sz="18" w:space="0" w:color="auto"/>
                  <w:bottom w:val="nil"/>
                  <w:right w:val="single" w:sz="18" w:space="0" w:color="auto"/>
                </w:tcBorders>
                <w:hideMark/>
              </w:tcPr>
              <w:p w:rsidR="00555312" w:rsidRPr="002E7B20" w:rsidRDefault="00555312" w:rsidP="00341920">
                <w:pPr>
                  <w:spacing w:after="0"/>
                  <w:rPr>
                    <w:rFonts w:ascii="Times New Roman" w:hAnsi="Times New Roman"/>
                    <w:sz w:val="20"/>
                  </w:rPr>
                </w:pPr>
                <w:r w:rsidRPr="002E7B20">
                  <w:rPr>
                    <w:rFonts w:ascii="Times New Roman" w:hAnsi="Times New Roman"/>
                    <w:sz w:val="20"/>
                  </w:rPr>
                  <w:t>Proc. E-04/</w:t>
                </w:r>
                <w:r w:rsidR="00341920">
                  <w:rPr>
                    <w:rFonts w:ascii="Times New Roman" w:hAnsi="Times New Roman"/>
                    <w:sz w:val="20"/>
                  </w:rPr>
                  <w:t>21</w:t>
                </w:r>
                <w:r w:rsidR="002E38C5">
                  <w:rPr>
                    <w:rFonts w:ascii="Times New Roman" w:hAnsi="Times New Roman"/>
                    <w:sz w:val="20"/>
                  </w:rPr>
                  <w:t>0</w:t>
                </w:r>
                <w:r w:rsidRPr="002E7B20">
                  <w:rPr>
                    <w:rFonts w:ascii="Times New Roman" w:hAnsi="Times New Roman"/>
                    <w:sz w:val="20"/>
                  </w:rPr>
                  <w:t>/</w:t>
                </w:r>
                <w:r w:rsidR="00341920">
                  <w:rPr>
                    <w:rFonts w:ascii="Times New Roman" w:hAnsi="Times New Roman"/>
                    <w:sz w:val="20"/>
                  </w:rPr>
                  <w:t>558</w:t>
                </w:r>
                <w:r w:rsidRPr="002E7B20">
                  <w:rPr>
                    <w:rFonts w:ascii="Times New Roman" w:hAnsi="Times New Roman"/>
                    <w:sz w:val="20"/>
                  </w:rPr>
                  <w:t>/</w:t>
                </w:r>
                <w:r w:rsidR="001819B0">
                  <w:rPr>
                    <w:rFonts w:ascii="Times New Roman" w:hAnsi="Times New Roman"/>
                    <w:sz w:val="20"/>
                  </w:rPr>
                  <w:t>201</w:t>
                </w:r>
                <w:r w:rsidR="00341920">
                  <w:rPr>
                    <w:rFonts w:ascii="Times New Roman" w:hAnsi="Times New Roman"/>
                    <w:sz w:val="20"/>
                  </w:rPr>
                  <w:t>0</w:t>
                </w:r>
              </w:p>
            </w:tc>
          </w:tr>
          <w:tr w:rsidR="00555312" w:rsidRPr="002E7B20" w:rsidTr="00462AC3">
            <w:trPr>
              <w:cantSplit/>
              <w:trHeight w:val="272"/>
            </w:trPr>
            <w:tc>
              <w:tcPr>
                <w:tcW w:w="2812" w:type="dxa"/>
                <w:tcBorders>
                  <w:top w:val="nil"/>
                  <w:left w:val="single" w:sz="18" w:space="0" w:color="auto"/>
                  <w:bottom w:val="nil"/>
                  <w:right w:val="single" w:sz="18" w:space="0" w:color="auto"/>
                </w:tcBorders>
                <w:hideMark/>
              </w:tcPr>
              <w:p w:rsidR="00555312" w:rsidRPr="002E7B20" w:rsidRDefault="00555312" w:rsidP="00341920">
                <w:pPr>
                  <w:spacing w:after="0"/>
                  <w:rPr>
                    <w:rFonts w:ascii="Times New Roman" w:hAnsi="Times New Roman"/>
                    <w:sz w:val="20"/>
                  </w:rPr>
                </w:pPr>
                <w:r w:rsidRPr="002E7B20">
                  <w:rPr>
                    <w:rFonts w:ascii="Times New Roman" w:hAnsi="Times New Roman"/>
                    <w:sz w:val="20"/>
                  </w:rPr>
                  <w:t xml:space="preserve">Data: </w:t>
                </w:r>
                <w:r w:rsidR="003D55C0">
                  <w:rPr>
                    <w:rFonts w:ascii="Times New Roman" w:hAnsi="Times New Roman"/>
                    <w:sz w:val="20"/>
                  </w:rPr>
                  <w:t>0</w:t>
                </w:r>
                <w:r w:rsidR="00341920">
                  <w:rPr>
                    <w:rFonts w:ascii="Times New Roman" w:hAnsi="Times New Roman"/>
                    <w:sz w:val="20"/>
                  </w:rPr>
                  <w:t>9</w:t>
                </w:r>
                <w:r>
                  <w:rPr>
                    <w:rFonts w:ascii="Times New Roman" w:hAnsi="Times New Roman"/>
                    <w:sz w:val="20"/>
                  </w:rPr>
                  <w:t>/</w:t>
                </w:r>
                <w:r w:rsidR="008630FF">
                  <w:rPr>
                    <w:rFonts w:ascii="Times New Roman" w:hAnsi="Times New Roman"/>
                    <w:sz w:val="20"/>
                  </w:rPr>
                  <w:t>0</w:t>
                </w:r>
                <w:r w:rsidR="00341920">
                  <w:rPr>
                    <w:rFonts w:ascii="Times New Roman" w:hAnsi="Times New Roman"/>
                    <w:sz w:val="20"/>
                  </w:rPr>
                  <w:t>7</w:t>
                </w:r>
                <w:r>
                  <w:rPr>
                    <w:rFonts w:ascii="Times New Roman" w:hAnsi="Times New Roman"/>
                    <w:sz w:val="20"/>
                  </w:rPr>
                  <w:t>/</w:t>
                </w:r>
                <w:r w:rsidR="00341920">
                  <w:rPr>
                    <w:rFonts w:ascii="Times New Roman" w:hAnsi="Times New Roman"/>
                    <w:sz w:val="20"/>
                  </w:rPr>
                  <w:t>1</w:t>
                </w:r>
                <w:r w:rsidR="002E38C5">
                  <w:rPr>
                    <w:rFonts w:ascii="Times New Roman" w:hAnsi="Times New Roman"/>
                    <w:sz w:val="20"/>
                  </w:rPr>
                  <w:t>0</w:t>
                </w:r>
                <w:r w:rsidRPr="002E7B20">
                  <w:rPr>
                    <w:rFonts w:ascii="Times New Roman" w:hAnsi="Times New Roman"/>
                    <w:sz w:val="20"/>
                  </w:rPr>
                  <w:t xml:space="preserve"> </w:t>
                </w:r>
                <w:r>
                  <w:rPr>
                    <w:rFonts w:ascii="Times New Roman" w:hAnsi="Times New Roman"/>
                    <w:sz w:val="20"/>
                  </w:rPr>
                  <w:t>–</w:t>
                </w:r>
                <w:r w:rsidRPr="002E7B20">
                  <w:rPr>
                    <w:rFonts w:ascii="Times New Roman" w:hAnsi="Times New Roman"/>
                    <w:sz w:val="20"/>
                  </w:rPr>
                  <w:t xml:space="preserve"> Fls</w:t>
                </w:r>
                <w:r>
                  <w:rPr>
                    <w:rFonts w:ascii="Times New Roman" w:hAnsi="Times New Roman"/>
                    <w:sz w:val="20"/>
                  </w:rPr>
                  <w:t>.</w:t>
                </w:r>
                <w:r w:rsidRPr="002E7B20">
                  <w:rPr>
                    <w:rFonts w:ascii="Times New Roman" w:hAnsi="Times New Roman"/>
                    <w:sz w:val="20"/>
                  </w:rPr>
                  <w:t xml:space="preserve">: </w:t>
                </w:r>
                <w:r w:rsidR="00B96902" w:rsidRPr="00462AC3">
                  <w:rPr>
                    <w:rFonts w:ascii="Times New Roman" w:hAnsi="Times New Roman"/>
                    <w:sz w:val="20"/>
                  </w:rPr>
                  <w:fldChar w:fldCharType="begin"/>
                </w:r>
                <w:r w:rsidRPr="00462AC3">
                  <w:rPr>
                    <w:rFonts w:ascii="Times New Roman" w:hAnsi="Times New Roman"/>
                    <w:sz w:val="20"/>
                  </w:rPr>
                  <w:instrText>PAGE   \* MERGEFORMAT</w:instrText>
                </w:r>
                <w:r w:rsidR="00B96902" w:rsidRPr="00462AC3">
                  <w:rPr>
                    <w:rFonts w:ascii="Times New Roman" w:hAnsi="Times New Roman"/>
                    <w:sz w:val="20"/>
                  </w:rPr>
                  <w:fldChar w:fldCharType="separate"/>
                </w:r>
                <w:r w:rsidR="00A04C54">
                  <w:rPr>
                    <w:rFonts w:ascii="Times New Roman" w:hAnsi="Times New Roman"/>
                    <w:noProof/>
                    <w:sz w:val="20"/>
                  </w:rPr>
                  <w:t>17</w:t>
                </w:r>
                <w:r w:rsidR="00B96902" w:rsidRPr="00462AC3">
                  <w:rPr>
                    <w:rFonts w:ascii="Times New Roman" w:hAnsi="Times New Roman"/>
                    <w:sz w:val="20"/>
                  </w:rPr>
                  <w:fldChar w:fldCharType="end"/>
                </w:r>
              </w:p>
            </w:tc>
          </w:tr>
          <w:tr w:rsidR="00555312" w:rsidRPr="002E7B20" w:rsidTr="00462AC3">
            <w:trPr>
              <w:cantSplit/>
              <w:trHeight w:val="273"/>
            </w:trPr>
            <w:tc>
              <w:tcPr>
                <w:tcW w:w="2812" w:type="dxa"/>
                <w:tcBorders>
                  <w:top w:val="nil"/>
                  <w:left w:val="single" w:sz="18" w:space="0" w:color="auto"/>
                  <w:bottom w:val="single" w:sz="18" w:space="0" w:color="auto"/>
                  <w:right w:val="single" w:sz="18" w:space="0" w:color="auto"/>
                </w:tcBorders>
                <w:hideMark/>
              </w:tcPr>
              <w:p w:rsidR="00555312" w:rsidRPr="00462AC3" w:rsidRDefault="00555312" w:rsidP="0035322A">
                <w:pPr>
                  <w:pStyle w:val="Cabealho"/>
                  <w:spacing w:line="276" w:lineRule="auto"/>
                  <w:ind w:right="72"/>
                  <w:jc w:val="right"/>
                  <w:rPr>
                    <w:rFonts w:ascii="Times New Roman" w:hAnsi="Times New Roman"/>
                    <w:sz w:val="16"/>
                    <w:szCs w:val="16"/>
                  </w:rPr>
                </w:pPr>
                <w:bookmarkStart w:id="2" w:name="_GoBack"/>
                <w:r w:rsidRPr="00542EA5">
                  <w:rPr>
                    <w:rFonts w:ascii="Times New Roman" w:hAnsi="Times New Roman" w:cs="Times New Roman"/>
                    <w:sz w:val="18"/>
                    <w:szCs w:val="18"/>
                  </w:rPr>
                  <w:t>ID</w:t>
                </w:r>
                <w:r>
                  <w:rPr>
                    <w:rFonts w:ascii="Times New Roman" w:hAnsi="Times New Roman" w:cs="Times New Roman"/>
                    <w:sz w:val="18"/>
                    <w:szCs w:val="18"/>
                  </w:rPr>
                  <w:t xml:space="preserve"> 1938903-5                 </w:t>
                </w:r>
                <w:bookmarkEnd w:id="2"/>
              </w:p>
            </w:tc>
          </w:tr>
        </w:tbl>
        <w:p w:rsidR="00555312" w:rsidRPr="002E7B20" w:rsidRDefault="00555312" w:rsidP="002D7022">
          <w:pPr>
            <w:pStyle w:val="Cabealho"/>
            <w:spacing w:line="276" w:lineRule="auto"/>
            <w:ind w:right="-70"/>
            <w:jc w:val="center"/>
            <w:rPr>
              <w:rFonts w:ascii="Times New Roman" w:hAnsi="Times New Roman"/>
              <w:b/>
              <w:sz w:val="20"/>
            </w:rPr>
          </w:pPr>
        </w:p>
      </w:tc>
    </w:tr>
  </w:tbl>
  <w:p w:rsidR="00555312" w:rsidRPr="00462AC3" w:rsidRDefault="00555312" w:rsidP="00462AC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54" w:rsidRDefault="00A04C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2BD"/>
    <w:multiLevelType w:val="hybridMultilevel"/>
    <w:tmpl w:val="194E4DE8"/>
    <w:lvl w:ilvl="0" w:tplc="AE3490A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C0"/>
    <w:rsid w:val="000016C8"/>
    <w:rsid w:val="00003919"/>
    <w:rsid w:val="000055B0"/>
    <w:rsid w:val="00010A12"/>
    <w:rsid w:val="00013BE8"/>
    <w:rsid w:val="00015A80"/>
    <w:rsid w:val="0002162A"/>
    <w:rsid w:val="0002389A"/>
    <w:rsid w:val="00024105"/>
    <w:rsid w:val="00027008"/>
    <w:rsid w:val="0003303D"/>
    <w:rsid w:val="00035772"/>
    <w:rsid w:val="000377D8"/>
    <w:rsid w:val="00040A48"/>
    <w:rsid w:val="00074B43"/>
    <w:rsid w:val="0008336D"/>
    <w:rsid w:val="00084D3B"/>
    <w:rsid w:val="00086369"/>
    <w:rsid w:val="000B43FF"/>
    <w:rsid w:val="000C23D4"/>
    <w:rsid w:val="000C2877"/>
    <w:rsid w:val="000D0439"/>
    <w:rsid w:val="000D6F55"/>
    <w:rsid w:val="000E6D09"/>
    <w:rsid w:val="000F30B1"/>
    <w:rsid w:val="000F63EE"/>
    <w:rsid w:val="00100B3B"/>
    <w:rsid w:val="001106BF"/>
    <w:rsid w:val="00111C59"/>
    <w:rsid w:val="001126BB"/>
    <w:rsid w:val="00120539"/>
    <w:rsid w:val="001214F5"/>
    <w:rsid w:val="00121FC1"/>
    <w:rsid w:val="001233D6"/>
    <w:rsid w:val="001376CF"/>
    <w:rsid w:val="0014110E"/>
    <w:rsid w:val="0014427E"/>
    <w:rsid w:val="0014555C"/>
    <w:rsid w:val="001561A2"/>
    <w:rsid w:val="00157300"/>
    <w:rsid w:val="00163A2D"/>
    <w:rsid w:val="00166FDB"/>
    <w:rsid w:val="001760E5"/>
    <w:rsid w:val="001819B0"/>
    <w:rsid w:val="001858F7"/>
    <w:rsid w:val="001C7B3E"/>
    <w:rsid w:val="001D4967"/>
    <w:rsid w:val="001E13FA"/>
    <w:rsid w:val="001E4F56"/>
    <w:rsid w:val="001F309B"/>
    <w:rsid w:val="001F3F43"/>
    <w:rsid w:val="001F7132"/>
    <w:rsid w:val="001F78B4"/>
    <w:rsid w:val="00205092"/>
    <w:rsid w:val="002061D1"/>
    <w:rsid w:val="00207272"/>
    <w:rsid w:val="00210225"/>
    <w:rsid w:val="00211A66"/>
    <w:rsid w:val="002124DC"/>
    <w:rsid w:val="00226ADF"/>
    <w:rsid w:val="00235276"/>
    <w:rsid w:val="0024002A"/>
    <w:rsid w:val="002436D8"/>
    <w:rsid w:val="002457B4"/>
    <w:rsid w:val="00247144"/>
    <w:rsid w:val="0025101D"/>
    <w:rsid w:val="00251988"/>
    <w:rsid w:val="00253080"/>
    <w:rsid w:val="00256B4C"/>
    <w:rsid w:val="00265632"/>
    <w:rsid w:val="002712D7"/>
    <w:rsid w:val="00272BF0"/>
    <w:rsid w:val="002830AD"/>
    <w:rsid w:val="0028490E"/>
    <w:rsid w:val="00286428"/>
    <w:rsid w:val="0029129F"/>
    <w:rsid w:val="00296DAB"/>
    <w:rsid w:val="002A3BD8"/>
    <w:rsid w:val="002B25A7"/>
    <w:rsid w:val="002C3D6A"/>
    <w:rsid w:val="002E38C5"/>
    <w:rsid w:val="002F5AAC"/>
    <w:rsid w:val="002F79F9"/>
    <w:rsid w:val="00300997"/>
    <w:rsid w:val="003269EC"/>
    <w:rsid w:val="00332FDF"/>
    <w:rsid w:val="00341920"/>
    <w:rsid w:val="003453A9"/>
    <w:rsid w:val="0035322A"/>
    <w:rsid w:val="003549CF"/>
    <w:rsid w:val="00355B36"/>
    <w:rsid w:val="00360C1E"/>
    <w:rsid w:val="00363495"/>
    <w:rsid w:val="00363D83"/>
    <w:rsid w:val="0036656D"/>
    <w:rsid w:val="00370985"/>
    <w:rsid w:val="003A4E11"/>
    <w:rsid w:val="003B454E"/>
    <w:rsid w:val="003B6D06"/>
    <w:rsid w:val="003B7CA4"/>
    <w:rsid w:val="003C3FF2"/>
    <w:rsid w:val="003D0279"/>
    <w:rsid w:val="003D55C0"/>
    <w:rsid w:val="003D672A"/>
    <w:rsid w:val="003D695C"/>
    <w:rsid w:val="003E2C18"/>
    <w:rsid w:val="003E5502"/>
    <w:rsid w:val="003E5ED9"/>
    <w:rsid w:val="003F04C4"/>
    <w:rsid w:val="003F1F9C"/>
    <w:rsid w:val="004051F5"/>
    <w:rsid w:val="00411549"/>
    <w:rsid w:val="004168C5"/>
    <w:rsid w:val="004174DA"/>
    <w:rsid w:val="00421C93"/>
    <w:rsid w:val="00423EF2"/>
    <w:rsid w:val="004241D0"/>
    <w:rsid w:val="00455FAC"/>
    <w:rsid w:val="00457B9D"/>
    <w:rsid w:val="00462AC3"/>
    <w:rsid w:val="00464F53"/>
    <w:rsid w:val="00466E66"/>
    <w:rsid w:val="004729F7"/>
    <w:rsid w:val="0047380D"/>
    <w:rsid w:val="00473E16"/>
    <w:rsid w:val="00480304"/>
    <w:rsid w:val="00481E33"/>
    <w:rsid w:val="00481F61"/>
    <w:rsid w:val="004825A8"/>
    <w:rsid w:val="00482C57"/>
    <w:rsid w:val="00483017"/>
    <w:rsid w:val="00483A32"/>
    <w:rsid w:val="00493457"/>
    <w:rsid w:val="00493AE4"/>
    <w:rsid w:val="00493D46"/>
    <w:rsid w:val="00496CB6"/>
    <w:rsid w:val="004978EC"/>
    <w:rsid w:val="004A02C8"/>
    <w:rsid w:val="004A1B70"/>
    <w:rsid w:val="004A54A8"/>
    <w:rsid w:val="004B21F3"/>
    <w:rsid w:val="004B6E4E"/>
    <w:rsid w:val="004C1EB5"/>
    <w:rsid w:val="004C4E0C"/>
    <w:rsid w:val="004C6263"/>
    <w:rsid w:val="004D3BD9"/>
    <w:rsid w:val="004D5BAE"/>
    <w:rsid w:val="004E2759"/>
    <w:rsid w:val="005220FC"/>
    <w:rsid w:val="0052368C"/>
    <w:rsid w:val="005333BB"/>
    <w:rsid w:val="00537B61"/>
    <w:rsid w:val="00540E46"/>
    <w:rsid w:val="00542EA5"/>
    <w:rsid w:val="00546EC0"/>
    <w:rsid w:val="005508B5"/>
    <w:rsid w:val="00555312"/>
    <w:rsid w:val="005578E8"/>
    <w:rsid w:val="005707CA"/>
    <w:rsid w:val="0057157B"/>
    <w:rsid w:val="00584587"/>
    <w:rsid w:val="005853FD"/>
    <w:rsid w:val="005860DD"/>
    <w:rsid w:val="00586A11"/>
    <w:rsid w:val="005A37D1"/>
    <w:rsid w:val="005A6F87"/>
    <w:rsid w:val="005B395F"/>
    <w:rsid w:val="005C005D"/>
    <w:rsid w:val="005C5FC9"/>
    <w:rsid w:val="005D2324"/>
    <w:rsid w:val="005D577F"/>
    <w:rsid w:val="005E14DA"/>
    <w:rsid w:val="005E7A38"/>
    <w:rsid w:val="005E7C65"/>
    <w:rsid w:val="005F26B5"/>
    <w:rsid w:val="005F289B"/>
    <w:rsid w:val="005F47B6"/>
    <w:rsid w:val="005F55C3"/>
    <w:rsid w:val="00602B62"/>
    <w:rsid w:val="00605AFE"/>
    <w:rsid w:val="00610064"/>
    <w:rsid w:val="006134FF"/>
    <w:rsid w:val="00622BB0"/>
    <w:rsid w:val="0062594B"/>
    <w:rsid w:val="00651ADB"/>
    <w:rsid w:val="0065393E"/>
    <w:rsid w:val="00654B8E"/>
    <w:rsid w:val="00654C1A"/>
    <w:rsid w:val="006637B6"/>
    <w:rsid w:val="0066751B"/>
    <w:rsid w:val="00667741"/>
    <w:rsid w:val="00675382"/>
    <w:rsid w:val="00675CBF"/>
    <w:rsid w:val="00680456"/>
    <w:rsid w:val="00697E49"/>
    <w:rsid w:val="006A2586"/>
    <w:rsid w:val="006A270F"/>
    <w:rsid w:val="006A5B69"/>
    <w:rsid w:val="006A6308"/>
    <w:rsid w:val="006E73A4"/>
    <w:rsid w:val="006F06F0"/>
    <w:rsid w:val="006F475A"/>
    <w:rsid w:val="006F743F"/>
    <w:rsid w:val="006F7509"/>
    <w:rsid w:val="0071097A"/>
    <w:rsid w:val="00710D38"/>
    <w:rsid w:val="007161C1"/>
    <w:rsid w:val="00722E63"/>
    <w:rsid w:val="0074027D"/>
    <w:rsid w:val="00747E59"/>
    <w:rsid w:val="0075364B"/>
    <w:rsid w:val="00754875"/>
    <w:rsid w:val="007637EC"/>
    <w:rsid w:val="00770F7A"/>
    <w:rsid w:val="00773AC1"/>
    <w:rsid w:val="00774126"/>
    <w:rsid w:val="0078338F"/>
    <w:rsid w:val="00784FE7"/>
    <w:rsid w:val="007850DB"/>
    <w:rsid w:val="007A3336"/>
    <w:rsid w:val="007D2A1D"/>
    <w:rsid w:val="007D2EE8"/>
    <w:rsid w:val="007E33A3"/>
    <w:rsid w:val="007E55F9"/>
    <w:rsid w:val="00801B35"/>
    <w:rsid w:val="00803F80"/>
    <w:rsid w:val="00805A34"/>
    <w:rsid w:val="00810178"/>
    <w:rsid w:val="00820383"/>
    <w:rsid w:val="00825D6E"/>
    <w:rsid w:val="00835821"/>
    <w:rsid w:val="00835B66"/>
    <w:rsid w:val="00840313"/>
    <w:rsid w:val="00841C19"/>
    <w:rsid w:val="00842041"/>
    <w:rsid w:val="00844E38"/>
    <w:rsid w:val="0085047E"/>
    <w:rsid w:val="0085745F"/>
    <w:rsid w:val="008578CB"/>
    <w:rsid w:val="008630FF"/>
    <w:rsid w:val="0089032B"/>
    <w:rsid w:val="008910F0"/>
    <w:rsid w:val="00891A63"/>
    <w:rsid w:val="0089409A"/>
    <w:rsid w:val="00894FF6"/>
    <w:rsid w:val="008962DF"/>
    <w:rsid w:val="00897F78"/>
    <w:rsid w:val="008A4FFF"/>
    <w:rsid w:val="008A6974"/>
    <w:rsid w:val="008B1870"/>
    <w:rsid w:val="008B2817"/>
    <w:rsid w:val="008B55D2"/>
    <w:rsid w:val="008B5BBE"/>
    <w:rsid w:val="008C0608"/>
    <w:rsid w:val="008C32CB"/>
    <w:rsid w:val="008D4306"/>
    <w:rsid w:val="008E50E2"/>
    <w:rsid w:val="008F3D1E"/>
    <w:rsid w:val="008F716D"/>
    <w:rsid w:val="0090150B"/>
    <w:rsid w:val="009203B9"/>
    <w:rsid w:val="0093290E"/>
    <w:rsid w:val="00934E4E"/>
    <w:rsid w:val="00951E1D"/>
    <w:rsid w:val="0097135A"/>
    <w:rsid w:val="00981C1F"/>
    <w:rsid w:val="009826E8"/>
    <w:rsid w:val="00986F8A"/>
    <w:rsid w:val="00987CE9"/>
    <w:rsid w:val="00994540"/>
    <w:rsid w:val="00995773"/>
    <w:rsid w:val="009A3A11"/>
    <w:rsid w:val="009A4E8D"/>
    <w:rsid w:val="009A65B7"/>
    <w:rsid w:val="009B4AD7"/>
    <w:rsid w:val="009C0C6C"/>
    <w:rsid w:val="009C2B3E"/>
    <w:rsid w:val="009C3177"/>
    <w:rsid w:val="009C4BB0"/>
    <w:rsid w:val="009C52C7"/>
    <w:rsid w:val="009C58A0"/>
    <w:rsid w:val="009D1501"/>
    <w:rsid w:val="009E0737"/>
    <w:rsid w:val="009E0ABC"/>
    <w:rsid w:val="009E2E6B"/>
    <w:rsid w:val="009E5A48"/>
    <w:rsid w:val="009E7765"/>
    <w:rsid w:val="009F4626"/>
    <w:rsid w:val="009F6AAA"/>
    <w:rsid w:val="009F7DF5"/>
    <w:rsid w:val="00A04C54"/>
    <w:rsid w:val="00A054C6"/>
    <w:rsid w:val="00A068A0"/>
    <w:rsid w:val="00A11B88"/>
    <w:rsid w:val="00A16E0D"/>
    <w:rsid w:val="00A25DE4"/>
    <w:rsid w:val="00A27902"/>
    <w:rsid w:val="00A30CE6"/>
    <w:rsid w:val="00A364D8"/>
    <w:rsid w:val="00A45E7B"/>
    <w:rsid w:val="00A60020"/>
    <w:rsid w:val="00A633BB"/>
    <w:rsid w:val="00A73790"/>
    <w:rsid w:val="00A73B7E"/>
    <w:rsid w:val="00A75A0C"/>
    <w:rsid w:val="00A84A23"/>
    <w:rsid w:val="00A85E5E"/>
    <w:rsid w:val="00A87F4E"/>
    <w:rsid w:val="00AA1E19"/>
    <w:rsid w:val="00AA4AD0"/>
    <w:rsid w:val="00AC7301"/>
    <w:rsid w:val="00AD3421"/>
    <w:rsid w:val="00AD363A"/>
    <w:rsid w:val="00AD3B79"/>
    <w:rsid w:val="00AF0B00"/>
    <w:rsid w:val="00B023E9"/>
    <w:rsid w:val="00B03715"/>
    <w:rsid w:val="00B05D9A"/>
    <w:rsid w:val="00B061FC"/>
    <w:rsid w:val="00B166B1"/>
    <w:rsid w:val="00B17EFE"/>
    <w:rsid w:val="00B27C17"/>
    <w:rsid w:val="00B3136F"/>
    <w:rsid w:val="00B35C6B"/>
    <w:rsid w:val="00B41067"/>
    <w:rsid w:val="00B4298B"/>
    <w:rsid w:val="00B4364F"/>
    <w:rsid w:val="00B44136"/>
    <w:rsid w:val="00B45593"/>
    <w:rsid w:val="00B55CBB"/>
    <w:rsid w:val="00B5604B"/>
    <w:rsid w:val="00B61495"/>
    <w:rsid w:val="00B6462F"/>
    <w:rsid w:val="00B711D4"/>
    <w:rsid w:val="00B73EC0"/>
    <w:rsid w:val="00B759A2"/>
    <w:rsid w:val="00B76A2A"/>
    <w:rsid w:val="00B77740"/>
    <w:rsid w:val="00B82677"/>
    <w:rsid w:val="00B83057"/>
    <w:rsid w:val="00B9235C"/>
    <w:rsid w:val="00B942B5"/>
    <w:rsid w:val="00B9491F"/>
    <w:rsid w:val="00B95528"/>
    <w:rsid w:val="00B960E7"/>
    <w:rsid w:val="00B96902"/>
    <w:rsid w:val="00B96A9A"/>
    <w:rsid w:val="00BA75E4"/>
    <w:rsid w:val="00BC111B"/>
    <w:rsid w:val="00BE15BD"/>
    <w:rsid w:val="00BE4E42"/>
    <w:rsid w:val="00BE5C37"/>
    <w:rsid w:val="00BE6852"/>
    <w:rsid w:val="00BF4B3C"/>
    <w:rsid w:val="00C01E74"/>
    <w:rsid w:val="00C03835"/>
    <w:rsid w:val="00C0527F"/>
    <w:rsid w:val="00C10D36"/>
    <w:rsid w:val="00C156F7"/>
    <w:rsid w:val="00C169EC"/>
    <w:rsid w:val="00C225D1"/>
    <w:rsid w:val="00C227A4"/>
    <w:rsid w:val="00C266EE"/>
    <w:rsid w:val="00C4385E"/>
    <w:rsid w:val="00C45EA9"/>
    <w:rsid w:val="00C463D2"/>
    <w:rsid w:val="00C50939"/>
    <w:rsid w:val="00C571C1"/>
    <w:rsid w:val="00C57FBD"/>
    <w:rsid w:val="00C660AA"/>
    <w:rsid w:val="00C82292"/>
    <w:rsid w:val="00C839F6"/>
    <w:rsid w:val="00C90806"/>
    <w:rsid w:val="00CA438B"/>
    <w:rsid w:val="00CA4970"/>
    <w:rsid w:val="00CA5CAF"/>
    <w:rsid w:val="00CB1133"/>
    <w:rsid w:val="00CB230E"/>
    <w:rsid w:val="00CC3984"/>
    <w:rsid w:val="00CD093C"/>
    <w:rsid w:val="00CD222C"/>
    <w:rsid w:val="00CD3A4C"/>
    <w:rsid w:val="00CE0017"/>
    <w:rsid w:val="00CE1A3F"/>
    <w:rsid w:val="00CE2D21"/>
    <w:rsid w:val="00CE468D"/>
    <w:rsid w:val="00CF23EB"/>
    <w:rsid w:val="00D10D43"/>
    <w:rsid w:val="00D13A70"/>
    <w:rsid w:val="00D147E7"/>
    <w:rsid w:val="00D32712"/>
    <w:rsid w:val="00D52E52"/>
    <w:rsid w:val="00D53045"/>
    <w:rsid w:val="00D61D25"/>
    <w:rsid w:val="00D61FED"/>
    <w:rsid w:val="00D6210A"/>
    <w:rsid w:val="00D6389A"/>
    <w:rsid w:val="00D64B8F"/>
    <w:rsid w:val="00D66A0B"/>
    <w:rsid w:val="00D845F0"/>
    <w:rsid w:val="00D910B7"/>
    <w:rsid w:val="00D92DE8"/>
    <w:rsid w:val="00DB7463"/>
    <w:rsid w:val="00DD1ACA"/>
    <w:rsid w:val="00DD65D0"/>
    <w:rsid w:val="00DE3458"/>
    <w:rsid w:val="00DF14C8"/>
    <w:rsid w:val="00DF4268"/>
    <w:rsid w:val="00DF7D22"/>
    <w:rsid w:val="00E019CA"/>
    <w:rsid w:val="00E01F2A"/>
    <w:rsid w:val="00E142C3"/>
    <w:rsid w:val="00E21488"/>
    <w:rsid w:val="00E43F8C"/>
    <w:rsid w:val="00E4634E"/>
    <w:rsid w:val="00E556F4"/>
    <w:rsid w:val="00E60609"/>
    <w:rsid w:val="00E755BC"/>
    <w:rsid w:val="00E8177F"/>
    <w:rsid w:val="00E95D48"/>
    <w:rsid w:val="00EA4232"/>
    <w:rsid w:val="00EA5354"/>
    <w:rsid w:val="00EA7CFC"/>
    <w:rsid w:val="00EB54FC"/>
    <w:rsid w:val="00EB5DF2"/>
    <w:rsid w:val="00EC0334"/>
    <w:rsid w:val="00EC6B66"/>
    <w:rsid w:val="00ED11CA"/>
    <w:rsid w:val="00ED47ED"/>
    <w:rsid w:val="00ED5C7B"/>
    <w:rsid w:val="00EE33EB"/>
    <w:rsid w:val="00EE3A31"/>
    <w:rsid w:val="00EF07B0"/>
    <w:rsid w:val="00F03417"/>
    <w:rsid w:val="00F03F7F"/>
    <w:rsid w:val="00F055A6"/>
    <w:rsid w:val="00F13D78"/>
    <w:rsid w:val="00F34FB4"/>
    <w:rsid w:val="00F424E3"/>
    <w:rsid w:val="00F42B37"/>
    <w:rsid w:val="00F43CA6"/>
    <w:rsid w:val="00F55A5B"/>
    <w:rsid w:val="00F616AF"/>
    <w:rsid w:val="00F642C0"/>
    <w:rsid w:val="00F644C2"/>
    <w:rsid w:val="00F6473B"/>
    <w:rsid w:val="00F6768A"/>
    <w:rsid w:val="00F737B6"/>
    <w:rsid w:val="00F73AEB"/>
    <w:rsid w:val="00F81ECB"/>
    <w:rsid w:val="00F85829"/>
    <w:rsid w:val="00F93E70"/>
    <w:rsid w:val="00F968E2"/>
    <w:rsid w:val="00FA1604"/>
    <w:rsid w:val="00FA37A8"/>
    <w:rsid w:val="00FA7090"/>
    <w:rsid w:val="00FC7036"/>
    <w:rsid w:val="00FD3EA6"/>
    <w:rsid w:val="00FE2C74"/>
    <w:rsid w:val="00FE651F"/>
    <w:rsid w:val="00FF3E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0"/>
  </w:style>
  <w:style w:type="paragraph" w:styleId="Ttulo1">
    <w:name w:val="heading 1"/>
    <w:basedOn w:val="Normal"/>
    <w:next w:val="Normal"/>
    <w:link w:val="Ttulo1Char"/>
    <w:qFormat/>
    <w:rsid w:val="00B4364F"/>
    <w:pPr>
      <w:keepNext/>
      <w:spacing w:after="0" w:line="240" w:lineRule="auto"/>
      <w:jc w:val="center"/>
      <w:outlineLvl w:val="0"/>
    </w:pPr>
    <w:rPr>
      <w:rFonts w:ascii="Arial" w:eastAsia="Times New Roman" w:hAnsi="Arial" w:cs="Times New Roman"/>
      <w:b/>
      <w:smallCaps/>
      <w:sz w:val="24"/>
      <w:szCs w:val="20"/>
      <w:lang w:eastAsia="pt-BR"/>
    </w:rPr>
  </w:style>
  <w:style w:type="paragraph" w:styleId="Ttulo2">
    <w:name w:val="heading 2"/>
    <w:basedOn w:val="Normal"/>
    <w:next w:val="Normal"/>
    <w:link w:val="Ttulo2Char"/>
    <w:qFormat/>
    <w:rsid w:val="00B4364F"/>
    <w:pPr>
      <w:keepNext/>
      <w:spacing w:after="0" w:line="240" w:lineRule="auto"/>
      <w:outlineLvl w:val="1"/>
    </w:pPr>
    <w:rPr>
      <w:rFonts w:ascii="Arial" w:eastAsia="Times New Roman" w:hAnsi="Arial" w:cs="Times New Roman"/>
      <w:b/>
      <w:smallCaps/>
      <w:szCs w:val="20"/>
      <w:lang w:eastAsia="pt-BR"/>
    </w:rPr>
  </w:style>
  <w:style w:type="paragraph" w:styleId="Ttulo4">
    <w:name w:val="heading 4"/>
    <w:basedOn w:val="Normal"/>
    <w:next w:val="Normal"/>
    <w:link w:val="Ttulo4Char"/>
    <w:uiPriority w:val="9"/>
    <w:semiHidden/>
    <w:unhideWhenUsed/>
    <w:qFormat/>
    <w:rsid w:val="003E2C18"/>
    <w:pPr>
      <w:keepNext/>
      <w:keepLines/>
      <w:widowControl w:val="0"/>
      <w:autoSpaceDE w:val="0"/>
      <w:autoSpaceDN w:val="0"/>
      <w:spacing w:before="200" w:after="0" w:line="240" w:lineRule="auto"/>
      <w:jc w:val="both"/>
      <w:outlineLvl w:val="3"/>
    </w:pPr>
    <w:rPr>
      <w:rFonts w:asciiTheme="majorHAnsi" w:eastAsiaTheme="majorEastAsia" w:hAnsiTheme="majorHAnsi" w:cstheme="majorBidi"/>
      <w:b/>
      <w:bCs/>
      <w:i/>
      <w:iCs/>
      <w:color w:val="4F81BD" w:themeColor="accent1"/>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6E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6EC0"/>
  </w:style>
  <w:style w:type="paragraph" w:styleId="Textodebalo">
    <w:name w:val="Balloon Text"/>
    <w:basedOn w:val="Normal"/>
    <w:link w:val="TextodebaloChar"/>
    <w:uiPriority w:val="99"/>
    <w:semiHidden/>
    <w:unhideWhenUsed/>
    <w:rsid w:val="00546E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6EC0"/>
    <w:rPr>
      <w:rFonts w:ascii="Tahoma" w:hAnsi="Tahoma" w:cs="Tahoma"/>
      <w:sz w:val="16"/>
      <w:szCs w:val="16"/>
    </w:rPr>
  </w:style>
  <w:style w:type="paragraph" w:styleId="Rodap">
    <w:name w:val="footer"/>
    <w:basedOn w:val="Normal"/>
    <w:link w:val="RodapChar"/>
    <w:uiPriority w:val="99"/>
    <w:unhideWhenUsed/>
    <w:rsid w:val="00546EC0"/>
    <w:pPr>
      <w:tabs>
        <w:tab w:val="center" w:pos="4252"/>
        <w:tab w:val="right" w:pos="8504"/>
      </w:tabs>
      <w:spacing w:after="0" w:line="240" w:lineRule="auto"/>
    </w:pPr>
  </w:style>
  <w:style w:type="character" w:customStyle="1" w:styleId="RodapChar">
    <w:name w:val="Rodapé Char"/>
    <w:basedOn w:val="Fontepargpadro"/>
    <w:link w:val="Rodap"/>
    <w:uiPriority w:val="99"/>
    <w:rsid w:val="00546EC0"/>
  </w:style>
  <w:style w:type="paragraph" w:styleId="Reviso">
    <w:name w:val="Revision"/>
    <w:hidden/>
    <w:uiPriority w:val="99"/>
    <w:semiHidden/>
    <w:rsid w:val="002124DC"/>
    <w:pPr>
      <w:spacing w:after="0" w:line="240" w:lineRule="auto"/>
    </w:pPr>
  </w:style>
  <w:style w:type="character" w:styleId="TextodoEspaoReservado">
    <w:name w:val="Placeholder Text"/>
    <w:basedOn w:val="Fontepargpadro"/>
    <w:uiPriority w:val="99"/>
    <w:semiHidden/>
    <w:rsid w:val="0066751B"/>
    <w:rPr>
      <w:color w:val="808080"/>
    </w:rPr>
  </w:style>
  <w:style w:type="table" w:styleId="Tabelacomgrade">
    <w:name w:val="Table Grid"/>
    <w:basedOn w:val="Tabelanormal"/>
    <w:uiPriority w:val="59"/>
    <w:rsid w:val="005A3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1">
    <w:name w:val="Estilo1"/>
    <w:basedOn w:val="Fontepargpadro"/>
    <w:uiPriority w:val="1"/>
    <w:rsid w:val="00C50939"/>
    <w:rPr>
      <w:rFonts w:ascii="Times New Roman" w:hAnsi="Times New Roman"/>
      <w:sz w:val="16"/>
    </w:rPr>
  </w:style>
  <w:style w:type="character" w:customStyle="1" w:styleId="Estilo2">
    <w:name w:val="Estilo2"/>
    <w:basedOn w:val="Fontepargpadro"/>
    <w:uiPriority w:val="1"/>
    <w:qFormat/>
    <w:rsid w:val="00157300"/>
    <w:rPr>
      <w:rFonts w:ascii="Times New Roman" w:hAnsi="Times New Roman"/>
      <w:color w:val="auto"/>
      <w:sz w:val="24"/>
    </w:rPr>
  </w:style>
  <w:style w:type="paragraph" w:customStyle="1" w:styleId="Estilo3">
    <w:name w:val="Estilo3"/>
    <w:basedOn w:val="Normal"/>
    <w:link w:val="Estilo3Char"/>
    <w:qFormat/>
    <w:rsid w:val="00157300"/>
    <w:pPr>
      <w:spacing w:line="360" w:lineRule="auto"/>
    </w:pPr>
    <w:rPr>
      <w:rFonts w:ascii="Times New Roman" w:hAnsi="Times New Roman" w:cs="Times New Roman"/>
      <w:sz w:val="24"/>
      <w:szCs w:val="24"/>
    </w:rPr>
  </w:style>
  <w:style w:type="character" w:customStyle="1" w:styleId="Estilo3Char">
    <w:name w:val="Estilo3 Char"/>
    <w:basedOn w:val="Fontepargpadro"/>
    <w:link w:val="Estilo3"/>
    <w:rsid w:val="00157300"/>
    <w:rPr>
      <w:rFonts w:ascii="Times New Roman" w:hAnsi="Times New Roman" w:cs="Times New Roman"/>
      <w:sz w:val="24"/>
      <w:szCs w:val="24"/>
    </w:rPr>
  </w:style>
  <w:style w:type="paragraph" w:styleId="Corpodetexto">
    <w:name w:val="Body Text"/>
    <w:basedOn w:val="Normal"/>
    <w:link w:val="CorpodetextoChar"/>
    <w:semiHidden/>
    <w:rsid w:val="00F43CA6"/>
    <w:pPr>
      <w:widowControl w:val="0"/>
      <w:spacing w:after="0" w:line="240" w:lineRule="auto"/>
    </w:pPr>
    <w:rPr>
      <w:rFonts w:ascii="Times New Roman" w:eastAsia="Times New Roman" w:hAnsi="Times New Roman" w:cs="Times New Roman"/>
      <w:sz w:val="28"/>
      <w:szCs w:val="24"/>
      <w:lang w:eastAsia="pt-BR"/>
    </w:rPr>
  </w:style>
  <w:style w:type="character" w:customStyle="1" w:styleId="CorpodetextoChar">
    <w:name w:val="Corpo de texto Char"/>
    <w:basedOn w:val="Fontepargpadro"/>
    <w:link w:val="Corpodetexto"/>
    <w:semiHidden/>
    <w:rsid w:val="00F43CA6"/>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B4364F"/>
    <w:rPr>
      <w:rFonts w:ascii="Arial" w:eastAsia="Times New Roman" w:hAnsi="Arial" w:cs="Times New Roman"/>
      <w:b/>
      <w:smallCaps/>
      <w:sz w:val="24"/>
      <w:szCs w:val="20"/>
      <w:lang w:eastAsia="pt-BR"/>
    </w:rPr>
  </w:style>
  <w:style w:type="character" w:customStyle="1" w:styleId="Ttulo2Char">
    <w:name w:val="Título 2 Char"/>
    <w:basedOn w:val="Fontepargpadro"/>
    <w:link w:val="Ttulo2"/>
    <w:rsid w:val="00B4364F"/>
    <w:rPr>
      <w:rFonts w:ascii="Arial" w:eastAsia="Times New Roman" w:hAnsi="Arial" w:cs="Times New Roman"/>
      <w:b/>
      <w:smallCaps/>
      <w:szCs w:val="20"/>
      <w:lang w:eastAsia="pt-BR"/>
    </w:rPr>
  </w:style>
  <w:style w:type="paragraph" w:styleId="Textodenotadefim">
    <w:name w:val="endnote text"/>
    <w:basedOn w:val="Normal"/>
    <w:link w:val="TextodenotadefimChar"/>
    <w:uiPriority w:val="99"/>
    <w:semiHidden/>
    <w:unhideWhenUsed/>
    <w:rsid w:val="0075364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75364B"/>
    <w:rPr>
      <w:sz w:val="20"/>
      <w:szCs w:val="20"/>
    </w:rPr>
  </w:style>
  <w:style w:type="character" w:styleId="Refdenotadefim">
    <w:name w:val="endnote reference"/>
    <w:basedOn w:val="Fontepargpadro"/>
    <w:uiPriority w:val="99"/>
    <w:semiHidden/>
    <w:unhideWhenUsed/>
    <w:rsid w:val="0075364B"/>
    <w:rPr>
      <w:vertAlign w:val="superscript"/>
    </w:rPr>
  </w:style>
  <w:style w:type="character" w:customStyle="1" w:styleId="Ttulo4Char">
    <w:name w:val="Título 4 Char"/>
    <w:basedOn w:val="Fontepargpadro"/>
    <w:link w:val="Ttulo4"/>
    <w:uiPriority w:val="9"/>
    <w:semiHidden/>
    <w:rsid w:val="003E2C18"/>
    <w:rPr>
      <w:rFonts w:asciiTheme="majorHAnsi" w:eastAsiaTheme="majorEastAsia" w:hAnsiTheme="majorHAnsi" w:cstheme="majorBidi"/>
      <w:b/>
      <w:bCs/>
      <w:i/>
      <w:iCs/>
      <w:color w:val="4F81BD" w:themeColor="accent1"/>
      <w:sz w:val="20"/>
      <w:szCs w:val="24"/>
      <w:lang w:eastAsia="pt-BR"/>
    </w:rPr>
  </w:style>
  <w:style w:type="paragraph" w:styleId="PargrafodaLista">
    <w:name w:val="List Paragraph"/>
    <w:basedOn w:val="Normal"/>
    <w:uiPriority w:val="34"/>
    <w:qFormat/>
    <w:rsid w:val="009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681">
      <w:bodyDiv w:val="1"/>
      <w:marLeft w:val="0"/>
      <w:marRight w:val="0"/>
      <w:marTop w:val="0"/>
      <w:marBottom w:val="0"/>
      <w:divBdr>
        <w:top w:val="none" w:sz="0" w:space="0" w:color="auto"/>
        <w:left w:val="none" w:sz="0" w:space="0" w:color="auto"/>
        <w:bottom w:val="none" w:sz="0" w:space="0" w:color="auto"/>
        <w:right w:val="none" w:sz="0" w:space="0" w:color="auto"/>
      </w:divBdr>
    </w:div>
    <w:div w:id="670136393">
      <w:bodyDiv w:val="1"/>
      <w:marLeft w:val="0"/>
      <w:marRight w:val="0"/>
      <w:marTop w:val="0"/>
      <w:marBottom w:val="0"/>
      <w:divBdr>
        <w:top w:val="none" w:sz="0" w:space="0" w:color="auto"/>
        <w:left w:val="none" w:sz="0" w:space="0" w:color="auto"/>
        <w:bottom w:val="none" w:sz="0" w:space="0" w:color="auto"/>
        <w:right w:val="none" w:sz="0" w:space="0" w:color="auto"/>
      </w:divBdr>
    </w:div>
    <w:div w:id="983587627">
      <w:bodyDiv w:val="1"/>
      <w:marLeft w:val="0"/>
      <w:marRight w:val="0"/>
      <w:marTop w:val="0"/>
      <w:marBottom w:val="0"/>
      <w:divBdr>
        <w:top w:val="none" w:sz="0" w:space="0" w:color="auto"/>
        <w:left w:val="none" w:sz="0" w:space="0" w:color="auto"/>
        <w:bottom w:val="none" w:sz="0" w:space="0" w:color="auto"/>
        <w:right w:val="none" w:sz="0" w:space="0" w:color="auto"/>
      </w:divBdr>
    </w:div>
    <w:div w:id="1453598772">
      <w:bodyDiv w:val="1"/>
      <w:marLeft w:val="0"/>
      <w:marRight w:val="0"/>
      <w:marTop w:val="0"/>
      <w:marBottom w:val="0"/>
      <w:divBdr>
        <w:top w:val="none" w:sz="0" w:space="0" w:color="auto"/>
        <w:left w:val="none" w:sz="0" w:space="0" w:color="auto"/>
        <w:bottom w:val="none" w:sz="0" w:space="0" w:color="auto"/>
        <w:right w:val="none" w:sz="0" w:space="0" w:color="auto"/>
      </w:divBdr>
    </w:div>
    <w:div w:id="205877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D134-68D5-47F0-92B7-E11104A3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2202</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Luiz de Gonzaga Frossard</vt:lpstr>
    </vt:vector>
  </TitlesOfParts>
  <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Luiz de Gonzaga Frossard</dc:title>
  <dc:creator>Jilson Torres da Silva</dc:creator>
  <dc:description>Exercício Simultâneo de Atividade Agrícola e Agroindustrial:  Inscrição Estadual Única. CNAE. Benefício Fiscal. Procedimentos.</dc:description>
  <cp:lastModifiedBy>Thereza Marina Cunha M. Cunha</cp:lastModifiedBy>
  <cp:revision>3</cp:revision>
  <cp:lastPrinted>2015-10-01T20:49:00Z</cp:lastPrinted>
  <dcterms:created xsi:type="dcterms:W3CDTF">2016-08-30T18:14:00Z</dcterms:created>
  <dcterms:modified xsi:type="dcterms:W3CDTF">2016-09-01T20:49:00Z</dcterms:modified>
  <cp:category>E04-210558-10</cp:category>
</cp:coreProperties>
</file>