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0" w:rsidRPr="00E40888" w:rsidRDefault="00546EC0" w:rsidP="00435D29">
      <w:pPr>
        <w:pStyle w:val="Ttulo1"/>
        <w:rPr>
          <w:rFonts w:ascii="Times New Roman" w:hAnsi="Times New Roman"/>
          <w:szCs w:val="24"/>
        </w:rPr>
      </w:pPr>
      <w:r w:rsidRPr="00E40888">
        <w:rPr>
          <w:rFonts w:ascii="Times New Roman" w:hAnsi="Times New Roman"/>
          <w:noProof/>
          <w:szCs w:val="24"/>
        </w:rPr>
        <w:drawing>
          <wp:inline distT="0" distB="0" distL="0" distR="0" wp14:anchorId="64157BD0" wp14:editId="273BC377">
            <wp:extent cx="908790" cy="751715"/>
            <wp:effectExtent l="0" t="0" r="0" b="0"/>
            <wp:docPr id="1" name="Imagem 1" descr="C:\Users\wsantiago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antiago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0" cy="7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C0" w:rsidRPr="00E97313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313">
        <w:rPr>
          <w:rFonts w:ascii="Times New Roman" w:hAnsi="Times New Roman" w:cs="Times New Roman"/>
          <w:sz w:val="16"/>
          <w:szCs w:val="16"/>
        </w:rPr>
        <w:t xml:space="preserve">Governo do </w:t>
      </w:r>
      <w:r w:rsidR="009A4E8D" w:rsidRPr="00E97313">
        <w:rPr>
          <w:rFonts w:ascii="Times New Roman" w:hAnsi="Times New Roman" w:cs="Times New Roman"/>
          <w:sz w:val="16"/>
          <w:szCs w:val="16"/>
        </w:rPr>
        <w:t>E</w:t>
      </w:r>
      <w:r w:rsidRPr="00E97313">
        <w:rPr>
          <w:rFonts w:ascii="Times New Roman" w:hAnsi="Times New Roman" w:cs="Times New Roman"/>
          <w:sz w:val="16"/>
          <w:szCs w:val="16"/>
        </w:rPr>
        <w:t xml:space="preserve">stado do </w:t>
      </w:r>
      <w:r w:rsidR="009A4E8D" w:rsidRPr="00E97313">
        <w:rPr>
          <w:rFonts w:ascii="Times New Roman" w:hAnsi="Times New Roman" w:cs="Times New Roman"/>
          <w:sz w:val="16"/>
          <w:szCs w:val="16"/>
        </w:rPr>
        <w:t>R</w:t>
      </w:r>
      <w:r w:rsidRPr="00E97313">
        <w:rPr>
          <w:rFonts w:ascii="Times New Roman" w:hAnsi="Times New Roman" w:cs="Times New Roman"/>
          <w:sz w:val="16"/>
          <w:szCs w:val="16"/>
        </w:rPr>
        <w:t xml:space="preserve">io de </w:t>
      </w:r>
      <w:r w:rsidR="009A4E8D" w:rsidRPr="00E97313">
        <w:rPr>
          <w:rFonts w:ascii="Times New Roman" w:hAnsi="Times New Roman" w:cs="Times New Roman"/>
          <w:sz w:val="16"/>
          <w:szCs w:val="16"/>
        </w:rPr>
        <w:t>J</w:t>
      </w:r>
      <w:r w:rsidRPr="00E97313">
        <w:rPr>
          <w:rFonts w:ascii="Times New Roman" w:hAnsi="Times New Roman" w:cs="Times New Roman"/>
          <w:sz w:val="16"/>
          <w:szCs w:val="16"/>
        </w:rPr>
        <w:t>aneiro</w:t>
      </w:r>
    </w:p>
    <w:p w:rsidR="00546EC0" w:rsidRPr="00E97313" w:rsidRDefault="00D61FED" w:rsidP="00A364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97313">
        <w:rPr>
          <w:rFonts w:ascii="Times New Roman" w:hAnsi="Times New Roman" w:cs="Times New Roman"/>
          <w:sz w:val="16"/>
          <w:szCs w:val="16"/>
        </w:rPr>
        <w:t xml:space="preserve">Secretaria de </w:t>
      </w:r>
      <w:r w:rsidR="009A4E8D" w:rsidRPr="00E97313">
        <w:rPr>
          <w:rFonts w:ascii="Times New Roman" w:hAnsi="Times New Roman" w:cs="Times New Roman"/>
          <w:sz w:val="16"/>
          <w:szCs w:val="16"/>
        </w:rPr>
        <w:t>E</w:t>
      </w:r>
      <w:r w:rsidRPr="00E97313">
        <w:rPr>
          <w:rFonts w:ascii="Times New Roman" w:hAnsi="Times New Roman" w:cs="Times New Roman"/>
          <w:sz w:val="16"/>
          <w:szCs w:val="16"/>
        </w:rPr>
        <w:t xml:space="preserve">stado de </w:t>
      </w:r>
      <w:r w:rsidR="009A4E8D" w:rsidRPr="00E97313">
        <w:rPr>
          <w:rFonts w:ascii="Times New Roman" w:hAnsi="Times New Roman" w:cs="Times New Roman"/>
          <w:sz w:val="16"/>
          <w:szCs w:val="16"/>
        </w:rPr>
        <w:t>F</w:t>
      </w:r>
      <w:r w:rsidRPr="00E97313">
        <w:rPr>
          <w:rFonts w:ascii="Times New Roman" w:hAnsi="Times New Roman" w:cs="Times New Roman"/>
          <w:sz w:val="16"/>
          <w:szCs w:val="16"/>
        </w:rPr>
        <w:t>azenda</w:t>
      </w:r>
    </w:p>
    <w:sdt>
      <w:sdtPr>
        <w:rPr>
          <w:rFonts w:ascii="Times New Roman" w:hAnsi="Times New Roman" w:cs="Times New Roman"/>
          <w:sz w:val="16"/>
          <w:szCs w:val="16"/>
        </w:rPr>
        <w:alias w:val="Nome do órgão e hierarquia"/>
        <w:tag w:val="Nome do órgão e hierarquia"/>
        <w:id w:val="-1639710013"/>
        <w:placeholder>
          <w:docPart w:val="DefaultPlaceholder_1082065158"/>
        </w:placeholder>
        <w:text/>
      </w:sdtPr>
      <w:sdtEndPr/>
      <w:sdtContent>
        <w:p w:rsidR="0066751B" w:rsidRPr="00E97313" w:rsidRDefault="009A4E8D" w:rsidP="00A364D8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97313">
            <w:rPr>
              <w:rFonts w:ascii="Times New Roman" w:hAnsi="Times New Roman" w:cs="Times New Roman"/>
              <w:sz w:val="16"/>
              <w:szCs w:val="16"/>
            </w:rPr>
            <w:t>S</w:t>
          </w:r>
          <w:r w:rsidR="00D61FED" w:rsidRPr="00E97313">
            <w:rPr>
              <w:rFonts w:ascii="Times New Roman" w:hAnsi="Times New Roman" w:cs="Times New Roman"/>
              <w:sz w:val="16"/>
              <w:szCs w:val="16"/>
            </w:rPr>
            <w:t xml:space="preserve">ubsecretaria de </w:t>
          </w:r>
          <w:r w:rsidRPr="00E97313">
            <w:rPr>
              <w:rFonts w:ascii="Times New Roman" w:hAnsi="Times New Roman" w:cs="Times New Roman"/>
              <w:sz w:val="16"/>
              <w:szCs w:val="16"/>
            </w:rPr>
            <w:t>R</w:t>
          </w:r>
          <w:r w:rsidR="00D61FED" w:rsidRPr="00E97313">
            <w:rPr>
              <w:rFonts w:ascii="Times New Roman" w:hAnsi="Times New Roman" w:cs="Times New Roman"/>
              <w:sz w:val="16"/>
              <w:szCs w:val="16"/>
            </w:rPr>
            <w:t>eceita</w:t>
          </w:r>
        </w:p>
      </w:sdtContent>
    </w:sdt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0"/>
        <w:gridCol w:w="7333"/>
      </w:tblGrid>
      <w:tr w:rsidR="005A780F" w:rsidRPr="00E40888" w:rsidTr="001B2B7C">
        <w:tc>
          <w:tcPr>
            <w:tcW w:w="1488" w:type="dxa"/>
            <w:shd w:val="clear" w:color="auto" w:fill="auto"/>
          </w:tcPr>
          <w:p w:rsidR="005A780F" w:rsidRPr="00E40888" w:rsidRDefault="005A780F" w:rsidP="001B2B7C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Assunto</w:t>
            </w:r>
          </w:p>
        </w:tc>
        <w:tc>
          <w:tcPr>
            <w:tcW w:w="180" w:type="dxa"/>
            <w:shd w:val="clear" w:color="auto" w:fill="auto"/>
          </w:tcPr>
          <w:p w:rsidR="005A780F" w:rsidRPr="00E40888" w:rsidRDefault="005A780F" w:rsidP="001B2B7C">
            <w:pPr>
              <w:snapToGri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40888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7333" w:type="dxa"/>
            <w:shd w:val="clear" w:color="auto" w:fill="auto"/>
          </w:tcPr>
          <w:p w:rsidR="005A780F" w:rsidRPr="00E40888" w:rsidRDefault="002637BD" w:rsidP="001B2B7C">
            <w:pPr>
              <w:snapToGrid w:val="0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Rolo de papel alumínio. Folha de alumínio para proteção de fogão a gás</w:t>
            </w:r>
            <w:r w:rsidR="008F0962" w:rsidRPr="00E40888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F733B" w:rsidRPr="005F733B">
              <w:rPr>
                <w:rFonts w:ascii="Times New Roman" w:hAnsi="Times New Roman" w:cs="Times New Roman"/>
                <w:smallCaps/>
                <w:sz w:val="24"/>
                <w:szCs w:val="24"/>
              </w:rPr>
              <w:t>Protocolos ICMS 199/09 e 135/13</w:t>
            </w:r>
            <w:r w:rsidR="005F733B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5A780F" w:rsidRPr="00E40888" w:rsidRDefault="005A780F" w:rsidP="009F4CFF">
            <w:pPr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Consulta </w:t>
            </w:r>
            <w:r w:rsidR="006A49B5"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Externa </w:t>
            </w: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nº   </w:t>
            </w:r>
            <w:r w:rsidR="009F4CF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074</w:t>
            </w:r>
            <w:r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/1</w:t>
            </w:r>
            <w:r w:rsidR="00331225" w:rsidRPr="00E408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</w:tr>
    </w:tbl>
    <w:p w:rsidR="005A780F" w:rsidRPr="00E40888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0888">
        <w:rPr>
          <w:rFonts w:ascii="Times New Roman" w:hAnsi="Times New Roman" w:cs="Times New Roman"/>
          <w:b/>
          <w:sz w:val="24"/>
          <w:szCs w:val="24"/>
        </w:rPr>
        <w:tab/>
        <w:t>I – RELATÓRIO</w:t>
      </w:r>
    </w:p>
    <w:p w:rsidR="00CE1144" w:rsidRPr="00E40888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88">
        <w:rPr>
          <w:rFonts w:ascii="Times New Roman" w:hAnsi="Times New Roman" w:cs="Times New Roman"/>
          <w:sz w:val="24"/>
          <w:szCs w:val="24"/>
        </w:rPr>
        <w:t>Em sua petição inicial</w:t>
      </w:r>
      <w:r w:rsidR="00B90053" w:rsidRPr="00E40888">
        <w:rPr>
          <w:rFonts w:ascii="Times New Roman" w:hAnsi="Times New Roman" w:cs="Times New Roman"/>
          <w:sz w:val="24"/>
          <w:szCs w:val="24"/>
        </w:rPr>
        <w:t xml:space="preserve"> (</w:t>
      </w:r>
      <w:r w:rsidR="00B90053" w:rsidRPr="00E40888">
        <w:rPr>
          <w:rFonts w:ascii="Times New Roman" w:hAnsi="Times New Roman" w:cs="Times New Roman"/>
          <w:i/>
          <w:sz w:val="24"/>
          <w:szCs w:val="24"/>
        </w:rPr>
        <w:t>fls</w:t>
      </w:r>
      <w:r w:rsidR="00B90053" w:rsidRPr="00E40888">
        <w:rPr>
          <w:rFonts w:ascii="Times New Roman" w:hAnsi="Times New Roman" w:cs="Times New Roman"/>
          <w:sz w:val="24"/>
          <w:szCs w:val="24"/>
        </w:rPr>
        <w:t xml:space="preserve">. 03 a </w:t>
      </w:r>
      <w:r w:rsidR="005F733B">
        <w:rPr>
          <w:rFonts w:ascii="Times New Roman" w:hAnsi="Times New Roman" w:cs="Times New Roman"/>
          <w:sz w:val="24"/>
          <w:szCs w:val="24"/>
        </w:rPr>
        <w:t>0</w:t>
      </w:r>
      <w:r w:rsidR="00580565">
        <w:rPr>
          <w:rFonts w:ascii="Times New Roman" w:hAnsi="Times New Roman" w:cs="Times New Roman"/>
          <w:sz w:val="24"/>
          <w:szCs w:val="24"/>
        </w:rPr>
        <w:t>8</w:t>
      </w:r>
      <w:r w:rsidR="00B90053" w:rsidRPr="00E40888">
        <w:rPr>
          <w:rFonts w:ascii="Times New Roman" w:hAnsi="Times New Roman" w:cs="Times New Roman"/>
          <w:sz w:val="24"/>
          <w:szCs w:val="24"/>
        </w:rPr>
        <w:t>)</w:t>
      </w:r>
      <w:r w:rsidRPr="00E40888">
        <w:rPr>
          <w:rFonts w:ascii="Times New Roman" w:hAnsi="Times New Roman" w:cs="Times New Roman"/>
          <w:sz w:val="24"/>
          <w:szCs w:val="24"/>
        </w:rPr>
        <w:t>, devidamente assinada (</w:t>
      </w:r>
      <w:r w:rsidRPr="00E40888">
        <w:rPr>
          <w:rFonts w:ascii="Times New Roman" w:hAnsi="Times New Roman" w:cs="Times New Roman"/>
          <w:i/>
          <w:sz w:val="24"/>
          <w:szCs w:val="24"/>
        </w:rPr>
        <w:t>fls</w:t>
      </w:r>
      <w:r w:rsidRPr="00E40888">
        <w:rPr>
          <w:rFonts w:ascii="Times New Roman" w:hAnsi="Times New Roman" w:cs="Times New Roman"/>
          <w:sz w:val="24"/>
          <w:szCs w:val="24"/>
        </w:rPr>
        <w:t xml:space="preserve">. </w:t>
      </w:r>
      <w:r w:rsidR="00580565">
        <w:rPr>
          <w:rFonts w:ascii="Times New Roman" w:hAnsi="Times New Roman" w:cs="Times New Roman"/>
          <w:sz w:val="24"/>
          <w:szCs w:val="24"/>
        </w:rPr>
        <w:t>12</w:t>
      </w:r>
      <w:r w:rsidRPr="00E40888">
        <w:rPr>
          <w:rFonts w:ascii="Times New Roman" w:hAnsi="Times New Roman" w:cs="Times New Roman"/>
          <w:sz w:val="24"/>
          <w:szCs w:val="24"/>
        </w:rPr>
        <w:t xml:space="preserve"> a </w:t>
      </w:r>
      <w:r w:rsidR="00580565">
        <w:rPr>
          <w:rFonts w:ascii="Times New Roman" w:hAnsi="Times New Roman" w:cs="Times New Roman"/>
          <w:sz w:val="24"/>
          <w:szCs w:val="24"/>
        </w:rPr>
        <w:t>21</w:t>
      </w:r>
      <w:r w:rsidRPr="00E40888">
        <w:rPr>
          <w:rFonts w:ascii="Times New Roman" w:hAnsi="Times New Roman" w:cs="Times New Roman"/>
          <w:sz w:val="24"/>
          <w:szCs w:val="24"/>
        </w:rPr>
        <w:t>) e acompanhada do recolhimento de taxa de serviços estaduais (</w:t>
      </w:r>
      <w:r w:rsidRPr="00E40888">
        <w:rPr>
          <w:rFonts w:ascii="Times New Roman" w:hAnsi="Times New Roman" w:cs="Times New Roman"/>
          <w:i/>
          <w:sz w:val="24"/>
          <w:szCs w:val="24"/>
        </w:rPr>
        <w:t>fl</w:t>
      </w:r>
      <w:r w:rsidR="00BF1831" w:rsidRPr="00E40888">
        <w:rPr>
          <w:rFonts w:ascii="Times New Roman" w:hAnsi="Times New Roman" w:cs="Times New Roman"/>
          <w:i/>
          <w:sz w:val="24"/>
          <w:szCs w:val="24"/>
        </w:rPr>
        <w:t>s</w:t>
      </w:r>
      <w:r w:rsidRPr="00E40888">
        <w:rPr>
          <w:rFonts w:ascii="Times New Roman" w:hAnsi="Times New Roman" w:cs="Times New Roman"/>
          <w:sz w:val="24"/>
          <w:szCs w:val="24"/>
        </w:rPr>
        <w:t xml:space="preserve">. </w:t>
      </w:r>
      <w:r w:rsidR="00580565">
        <w:rPr>
          <w:rFonts w:ascii="Times New Roman" w:hAnsi="Times New Roman" w:cs="Times New Roman"/>
          <w:sz w:val="24"/>
          <w:szCs w:val="24"/>
        </w:rPr>
        <w:t>09</w:t>
      </w:r>
      <w:r w:rsidR="005F733B">
        <w:rPr>
          <w:rFonts w:ascii="Times New Roman" w:hAnsi="Times New Roman" w:cs="Times New Roman"/>
          <w:sz w:val="24"/>
          <w:szCs w:val="24"/>
        </w:rPr>
        <w:t xml:space="preserve"> a </w:t>
      </w:r>
      <w:r w:rsidR="00580565">
        <w:rPr>
          <w:rFonts w:ascii="Times New Roman" w:hAnsi="Times New Roman" w:cs="Times New Roman"/>
          <w:sz w:val="24"/>
          <w:szCs w:val="24"/>
        </w:rPr>
        <w:t>11</w:t>
      </w:r>
      <w:r w:rsidRPr="00E40888">
        <w:rPr>
          <w:rFonts w:ascii="Times New Roman" w:hAnsi="Times New Roman" w:cs="Times New Roman"/>
          <w:sz w:val="24"/>
          <w:szCs w:val="24"/>
        </w:rPr>
        <w:t xml:space="preserve">), a empresa </w:t>
      </w:r>
      <w:r w:rsidR="00114385" w:rsidRPr="00E40888">
        <w:rPr>
          <w:rFonts w:ascii="Times New Roman" w:hAnsi="Times New Roman" w:cs="Times New Roman"/>
          <w:sz w:val="24"/>
          <w:szCs w:val="24"/>
        </w:rPr>
        <w:t>questiona, em apertada síntese</w:t>
      </w:r>
      <w:r w:rsidR="0016413C" w:rsidRPr="00E40888">
        <w:rPr>
          <w:rFonts w:ascii="Times New Roman" w:hAnsi="Times New Roman" w:cs="Times New Roman"/>
          <w:sz w:val="24"/>
          <w:szCs w:val="24"/>
        </w:rPr>
        <w:t>, se</w:t>
      </w:r>
      <w:r w:rsidR="002D6F7A" w:rsidRPr="00E40888">
        <w:rPr>
          <w:rFonts w:ascii="Times New Roman" w:hAnsi="Times New Roman" w:cs="Times New Roman"/>
          <w:sz w:val="24"/>
          <w:szCs w:val="24"/>
        </w:rPr>
        <w:t xml:space="preserve">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“rolos de papel alumínio”</w:t>
      </w:r>
      <w:r w:rsidR="005F733B">
        <w:rPr>
          <w:rFonts w:ascii="Times New Roman" w:hAnsi="Times New Roman" w:cs="Times New Roman"/>
          <w:sz w:val="24"/>
          <w:szCs w:val="24"/>
        </w:rPr>
        <w:t xml:space="preserve"> e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“folhas de alumínio para proteção de fogão a gás”</w:t>
      </w:r>
      <w:r w:rsidR="005F733B">
        <w:rPr>
          <w:rFonts w:ascii="Times New Roman" w:hAnsi="Times New Roman" w:cs="Times New Roman"/>
          <w:sz w:val="24"/>
          <w:szCs w:val="24"/>
        </w:rPr>
        <w:t>, uma vez não configurados</w:t>
      </w:r>
      <w:r w:rsidR="00E97313">
        <w:rPr>
          <w:rFonts w:ascii="Times New Roman" w:hAnsi="Times New Roman" w:cs="Times New Roman"/>
          <w:sz w:val="24"/>
          <w:szCs w:val="24"/>
        </w:rPr>
        <w:t xml:space="preserve">, </w:t>
      </w:r>
      <w:r w:rsidR="00E97313" w:rsidRPr="00E97313">
        <w:rPr>
          <w:rFonts w:ascii="Times New Roman" w:hAnsi="Times New Roman" w:cs="Times New Roman"/>
          <w:i/>
          <w:sz w:val="24"/>
          <w:szCs w:val="24"/>
        </w:rPr>
        <w:t>a seu ver</w:t>
      </w:r>
      <w:r w:rsidR="00E97313">
        <w:rPr>
          <w:rFonts w:ascii="Times New Roman" w:hAnsi="Times New Roman" w:cs="Times New Roman"/>
          <w:sz w:val="24"/>
          <w:szCs w:val="24"/>
        </w:rPr>
        <w:t>,</w:t>
      </w:r>
      <w:r w:rsidR="005F733B">
        <w:rPr>
          <w:rFonts w:ascii="Times New Roman" w:hAnsi="Times New Roman" w:cs="Times New Roman"/>
          <w:sz w:val="24"/>
          <w:szCs w:val="24"/>
        </w:rPr>
        <w:t xml:space="preserve"> como </w:t>
      </w:r>
      <w:r w:rsidR="005F733B" w:rsidRPr="005F733B">
        <w:rPr>
          <w:rFonts w:ascii="Times New Roman" w:hAnsi="Times New Roman" w:cs="Times New Roman"/>
          <w:i/>
          <w:sz w:val="24"/>
          <w:szCs w:val="24"/>
        </w:rPr>
        <w:t>“papel alumínio ou papel espelho”</w:t>
      </w:r>
      <w:r w:rsidR="005F733B">
        <w:rPr>
          <w:rFonts w:ascii="Times New Roman" w:hAnsi="Times New Roman" w:cs="Times New Roman"/>
          <w:sz w:val="24"/>
          <w:szCs w:val="24"/>
        </w:rPr>
        <w:t xml:space="preserve"> (subitem 19.32 do Anexo I do Livro II do RICMS/00), devem sofrer substituição tributária nas operações interestaduais</w:t>
      </w:r>
      <w:r w:rsidR="002D6F7A" w:rsidRPr="00E40888">
        <w:rPr>
          <w:rFonts w:ascii="Times New Roman" w:hAnsi="Times New Roman" w:cs="Times New Roman"/>
          <w:sz w:val="24"/>
          <w:szCs w:val="24"/>
        </w:rPr>
        <w:t>.</w:t>
      </w:r>
    </w:p>
    <w:p w:rsidR="005A780F" w:rsidRPr="00E40888" w:rsidRDefault="005A780F" w:rsidP="00CE1144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88">
        <w:rPr>
          <w:rFonts w:ascii="Times New Roman" w:hAnsi="Times New Roman" w:cs="Times New Roman"/>
          <w:b/>
          <w:sz w:val="24"/>
          <w:szCs w:val="24"/>
        </w:rPr>
        <w:t>II – ANÁLISE E FUNDAMENTAÇÃO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 xml:space="preserve">Observe-se preliminarmente que, nos termos disciplinados no artigo 273 do Decreto-lei n.º 5/75, </w:t>
      </w:r>
      <w:r w:rsidRPr="00E40888">
        <w:rPr>
          <w:i/>
          <w:sz w:val="24"/>
        </w:rPr>
        <w:t>“A consulta a ser apresentada, por escrito, sobre a matéria tributária, é facultada ao sujeito passivo da obrigação tributária e a outras pessoas, nas condições a serem determinadas pelo Poder Executivo”</w:t>
      </w:r>
      <w:r w:rsidRPr="00E40888">
        <w:rPr>
          <w:sz w:val="24"/>
        </w:rPr>
        <w:t xml:space="preserve">. Através do Decreto n.º 2.473/79 (PAT), o Poder Executivo regulamentou aquele artigo, a fim de definir que a consulta sobre matéria tributária é facultada: </w:t>
      </w:r>
      <w:r w:rsidRPr="00E40888">
        <w:rPr>
          <w:i/>
          <w:sz w:val="24"/>
        </w:rPr>
        <w:t>“ao sujeito passivo da obrigação; às entidades representativas de categorias econômicas ou profissionais e aos órgãos da administração pública em geral”</w:t>
      </w:r>
      <w:r w:rsidRPr="00E40888">
        <w:rPr>
          <w:sz w:val="24"/>
        </w:rPr>
        <w:t xml:space="preserve"> (artigo 150).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>A Resolução n.º 109/76, por sua vez, prevê que a petição indicará obrigatoriamente o número de inscrição estadual (art. 1º, § 1.º, “7”) e que a consulta não produzirá qualquer efeito quando não preencha os requisitos do artigo 1.º da referida Resolução (art. 6.º).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 xml:space="preserve">Desta forma, registra-se que </w:t>
      </w:r>
      <w:proofErr w:type="gramStart"/>
      <w:r w:rsidRPr="00E40888">
        <w:rPr>
          <w:b/>
          <w:sz w:val="24"/>
          <w:u w:val="single"/>
        </w:rPr>
        <w:t>à</w:t>
      </w:r>
      <w:proofErr w:type="gramEnd"/>
      <w:r w:rsidRPr="00E40888">
        <w:rPr>
          <w:b/>
          <w:sz w:val="24"/>
          <w:u w:val="single"/>
        </w:rPr>
        <w:t xml:space="preserve"> presente resposta não serão produzidos os efeitos de que trata o Título IV, Livro Terceiro, do Decreto-lei n.º 5/75, Capítulo VI do Decreto n.º 2.473/79 e Resolução n.º 109/76</w:t>
      </w:r>
      <w:r w:rsidRPr="00E40888">
        <w:rPr>
          <w:sz w:val="24"/>
        </w:rPr>
        <w:t>.</w:t>
      </w:r>
    </w:p>
    <w:p w:rsidR="00E40888" w:rsidRDefault="00E4088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analisar o caso especificamente, é necessário partir de duas premissas.</w:t>
      </w:r>
    </w:p>
    <w:p w:rsidR="005A780F" w:rsidRPr="00E40888" w:rsidRDefault="00E4088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Primeira, o</w:t>
      </w:r>
      <w:r w:rsidR="005A780F" w:rsidRPr="00E40888">
        <w:rPr>
          <w:rFonts w:ascii="Times New Roman" w:hAnsi="Times New Roman" w:cs="Times New Roman"/>
          <w:sz w:val="24"/>
          <w:szCs w:val="24"/>
        </w:rPr>
        <w:t xml:space="preserve">bserve-se que é entendimento da </w:t>
      </w:r>
      <w:r w:rsidRPr="00E40888">
        <w:rPr>
          <w:rFonts w:ascii="Times New Roman" w:hAnsi="Times New Roman" w:cs="Times New Roman"/>
          <w:sz w:val="24"/>
          <w:szCs w:val="24"/>
        </w:rPr>
        <w:t xml:space="preserve">Coordenação de Consultas Jurídico Tributárias </w:t>
      </w:r>
      <w:r w:rsidR="005A780F" w:rsidRPr="00E40888">
        <w:rPr>
          <w:rFonts w:ascii="Times New Roman" w:hAnsi="Times New Roman" w:cs="Times New Roman"/>
          <w:sz w:val="24"/>
          <w:szCs w:val="24"/>
        </w:rPr>
        <w:t xml:space="preserve">que (1) a </w:t>
      </w:r>
      <w:r w:rsidR="00866437">
        <w:rPr>
          <w:rFonts w:ascii="Times New Roman" w:hAnsi="Times New Roman" w:cs="Times New Roman"/>
          <w:sz w:val="24"/>
          <w:szCs w:val="24"/>
        </w:rPr>
        <w:t>empresa</w:t>
      </w:r>
      <w:r w:rsidR="005A780F" w:rsidRPr="00E40888">
        <w:rPr>
          <w:rFonts w:ascii="Times New Roman" w:hAnsi="Times New Roman" w:cs="Times New Roman"/>
          <w:sz w:val="24"/>
          <w:szCs w:val="24"/>
        </w:rPr>
        <w:t xml:space="preserve"> deverá verificar a classificação do produto na NCM junto à Tabela do IPI e, em caso de dúvida quanto a esta, contatar a Secretaria da Receita Federal do Brasil, órgão a quem compete </w:t>
      </w:r>
      <w:proofErr w:type="gramStart"/>
      <w:r w:rsidR="005A780F" w:rsidRPr="00E40888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="005A780F" w:rsidRPr="00E40888">
        <w:rPr>
          <w:rFonts w:ascii="Times New Roman" w:hAnsi="Times New Roman" w:cs="Times New Roman"/>
          <w:sz w:val="24"/>
          <w:szCs w:val="24"/>
        </w:rPr>
        <w:t xml:space="preserve"> nesse sentido, e (2) para o correto enquadramento de uma mercadoria no regime de substituição tributária no Estado do Rio de Janeiro, a empresa deverá observar cumulativamente a descrição da mercadoria e sua respectiva NCM/SH.</w:t>
      </w:r>
    </w:p>
    <w:p w:rsidR="00BE295B" w:rsidRPr="00E40888" w:rsidRDefault="00E40888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</w:t>
      </w:r>
      <w:r w:rsidR="00BE295B" w:rsidRPr="00E40888">
        <w:rPr>
          <w:rFonts w:ascii="Times New Roman" w:hAnsi="Times New Roman" w:cs="Times New Roman"/>
          <w:sz w:val="24"/>
          <w:szCs w:val="24"/>
        </w:rPr>
        <w:t xml:space="preserve">, </w:t>
      </w:r>
      <w:r w:rsidRPr="0030270A">
        <w:rPr>
          <w:rFonts w:ascii="Times New Roman" w:hAnsi="Times New Roman" w:cs="Times New Roman"/>
          <w:sz w:val="24"/>
          <w:szCs w:val="24"/>
          <w:u w:val="single"/>
        </w:rPr>
        <w:t>em regra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95B" w:rsidRPr="00E40888">
        <w:rPr>
          <w:rFonts w:ascii="Times New Roman" w:hAnsi="Times New Roman" w:cs="Times New Roman"/>
          <w:sz w:val="24"/>
          <w:szCs w:val="24"/>
        </w:rPr>
        <w:t xml:space="preserve">no que tange </w:t>
      </w:r>
      <w:r w:rsidR="00BE295B" w:rsidRPr="00E40888">
        <w:rPr>
          <w:rFonts w:ascii="Times New Roman" w:hAnsi="Times New Roman" w:cs="Times New Roman"/>
          <w:i/>
          <w:sz w:val="24"/>
          <w:szCs w:val="24"/>
        </w:rPr>
        <w:t xml:space="preserve">“à destinação, </w:t>
      </w:r>
      <w:r w:rsidR="00BE295B" w:rsidRPr="00E40888">
        <w:rPr>
          <w:rFonts w:ascii="Times New Roman" w:hAnsi="Times New Roman" w:cs="Times New Roman"/>
          <w:i/>
          <w:sz w:val="24"/>
          <w:szCs w:val="24"/>
          <w:u w:val="single"/>
        </w:rPr>
        <w:t>caso</w:t>
      </w:r>
      <w:r w:rsidR="00BE295B" w:rsidRPr="00E40888">
        <w:rPr>
          <w:rFonts w:ascii="Times New Roman" w:hAnsi="Times New Roman" w:cs="Times New Roman"/>
          <w:i/>
          <w:sz w:val="24"/>
          <w:szCs w:val="24"/>
        </w:rPr>
        <w:t xml:space="preserve"> determinada mercadoria possa ser utilizada em diferentes finalidades, a substituição tributária se aplica mesmo que lhe seja dada destinação diversa da que seja mencionada no Anexo I</w:t>
      </w:r>
      <w:proofErr w:type="gramStart"/>
      <w:r w:rsidR="00BE295B" w:rsidRPr="00E40888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="00BE295B" w:rsidRPr="00E40888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="00BE295B" w:rsidRPr="00E4088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E295B" w:rsidRPr="00E40888">
        <w:rPr>
          <w:rFonts w:ascii="Times New Roman" w:hAnsi="Times New Roman" w:cs="Times New Roman"/>
          <w:sz w:val="24"/>
          <w:szCs w:val="24"/>
        </w:rPr>
        <w:t xml:space="preserve"> do Livro II do RICMS/00.</w:t>
      </w:r>
    </w:p>
    <w:p w:rsidR="00866437" w:rsidRDefault="002637BD" w:rsidP="00866437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Realizados estes comentá</w:t>
      </w:r>
      <w:r w:rsidR="00C33A7C">
        <w:rPr>
          <w:rFonts w:ascii="Times New Roman" w:hAnsi="Times New Roman" w:cs="Times New Roman"/>
          <w:sz w:val="24"/>
          <w:szCs w:val="24"/>
        </w:rPr>
        <w:t xml:space="preserve">rios, </w:t>
      </w:r>
      <w:r w:rsidR="00866437">
        <w:rPr>
          <w:rFonts w:ascii="Times New Roman" w:hAnsi="Times New Roman" w:cs="Times New Roman"/>
          <w:sz w:val="24"/>
          <w:szCs w:val="24"/>
        </w:rPr>
        <w:t>passamos a analisar o caso trazido aos autos.</w:t>
      </w:r>
    </w:p>
    <w:p w:rsidR="00866437" w:rsidRDefault="00866437" w:rsidP="00866437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indica clara e detalhadamente os produtos </w:t>
      </w:r>
      <w:r w:rsidR="00660996">
        <w:rPr>
          <w:rFonts w:ascii="Times New Roman" w:hAnsi="Times New Roman" w:cs="Times New Roman"/>
          <w:sz w:val="24"/>
          <w:szCs w:val="24"/>
        </w:rPr>
        <w:t>objeto de</w:t>
      </w:r>
      <w:r w:rsidR="0052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dúvida</w:t>
      </w:r>
      <w:r w:rsidR="006609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4564"/>
      </w:tblGrid>
      <w:tr w:rsidR="00866437" w:rsidTr="00660996">
        <w:trPr>
          <w:trHeight w:val="195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37" w:rsidRDefault="00866437" w:rsidP="005241D4">
            <w:pPr>
              <w:tabs>
                <w:tab w:val="center" w:pos="4606"/>
                <w:tab w:val="left" w:pos="62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Alumgrill</w:t>
            </w:r>
            <w:proofErr w:type="spellEnd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30x7,</w:t>
            </w:r>
            <w:proofErr w:type="gramEnd"/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37" w:rsidRDefault="00866437" w:rsidP="005241D4">
            <w:pPr>
              <w:tabs>
                <w:tab w:val="center" w:pos="4606"/>
                <w:tab w:val="left" w:pos="62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37">
              <w:rPr>
                <w:rFonts w:ascii="Times New Roman" w:hAnsi="Times New Roman" w:cs="Times New Roman"/>
                <w:sz w:val="24"/>
                <w:szCs w:val="24"/>
              </w:rPr>
              <w:t>Brilho no Fogão 27x29 c/ 6 unidades</w:t>
            </w:r>
          </w:p>
        </w:tc>
      </w:tr>
      <w:tr w:rsidR="00866437" w:rsidTr="00660996">
        <w:trPr>
          <w:trHeight w:val="931"/>
        </w:trPr>
        <w:tc>
          <w:tcPr>
            <w:tcW w:w="4209" w:type="dxa"/>
            <w:tcBorders>
              <w:top w:val="single" w:sz="4" w:space="0" w:color="auto"/>
            </w:tcBorders>
          </w:tcPr>
          <w:p w:rsidR="00866437" w:rsidRDefault="00866437" w:rsidP="00866437">
            <w:pPr>
              <w:tabs>
                <w:tab w:val="center" w:pos="4606"/>
                <w:tab w:val="left" w:pos="62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43A2416" wp14:editId="25874BF7">
                  <wp:extent cx="2529257" cy="9915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637" cy="99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  <w:tcBorders>
              <w:top w:val="single" w:sz="4" w:space="0" w:color="auto"/>
            </w:tcBorders>
          </w:tcPr>
          <w:p w:rsidR="00866437" w:rsidRDefault="00E97313" w:rsidP="00866437">
            <w:pPr>
              <w:tabs>
                <w:tab w:val="center" w:pos="4606"/>
                <w:tab w:val="left" w:pos="62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724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4pt;height:77.15pt" o:ole="">
                  <v:imagedata r:id="rId11" o:title=""/>
                </v:shape>
                <o:OLEObject Type="Embed" ProgID="PBrush" ShapeID="_x0000_i1025" DrawAspect="Content" ObjectID="_1531054664" r:id="rId12"/>
              </w:object>
            </w:r>
          </w:p>
        </w:tc>
      </w:tr>
    </w:tbl>
    <w:p w:rsidR="004E186A" w:rsidRDefault="004E186A" w:rsidP="004E186A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entrar no mérito sobre a correta classificação do produto </w:t>
      </w:r>
      <w:r w:rsidRPr="00E40888">
        <w:rPr>
          <w:rFonts w:ascii="Times New Roman" w:hAnsi="Times New Roman" w:cs="Times New Roman"/>
          <w:sz w:val="24"/>
          <w:szCs w:val="24"/>
        </w:rPr>
        <w:t>na NCM junto à Tabela do IPI</w:t>
      </w:r>
      <w:r>
        <w:rPr>
          <w:rFonts w:ascii="Times New Roman" w:hAnsi="Times New Roman" w:cs="Times New Roman"/>
          <w:sz w:val="24"/>
          <w:szCs w:val="24"/>
        </w:rPr>
        <w:t xml:space="preserve">, por fugir à competência desta Coordenação, tem-se que, em certas hipóteses, os produtos são classificados em Capítulos da NCM relacionados ao material que compõe o produto, fato que enseja avaliação cuidadosa a respeito da viabilidade, ou não, de seu emprego em segmentos, e consequentemente finalidades, distintas. </w:t>
      </w:r>
    </w:p>
    <w:p w:rsidR="005528A8" w:rsidRDefault="004A7668" w:rsidP="0066099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Nota-se que o conteúdo e a destinação dos produtos </w:t>
      </w:r>
      <w:r w:rsidR="005528A8">
        <w:rPr>
          <w:rFonts w:ascii="Times New Roman" w:hAnsi="Times New Roman" w:cs="Times New Roman"/>
          <w:sz w:val="24"/>
          <w:szCs w:val="24"/>
        </w:rPr>
        <w:t xml:space="preserve">analisados </w:t>
      </w:r>
      <w:r>
        <w:rPr>
          <w:rFonts w:ascii="Times New Roman" w:hAnsi="Times New Roman" w:cs="Times New Roman"/>
          <w:sz w:val="24"/>
          <w:szCs w:val="24"/>
        </w:rPr>
        <w:t xml:space="preserve">não têm ligação com o segmento de </w:t>
      </w:r>
      <w:r w:rsidRPr="001951BC">
        <w:rPr>
          <w:rFonts w:ascii="Times New Roman" w:hAnsi="Times New Roman" w:cs="Times New Roman"/>
          <w:i/>
          <w:sz w:val="24"/>
          <w:szCs w:val="24"/>
        </w:rPr>
        <w:t>‘Produtos de Papelaria’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782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0FC">
        <w:rPr>
          <w:rFonts w:ascii="Times New Roman" w:hAnsi="Times New Roman" w:cs="Times New Roman"/>
          <w:sz w:val="24"/>
          <w:szCs w:val="24"/>
        </w:rPr>
        <w:t>e sua utilização no referido segmento</w:t>
      </w:r>
      <w:r w:rsidR="00E57F8D">
        <w:rPr>
          <w:rFonts w:ascii="Times New Roman" w:hAnsi="Times New Roman" w:cs="Times New Roman"/>
          <w:sz w:val="24"/>
          <w:szCs w:val="24"/>
        </w:rPr>
        <w:t xml:space="preserve"> </w:t>
      </w:r>
      <w:r w:rsidR="007820FC">
        <w:rPr>
          <w:rFonts w:ascii="Times New Roman" w:hAnsi="Times New Roman" w:cs="Times New Roman"/>
          <w:sz w:val="24"/>
          <w:szCs w:val="24"/>
        </w:rPr>
        <w:t xml:space="preserve">mostra-se </w:t>
      </w:r>
      <w:r w:rsidR="00E57F8D">
        <w:rPr>
          <w:rFonts w:ascii="Times New Roman" w:hAnsi="Times New Roman" w:cs="Times New Roman"/>
          <w:sz w:val="24"/>
          <w:szCs w:val="24"/>
        </w:rPr>
        <w:t>não usual e desvinculada</w:t>
      </w:r>
      <w:r w:rsidR="007820FC">
        <w:rPr>
          <w:rFonts w:ascii="Times New Roman" w:hAnsi="Times New Roman" w:cs="Times New Roman"/>
          <w:sz w:val="24"/>
          <w:szCs w:val="24"/>
        </w:rPr>
        <w:t xml:space="preserve"> à finalidade principal do produto.</w:t>
      </w:r>
      <w:r w:rsidR="00B71D05">
        <w:rPr>
          <w:rFonts w:ascii="Times New Roman" w:hAnsi="Times New Roman" w:cs="Times New Roman"/>
          <w:sz w:val="24"/>
          <w:szCs w:val="24"/>
        </w:rPr>
        <w:t xml:space="preserve"> </w:t>
      </w:r>
      <w:r w:rsidR="005528A8">
        <w:rPr>
          <w:rFonts w:ascii="Times New Roman" w:hAnsi="Times New Roman" w:cs="Times New Roman"/>
          <w:sz w:val="24"/>
          <w:szCs w:val="24"/>
        </w:rPr>
        <w:t>E</w:t>
      </w:r>
      <w:r w:rsidR="0067631D">
        <w:rPr>
          <w:rFonts w:ascii="Times New Roman" w:hAnsi="Times New Roman" w:cs="Times New Roman"/>
          <w:sz w:val="24"/>
          <w:szCs w:val="24"/>
        </w:rPr>
        <w:t xml:space="preserve">m que pese </w:t>
      </w:r>
      <w:proofErr w:type="gramStart"/>
      <w:r w:rsidR="006763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7631D">
        <w:rPr>
          <w:rFonts w:ascii="Times New Roman" w:hAnsi="Times New Roman" w:cs="Times New Roman"/>
          <w:sz w:val="24"/>
          <w:szCs w:val="24"/>
        </w:rPr>
        <w:t xml:space="preserve"> possibilidade</w:t>
      </w:r>
      <w:r w:rsidR="00B8538B">
        <w:rPr>
          <w:rFonts w:ascii="Times New Roman" w:hAnsi="Times New Roman" w:cs="Times New Roman"/>
          <w:sz w:val="24"/>
          <w:szCs w:val="24"/>
        </w:rPr>
        <w:t xml:space="preserve"> – ainda que improvável – </w:t>
      </w:r>
      <w:r w:rsidR="0067631D">
        <w:rPr>
          <w:rFonts w:ascii="Times New Roman" w:hAnsi="Times New Roman" w:cs="Times New Roman"/>
          <w:sz w:val="24"/>
          <w:szCs w:val="24"/>
        </w:rPr>
        <w:t xml:space="preserve">de alguém empregar o material sob análise em </w:t>
      </w:r>
      <w:r w:rsidR="0067631D">
        <w:rPr>
          <w:rFonts w:ascii="Times New Roman" w:hAnsi="Times New Roman" w:cs="Times New Roman"/>
          <w:sz w:val="24"/>
          <w:szCs w:val="24"/>
        </w:rPr>
        <w:lastRenderedPageBreak/>
        <w:t>atividades</w:t>
      </w:r>
      <w:r w:rsidR="003E2240">
        <w:rPr>
          <w:rFonts w:ascii="Times New Roman" w:hAnsi="Times New Roman" w:cs="Times New Roman"/>
          <w:sz w:val="24"/>
          <w:szCs w:val="24"/>
        </w:rPr>
        <w:t xml:space="preserve"> escolares ou de escritório</w:t>
      </w:r>
      <w:r w:rsidR="0067631D">
        <w:rPr>
          <w:rFonts w:ascii="Times New Roman" w:hAnsi="Times New Roman" w:cs="Times New Roman"/>
          <w:sz w:val="24"/>
          <w:szCs w:val="24"/>
        </w:rPr>
        <w:t xml:space="preserve"> </w:t>
      </w:r>
      <w:r w:rsidR="0056110F">
        <w:rPr>
          <w:rFonts w:ascii="Times New Roman" w:hAnsi="Times New Roman" w:cs="Times New Roman"/>
          <w:sz w:val="24"/>
          <w:szCs w:val="24"/>
        </w:rPr>
        <w:t>(</w:t>
      </w:r>
      <w:r w:rsidR="003E2240">
        <w:rPr>
          <w:rFonts w:ascii="Times New Roman" w:hAnsi="Times New Roman" w:cs="Times New Roman"/>
          <w:sz w:val="24"/>
          <w:szCs w:val="24"/>
        </w:rPr>
        <w:t>destinações usualmente aplicáveis aos produtos de papelaria</w:t>
      </w:r>
      <w:r w:rsidR="005528A8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56110F">
        <w:rPr>
          <w:rFonts w:ascii="Times New Roman" w:hAnsi="Times New Roman" w:cs="Times New Roman"/>
          <w:sz w:val="24"/>
          <w:szCs w:val="24"/>
        </w:rPr>
        <w:t>)</w:t>
      </w:r>
      <w:r w:rsidR="003E2240">
        <w:rPr>
          <w:rFonts w:ascii="Times New Roman" w:hAnsi="Times New Roman" w:cs="Times New Roman"/>
          <w:sz w:val="24"/>
          <w:szCs w:val="24"/>
        </w:rPr>
        <w:t xml:space="preserve">, </w:t>
      </w:r>
      <w:r w:rsidR="0056110F">
        <w:rPr>
          <w:rFonts w:ascii="Times New Roman" w:hAnsi="Times New Roman" w:cs="Times New Roman"/>
          <w:sz w:val="24"/>
          <w:szCs w:val="24"/>
        </w:rPr>
        <w:t>não se trata de produto que tenha por finalidade, ainda que acessória, o</w:t>
      </w:r>
      <w:r w:rsidR="00F9473E">
        <w:rPr>
          <w:rFonts w:ascii="Times New Roman" w:hAnsi="Times New Roman" w:cs="Times New Roman"/>
          <w:sz w:val="24"/>
          <w:szCs w:val="24"/>
        </w:rPr>
        <w:t xml:space="preserve"> seu</w:t>
      </w:r>
      <w:r w:rsidR="0056110F">
        <w:rPr>
          <w:rFonts w:ascii="Times New Roman" w:hAnsi="Times New Roman" w:cs="Times New Roman"/>
          <w:sz w:val="24"/>
          <w:szCs w:val="24"/>
        </w:rPr>
        <w:t xml:space="preserve"> emprego em atividades escolares ou de escritório, fato que, a meu ver, afasta o regime de substituição tributária</w:t>
      </w:r>
      <w:r w:rsidR="00B8538B">
        <w:rPr>
          <w:rFonts w:ascii="Times New Roman" w:hAnsi="Times New Roman" w:cs="Times New Roman"/>
          <w:sz w:val="24"/>
          <w:szCs w:val="24"/>
        </w:rPr>
        <w:t xml:space="preserve"> fixado por meio do subitem 19.32 do Anexo I do Livro II do RICMS/00</w:t>
      </w:r>
      <w:r w:rsidR="00561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595" w:rsidRDefault="005528A8" w:rsidP="0066099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em meio à imprecisão da descrição </w:t>
      </w:r>
      <w:r w:rsidRPr="003D05B8">
        <w:rPr>
          <w:rFonts w:ascii="Times New Roman" w:hAnsi="Times New Roman" w:cs="Times New Roman"/>
          <w:i/>
          <w:sz w:val="24"/>
          <w:szCs w:val="24"/>
        </w:rPr>
        <w:t>“papel laminado”</w:t>
      </w:r>
      <w:r>
        <w:rPr>
          <w:rFonts w:ascii="Times New Roman" w:hAnsi="Times New Roman" w:cs="Times New Roman"/>
          <w:sz w:val="24"/>
          <w:szCs w:val="24"/>
        </w:rPr>
        <w:t xml:space="preserve"> (subitem 19.32 do Anexo I do Livro II do RICMS/00) e sua previsão/inclusão em item ligado ao segmento de </w:t>
      </w:r>
      <w:r w:rsidRPr="003D05B8">
        <w:rPr>
          <w:rFonts w:ascii="Times New Roman" w:hAnsi="Times New Roman" w:cs="Times New Roman"/>
          <w:i/>
          <w:sz w:val="24"/>
          <w:szCs w:val="24"/>
        </w:rPr>
        <w:t>‘Produtos de Papelaria’</w:t>
      </w:r>
      <w:r>
        <w:rPr>
          <w:rFonts w:ascii="Times New Roman" w:hAnsi="Times New Roman" w:cs="Times New Roman"/>
          <w:sz w:val="24"/>
          <w:szCs w:val="24"/>
        </w:rPr>
        <w:t xml:space="preserve">, entendo que, </w:t>
      </w:r>
      <w:r w:rsidR="00F947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produtos</w:t>
      </w:r>
      <w:r w:rsidR="00F9473E">
        <w:rPr>
          <w:rFonts w:ascii="Times New Roman" w:hAnsi="Times New Roman" w:cs="Times New Roman"/>
          <w:sz w:val="24"/>
          <w:szCs w:val="24"/>
        </w:rPr>
        <w:t xml:space="preserve"> sob análise</w:t>
      </w:r>
      <w:r>
        <w:rPr>
          <w:rFonts w:ascii="Times New Roman" w:hAnsi="Times New Roman" w:cs="Times New Roman"/>
          <w:sz w:val="24"/>
          <w:szCs w:val="24"/>
        </w:rPr>
        <w:t>, não se aplica o regime de substituição tributária a partir do referido subitem.</w:t>
      </w:r>
      <w:r w:rsidR="00561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95" w:rsidRDefault="00E90107" w:rsidP="00660996">
      <w:pPr>
        <w:tabs>
          <w:tab w:val="center" w:pos="4606"/>
          <w:tab w:val="left" w:pos="62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conclusão é reforçada a partir da constatação de que os </w:t>
      </w:r>
      <w:r w:rsidR="00EA4718">
        <w:rPr>
          <w:rFonts w:ascii="Times New Roman" w:hAnsi="Times New Roman" w:cs="Times New Roman"/>
          <w:sz w:val="24"/>
          <w:szCs w:val="24"/>
        </w:rPr>
        <w:t xml:space="preserve">referidos </w:t>
      </w:r>
      <w:r>
        <w:rPr>
          <w:rFonts w:ascii="Times New Roman" w:hAnsi="Times New Roman" w:cs="Times New Roman"/>
          <w:sz w:val="24"/>
          <w:szCs w:val="24"/>
        </w:rPr>
        <w:t>produtos, bem como aqueles semelhantes comercializados por concorrentes</w:t>
      </w:r>
      <w:r w:rsidR="00EA4718">
        <w:rPr>
          <w:rFonts w:ascii="Times New Roman" w:hAnsi="Times New Roman" w:cs="Times New Roman"/>
          <w:sz w:val="24"/>
          <w:szCs w:val="24"/>
        </w:rPr>
        <w:t xml:space="preserve"> da empresa que apresenta a dúvida</w:t>
      </w:r>
      <w:r>
        <w:rPr>
          <w:rFonts w:ascii="Times New Roman" w:hAnsi="Times New Roman" w:cs="Times New Roman"/>
          <w:sz w:val="24"/>
          <w:szCs w:val="24"/>
        </w:rPr>
        <w:t>, são disponibilizados à venda em supermercados</w:t>
      </w:r>
      <w:r w:rsidR="003152A9">
        <w:rPr>
          <w:rFonts w:ascii="Times New Roman" w:hAnsi="Times New Roman" w:cs="Times New Roman"/>
          <w:sz w:val="24"/>
          <w:szCs w:val="24"/>
        </w:rPr>
        <w:t xml:space="preserve"> na </w:t>
      </w:r>
      <w:r w:rsidR="002B219A">
        <w:rPr>
          <w:rFonts w:ascii="Times New Roman" w:hAnsi="Times New Roman" w:cs="Times New Roman"/>
          <w:sz w:val="24"/>
          <w:szCs w:val="24"/>
        </w:rPr>
        <w:t>qualidade</w:t>
      </w:r>
      <w:r w:rsidR="003152A9">
        <w:rPr>
          <w:rFonts w:ascii="Times New Roman" w:hAnsi="Times New Roman" w:cs="Times New Roman"/>
          <w:sz w:val="24"/>
          <w:szCs w:val="24"/>
        </w:rPr>
        <w:t>, regra geral, de artefatos de uso doméstico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C97">
        <w:rPr>
          <w:rFonts w:ascii="Times New Roman" w:hAnsi="Times New Roman" w:cs="Times New Roman"/>
          <w:sz w:val="24"/>
          <w:szCs w:val="24"/>
        </w:rPr>
        <w:t xml:space="preserve"> Além disso, note-se que os papéis laminados usualmente encontrados em papelaria (</w:t>
      </w:r>
      <w:r w:rsidR="00403C97" w:rsidRPr="00403C97">
        <w:rPr>
          <w:rFonts w:ascii="Times New Roman" w:hAnsi="Times New Roman" w:cs="Times New Roman"/>
          <w:i/>
          <w:sz w:val="24"/>
          <w:szCs w:val="24"/>
        </w:rPr>
        <w:t>p.ex.</w:t>
      </w:r>
      <w:r w:rsidR="00403C97">
        <w:rPr>
          <w:rFonts w:ascii="Times New Roman" w:hAnsi="Times New Roman" w:cs="Times New Roman"/>
          <w:i/>
          <w:sz w:val="24"/>
          <w:szCs w:val="24"/>
        </w:rPr>
        <w:t>,</w:t>
      </w:r>
      <w:r w:rsidR="00403C97">
        <w:rPr>
          <w:rFonts w:ascii="Times New Roman" w:hAnsi="Times New Roman" w:cs="Times New Roman"/>
          <w:sz w:val="24"/>
          <w:szCs w:val="24"/>
        </w:rPr>
        <w:t xml:space="preserve"> </w:t>
      </w:r>
      <w:r w:rsidR="00403C97" w:rsidRPr="00403C97">
        <w:rPr>
          <w:rFonts w:ascii="Times New Roman" w:hAnsi="Times New Roman" w:cs="Times New Roman"/>
          <w:i/>
          <w:sz w:val="24"/>
          <w:szCs w:val="24"/>
        </w:rPr>
        <w:t>fls</w:t>
      </w:r>
      <w:r w:rsidR="00403C97">
        <w:rPr>
          <w:rFonts w:ascii="Times New Roman" w:hAnsi="Times New Roman" w:cs="Times New Roman"/>
          <w:sz w:val="24"/>
          <w:szCs w:val="24"/>
        </w:rPr>
        <w:t xml:space="preserve">. </w:t>
      </w:r>
      <w:r w:rsidR="00580565">
        <w:rPr>
          <w:rFonts w:ascii="Times New Roman" w:hAnsi="Times New Roman" w:cs="Times New Roman"/>
          <w:sz w:val="24"/>
          <w:szCs w:val="24"/>
        </w:rPr>
        <w:t>29</w:t>
      </w:r>
      <w:r w:rsidR="00403C97">
        <w:rPr>
          <w:rFonts w:ascii="Times New Roman" w:hAnsi="Times New Roman" w:cs="Times New Roman"/>
          <w:sz w:val="24"/>
          <w:szCs w:val="24"/>
        </w:rPr>
        <w:t xml:space="preserve"> e </w:t>
      </w:r>
      <w:r w:rsidR="00580565">
        <w:rPr>
          <w:rFonts w:ascii="Times New Roman" w:hAnsi="Times New Roman" w:cs="Times New Roman"/>
          <w:sz w:val="24"/>
          <w:szCs w:val="24"/>
        </w:rPr>
        <w:t>30</w:t>
      </w:r>
      <w:r w:rsidR="00403C97">
        <w:rPr>
          <w:rFonts w:ascii="Times New Roman" w:hAnsi="Times New Roman" w:cs="Times New Roman"/>
          <w:sz w:val="24"/>
          <w:szCs w:val="24"/>
        </w:rPr>
        <w:t xml:space="preserve">) não se confundem com os produtos em análise, uma vez destinados, em regra, </w:t>
      </w:r>
      <w:r w:rsidR="00E97313">
        <w:rPr>
          <w:rFonts w:ascii="Times New Roman" w:hAnsi="Times New Roman" w:cs="Times New Roman"/>
          <w:sz w:val="24"/>
          <w:szCs w:val="24"/>
        </w:rPr>
        <w:t xml:space="preserve">a </w:t>
      </w:r>
      <w:r w:rsidR="00403C97" w:rsidRPr="00403C97">
        <w:rPr>
          <w:rFonts w:ascii="Times New Roman" w:hAnsi="Times New Roman" w:cs="Times New Roman"/>
          <w:i/>
          <w:sz w:val="24"/>
          <w:szCs w:val="24"/>
        </w:rPr>
        <w:t xml:space="preserve">“recortes e trabalhos manuais, encapar objetos, enfeites para festas infantis, </w:t>
      </w:r>
      <w:proofErr w:type="spellStart"/>
      <w:r w:rsidR="00403C97" w:rsidRPr="00403C97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="00403C97" w:rsidRPr="00403C97">
        <w:rPr>
          <w:rFonts w:ascii="Times New Roman" w:hAnsi="Times New Roman" w:cs="Times New Roman"/>
          <w:i/>
          <w:sz w:val="24"/>
          <w:szCs w:val="24"/>
        </w:rPr>
        <w:t>”</w:t>
      </w:r>
      <w:r w:rsidR="00403C97">
        <w:rPr>
          <w:rFonts w:ascii="Times New Roman" w:hAnsi="Times New Roman" w:cs="Times New Roman"/>
          <w:sz w:val="24"/>
          <w:szCs w:val="24"/>
        </w:rPr>
        <w:t>.</w:t>
      </w:r>
    </w:p>
    <w:p w:rsidR="005A780F" w:rsidRPr="00E40888" w:rsidRDefault="005A780F" w:rsidP="005A780F">
      <w:pPr>
        <w:tabs>
          <w:tab w:val="center" w:pos="4606"/>
          <w:tab w:val="left" w:pos="62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88">
        <w:rPr>
          <w:rFonts w:ascii="Times New Roman" w:hAnsi="Times New Roman" w:cs="Times New Roman"/>
          <w:b/>
          <w:sz w:val="24"/>
          <w:szCs w:val="24"/>
        </w:rPr>
        <w:t>III – CONCLUSÃO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>Realizados os comentários acima, é este o entendimento que interpreto aplicável à luz do disposto na legislação tributária fluminense.</w:t>
      </w:r>
    </w:p>
    <w:p w:rsidR="005A780F" w:rsidRPr="00E40888" w:rsidRDefault="005A780F" w:rsidP="005A780F">
      <w:pPr>
        <w:pStyle w:val="Corpodetexto"/>
        <w:spacing w:line="360" w:lineRule="auto"/>
        <w:ind w:firstLine="708"/>
        <w:jc w:val="both"/>
        <w:rPr>
          <w:sz w:val="24"/>
        </w:rPr>
      </w:pPr>
      <w:r w:rsidRPr="00E40888">
        <w:rPr>
          <w:sz w:val="24"/>
        </w:rPr>
        <w:t xml:space="preserve">Esta </w:t>
      </w:r>
      <w:r w:rsidR="00530CAC" w:rsidRPr="00E40888">
        <w:rPr>
          <w:sz w:val="24"/>
        </w:rPr>
        <w:t>orientação</w:t>
      </w:r>
      <w:r w:rsidRPr="00E40888">
        <w:rPr>
          <w:sz w:val="24"/>
        </w:rPr>
        <w:t xml:space="preserve"> </w:t>
      </w:r>
      <w:r w:rsidR="00530CAC" w:rsidRPr="00E40888">
        <w:rPr>
          <w:sz w:val="24"/>
        </w:rPr>
        <w:t>perderá a validade</w:t>
      </w:r>
      <w:r w:rsidRPr="00E40888">
        <w:rPr>
          <w:sz w:val="24"/>
        </w:rPr>
        <w:t xml:space="preserve"> caso seja editada norma superveniente que disponha de forma contrária </w:t>
      </w:r>
      <w:proofErr w:type="gramStart"/>
      <w:r w:rsidRPr="00E40888">
        <w:rPr>
          <w:sz w:val="24"/>
        </w:rPr>
        <w:t>à</w:t>
      </w:r>
      <w:proofErr w:type="gramEnd"/>
      <w:r w:rsidRPr="00E40888">
        <w:rPr>
          <w:sz w:val="24"/>
        </w:rPr>
        <w:t xml:space="preserve"> presente resposta dada.</w:t>
      </w:r>
    </w:p>
    <w:p w:rsidR="005A780F" w:rsidRPr="00E40888" w:rsidRDefault="005A780F" w:rsidP="005A780F">
      <w:pPr>
        <w:pStyle w:val="Corpodetexto"/>
        <w:spacing w:line="360" w:lineRule="auto"/>
        <w:ind w:firstLine="709"/>
        <w:jc w:val="right"/>
        <w:rPr>
          <w:sz w:val="24"/>
        </w:rPr>
      </w:pPr>
      <w:r w:rsidRPr="00E40888">
        <w:rPr>
          <w:sz w:val="24"/>
        </w:rPr>
        <w:t xml:space="preserve">CCJT, Rio de Janeiro, </w:t>
      </w:r>
      <w:r w:rsidR="002B219A">
        <w:rPr>
          <w:sz w:val="24"/>
        </w:rPr>
        <w:t>05</w:t>
      </w:r>
      <w:r w:rsidRPr="00E40888">
        <w:rPr>
          <w:sz w:val="24"/>
        </w:rPr>
        <w:t xml:space="preserve"> de </w:t>
      </w:r>
      <w:r w:rsidR="002B219A">
        <w:rPr>
          <w:sz w:val="24"/>
        </w:rPr>
        <w:t>julho</w:t>
      </w:r>
      <w:r w:rsidRPr="00E40888">
        <w:rPr>
          <w:sz w:val="24"/>
        </w:rPr>
        <w:t xml:space="preserve"> de </w:t>
      </w:r>
      <w:proofErr w:type="gramStart"/>
      <w:r w:rsidRPr="00E40888">
        <w:rPr>
          <w:sz w:val="24"/>
        </w:rPr>
        <w:t>201</w:t>
      </w:r>
      <w:r w:rsidR="00A72AB8" w:rsidRPr="00E40888">
        <w:rPr>
          <w:sz w:val="24"/>
        </w:rPr>
        <w:t>6</w:t>
      </w:r>
      <w:proofErr w:type="gramEnd"/>
    </w:p>
    <w:p w:rsidR="005A780F" w:rsidRPr="00E40888" w:rsidRDefault="005A780F" w:rsidP="005A780F">
      <w:pPr>
        <w:pStyle w:val="Corpodetexto"/>
        <w:spacing w:line="360" w:lineRule="auto"/>
        <w:ind w:firstLine="709"/>
        <w:jc w:val="both"/>
        <w:rPr>
          <w:sz w:val="24"/>
        </w:rPr>
      </w:pPr>
    </w:p>
    <w:p w:rsidR="00420AF1" w:rsidRPr="00E40888" w:rsidRDefault="00420AF1" w:rsidP="00641A92">
      <w:pPr>
        <w:tabs>
          <w:tab w:val="right" w:pos="85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AF1" w:rsidRPr="00E40888" w:rsidSect="004D5809">
      <w:headerReference w:type="default" r:id="rId13"/>
      <w:footerReference w:type="default" r:id="rId14"/>
      <w:pgSz w:w="11906" w:h="16838"/>
      <w:pgMar w:top="1418" w:right="1701" w:bottom="1418" w:left="170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BC" w:rsidRDefault="001951BC" w:rsidP="00546EC0">
      <w:pPr>
        <w:spacing w:after="0" w:line="240" w:lineRule="auto"/>
      </w:pPr>
      <w:r>
        <w:separator/>
      </w:r>
    </w:p>
  </w:endnote>
  <w:endnote w:type="continuationSeparator" w:id="0">
    <w:p w:rsidR="001951BC" w:rsidRDefault="001951BC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C" w:rsidRDefault="001951BC" w:rsidP="00302FCD">
    <w:pPr>
      <w:pStyle w:val="Rodap"/>
      <w:tabs>
        <w:tab w:val="left" w:pos="283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</w:t>
    </w:r>
  </w:p>
  <w:p w:rsidR="001951BC" w:rsidRDefault="001951BC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Superintendência de Tributação - SUT</w:t>
    </w:r>
  </w:p>
  <w:p w:rsidR="001951BC" w:rsidRPr="00D75516" w:rsidRDefault="001951BC" w:rsidP="00362B7F">
    <w:pPr>
      <w:pStyle w:val="Rodap"/>
      <w:tabs>
        <w:tab w:val="left" w:pos="2835"/>
        <w:tab w:val="left" w:pos="8222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Coordenação de Consultas Jurídico-Tributárias - CCJT</w:t>
    </w:r>
  </w:p>
  <w:p w:rsidR="001951BC" w:rsidRPr="00302FCD" w:rsidRDefault="001951BC" w:rsidP="00362B7F">
    <w:pPr>
      <w:pStyle w:val="Rodap"/>
      <w:jc w:val="center"/>
    </w:pPr>
    <w:r w:rsidRPr="00D75516">
      <w:rPr>
        <w:rFonts w:ascii="Times New Roman" w:hAnsi="Times New Roman" w:cs="Times New Roman"/>
        <w:sz w:val="18"/>
        <w:szCs w:val="18"/>
      </w:rPr>
      <w:t xml:space="preserve">Av. Presidente Vargas, 670, </w:t>
    </w:r>
    <w:r>
      <w:rPr>
        <w:rFonts w:ascii="Times New Roman" w:hAnsi="Times New Roman" w:cs="Times New Roman"/>
        <w:sz w:val="18"/>
        <w:szCs w:val="18"/>
      </w:rPr>
      <w:t xml:space="preserve">10º andar, Centro, Rio de </w:t>
    </w:r>
    <w:proofErr w:type="gramStart"/>
    <w:r>
      <w:rPr>
        <w:rFonts w:ascii="Times New Roman" w:hAnsi="Times New Roman" w:cs="Times New Roman"/>
        <w:sz w:val="18"/>
        <w:szCs w:val="18"/>
      </w:rPr>
      <w:t>Janeiro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BC" w:rsidRDefault="001951BC" w:rsidP="00546EC0">
      <w:pPr>
        <w:spacing w:after="0" w:line="240" w:lineRule="auto"/>
      </w:pPr>
      <w:r>
        <w:separator/>
      </w:r>
    </w:p>
  </w:footnote>
  <w:footnote w:type="continuationSeparator" w:id="0">
    <w:p w:rsidR="001951BC" w:rsidRDefault="001951BC" w:rsidP="00546EC0">
      <w:pPr>
        <w:spacing w:after="0" w:line="240" w:lineRule="auto"/>
      </w:pPr>
      <w:r>
        <w:continuationSeparator/>
      </w:r>
    </w:p>
  </w:footnote>
  <w:footnote w:id="1">
    <w:p w:rsidR="001951BC" w:rsidRPr="00F71C4C" w:rsidRDefault="001951BC" w:rsidP="00BE295B">
      <w:pPr>
        <w:pStyle w:val="Textodenotaderodap"/>
        <w:jc w:val="both"/>
        <w:rPr>
          <w:rFonts w:ascii="Times New Roman" w:hAnsi="Times New Roman" w:cs="Times New Roman"/>
          <w:sz w:val="16"/>
          <w:szCs w:val="16"/>
        </w:rPr>
      </w:pPr>
      <w:r w:rsidRPr="00F71C4C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F71C4C">
        <w:rPr>
          <w:rFonts w:ascii="Times New Roman" w:hAnsi="Times New Roman" w:cs="Times New Roman"/>
          <w:sz w:val="16"/>
          <w:szCs w:val="16"/>
        </w:rPr>
        <w:t xml:space="preserve"> Posição</w:t>
      </w:r>
      <w:r>
        <w:rPr>
          <w:rFonts w:ascii="Times New Roman" w:hAnsi="Times New Roman" w:cs="Times New Roman"/>
          <w:sz w:val="16"/>
          <w:szCs w:val="16"/>
        </w:rPr>
        <w:t xml:space="preserve"> já</w:t>
      </w:r>
      <w:r w:rsidRPr="00F71C4C">
        <w:rPr>
          <w:rFonts w:ascii="Times New Roman" w:hAnsi="Times New Roman" w:cs="Times New Roman"/>
          <w:sz w:val="16"/>
          <w:szCs w:val="16"/>
        </w:rPr>
        <w:t xml:space="preserve"> firmada </w:t>
      </w:r>
      <w:r>
        <w:rPr>
          <w:rFonts w:ascii="Times New Roman" w:hAnsi="Times New Roman" w:cs="Times New Roman"/>
          <w:sz w:val="16"/>
          <w:szCs w:val="16"/>
        </w:rPr>
        <w:t xml:space="preserve">e amplamente divulgada </w:t>
      </w:r>
      <w:r w:rsidRPr="00F71C4C">
        <w:rPr>
          <w:rFonts w:ascii="Times New Roman" w:hAnsi="Times New Roman" w:cs="Times New Roman"/>
          <w:sz w:val="16"/>
          <w:szCs w:val="16"/>
        </w:rPr>
        <w:t xml:space="preserve">por esta </w:t>
      </w:r>
      <w:r w:rsidRPr="00E8047C">
        <w:rPr>
          <w:rFonts w:ascii="Times New Roman" w:hAnsi="Times New Roman" w:cs="Times New Roman"/>
          <w:sz w:val="16"/>
          <w:szCs w:val="16"/>
        </w:rPr>
        <w:t xml:space="preserve">Coordenação de Consultas </w:t>
      </w:r>
      <w:proofErr w:type="gramStart"/>
      <w:r w:rsidRPr="00E8047C">
        <w:rPr>
          <w:rFonts w:ascii="Times New Roman" w:hAnsi="Times New Roman" w:cs="Times New Roman"/>
          <w:sz w:val="16"/>
          <w:szCs w:val="16"/>
        </w:rPr>
        <w:t>Jurídico Tributárias</w:t>
      </w:r>
      <w:proofErr w:type="gramEnd"/>
      <w:r w:rsidRPr="00E8047C">
        <w:rPr>
          <w:rFonts w:ascii="Times New Roman" w:hAnsi="Times New Roman" w:cs="Times New Roman"/>
          <w:sz w:val="16"/>
          <w:szCs w:val="16"/>
        </w:rPr>
        <w:t xml:space="preserve"> </w:t>
      </w:r>
      <w:r w:rsidRPr="00F71C4C">
        <w:rPr>
          <w:rFonts w:ascii="Times New Roman" w:hAnsi="Times New Roman" w:cs="Times New Roman"/>
          <w:sz w:val="16"/>
          <w:szCs w:val="16"/>
        </w:rPr>
        <w:t xml:space="preserve">por meio do Portal </w:t>
      </w:r>
      <w:r w:rsidRPr="00521E5B">
        <w:rPr>
          <w:rFonts w:ascii="Times New Roman" w:hAnsi="Times New Roman" w:cs="Times New Roman"/>
          <w:i/>
          <w:sz w:val="16"/>
          <w:szCs w:val="16"/>
        </w:rPr>
        <w:t>“Fale Conosco”</w:t>
      </w:r>
      <w:r w:rsidRPr="00F71C4C">
        <w:rPr>
          <w:rFonts w:ascii="Times New Roman" w:hAnsi="Times New Roman" w:cs="Times New Roman"/>
          <w:sz w:val="16"/>
          <w:szCs w:val="16"/>
        </w:rPr>
        <w:t xml:space="preserve">, </w:t>
      </w:r>
      <w:r w:rsidRPr="00F71C4C">
        <w:rPr>
          <w:rFonts w:ascii="Times New Roman" w:hAnsi="Times New Roman" w:cs="Times New Roman"/>
          <w:i/>
          <w:sz w:val="16"/>
          <w:szCs w:val="16"/>
        </w:rPr>
        <w:t>p.ex.</w:t>
      </w:r>
      <w:r w:rsidRPr="00F71C4C">
        <w:rPr>
          <w:rFonts w:ascii="Times New Roman" w:hAnsi="Times New Roman" w:cs="Times New Roman"/>
          <w:sz w:val="16"/>
          <w:szCs w:val="16"/>
        </w:rPr>
        <w:t xml:space="preserve"> resposta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F71C4C">
        <w:rPr>
          <w:rFonts w:ascii="Times New Roman" w:hAnsi="Times New Roman" w:cs="Times New Roman"/>
          <w:sz w:val="16"/>
          <w:szCs w:val="16"/>
        </w:rPr>
        <w:t xml:space="preserve"> sob protocolo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F71C4C">
        <w:rPr>
          <w:rFonts w:ascii="Times New Roman" w:hAnsi="Times New Roman" w:cs="Times New Roman"/>
          <w:sz w:val="16"/>
          <w:szCs w:val="16"/>
        </w:rPr>
        <w:t xml:space="preserve"> nº 20150304.01.1.012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F71C4C">
        <w:rPr>
          <w:rFonts w:ascii="Times New Roman" w:hAnsi="Times New Roman" w:cs="Times New Roman"/>
          <w:sz w:val="16"/>
          <w:szCs w:val="16"/>
        </w:rPr>
        <w:t>20150504.01.1.007</w:t>
      </w:r>
      <w:r>
        <w:rPr>
          <w:rFonts w:ascii="Times New Roman" w:hAnsi="Times New Roman" w:cs="Times New Roman"/>
          <w:sz w:val="16"/>
          <w:szCs w:val="16"/>
        </w:rPr>
        <w:t xml:space="preserve"> e </w:t>
      </w:r>
      <w:r w:rsidRPr="001A6819">
        <w:rPr>
          <w:rFonts w:ascii="Times New Roman" w:hAnsi="Times New Roman" w:cs="Times New Roman"/>
          <w:sz w:val="16"/>
          <w:szCs w:val="16"/>
        </w:rPr>
        <w:t>20150813.01.1.018</w:t>
      </w:r>
      <w:r w:rsidRPr="00F71C4C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1951BC" w:rsidRPr="004A7668" w:rsidRDefault="001951BC" w:rsidP="004A7668">
      <w:pPr>
        <w:pStyle w:val="Textodenotaderodap"/>
        <w:jc w:val="both"/>
        <w:rPr>
          <w:sz w:val="16"/>
          <w:szCs w:val="16"/>
        </w:rPr>
      </w:pPr>
      <w:r w:rsidRPr="004A7668">
        <w:rPr>
          <w:rStyle w:val="Refdenotaderodap"/>
          <w:sz w:val="16"/>
          <w:szCs w:val="16"/>
        </w:rPr>
        <w:footnoteRef/>
      </w:r>
      <w:r w:rsidRPr="004A7668">
        <w:rPr>
          <w:sz w:val="16"/>
          <w:szCs w:val="16"/>
        </w:rPr>
        <w:t xml:space="preserve"> Neste sentido, observe-se a cláusula terceira, § 3º, I, do Convênio ICMS nº 92/2015, a seguir reproduzida:</w:t>
      </w:r>
    </w:p>
    <w:p w:rsidR="001951BC" w:rsidRPr="004A7668" w:rsidRDefault="001951BC" w:rsidP="004A7668">
      <w:pPr>
        <w:pStyle w:val="Textodenotaderodap"/>
        <w:jc w:val="both"/>
        <w:rPr>
          <w:i/>
          <w:sz w:val="16"/>
          <w:szCs w:val="16"/>
        </w:rPr>
      </w:pPr>
      <w:proofErr w:type="gramStart"/>
      <w:r w:rsidRPr="004A7668">
        <w:rPr>
          <w:i/>
          <w:sz w:val="16"/>
          <w:szCs w:val="16"/>
        </w:rPr>
        <w:t>“Cláusula terceira (...)</w:t>
      </w:r>
    </w:p>
    <w:p w:rsidR="001951BC" w:rsidRPr="004A7668" w:rsidRDefault="001951BC" w:rsidP="004A7668">
      <w:pPr>
        <w:pStyle w:val="Textodenotaderodap"/>
        <w:jc w:val="both"/>
        <w:rPr>
          <w:i/>
          <w:sz w:val="16"/>
          <w:szCs w:val="16"/>
        </w:rPr>
      </w:pPr>
      <w:proofErr w:type="gramEnd"/>
      <w:r w:rsidRPr="004A7668">
        <w:rPr>
          <w:i/>
          <w:sz w:val="16"/>
          <w:szCs w:val="16"/>
        </w:rPr>
        <w:t>§ 3º Para fins deste convênio, considera-se:</w:t>
      </w:r>
    </w:p>
    <w:p w:rsidR="001951BC" w:rsidRDefault="001951BC" w:rsidP="004A7668">
      <w:pPr>
        <w:pStyle w:val="Textodenotaderodap"/>
        <w:jc w:val="both"/>
      </w:pPr>
      <w:proofErr w:type="gramStart"/>
      <w:r w:rsidRPr="004A7668">
        <w:rPr>
          <w:i/>
          <w:sz w:val="16"/>
          <w:szCs w:val="16"/>
        </w:rPr>
        <w:t>I - Segmento: o agrupamento de itens de mercadorias e bens com características assemelhadas de conteúdo ou de destinação, conforme previsto no Anexo I deste convênio;”</w:t>
      </w:r>
      <w:proofErr w:type="gramEnd"/>
      <w:r w:rsidRPr="004A7668">
        <w:rPr>
          <w:i/>
          <w:sz w:val="16"/>
          <w:szCs w:val="16"/>
        </w:rPr>
        <w:t>.</w:t>
      </w:r>
    </w:p>
  </w:footnote>
  <w:footnote w:id="3">
    <w:p w:rsidR="005528A8" w:rsidRPr="005528A8" w:rsidRDefault="005528A8" w:rsidP="005528A8">
      <w:pPr>
        <w:pStyle w:val="Textodenotaderodap"/>
        <w:jc w:val="both"/>
        <w:rPr>
          <w:sz w:val="16"/>
          <w:szCs w:val="16"/>
        </w:rPr>
      </w:pPr>
      <w:r w:rsidRPr="005528A8">
        <w:rPr>
          <w:rStyle w:val="Refdenotaderodap"/>
          <w:sz w:val="16"/>
          <w:szCs w:val="16"/>
        </w:rPr>
        <w:footnoteRef/>
      </w:r>
      <w:r w:rsidRPr="005528A8">
        <w:rPr>
          <w:sz w:val="16"/>
          <w:szCs w:val="16"/>
        </w:rPr>
        <w:t xml:space="preserve"> Neste sentido é a definição do termo </w:t>
      </w:r>
      <w:r w:rsidRPr="005528A8">
        <w:rPr>
          <w:i/>
          <w:sz w:val="16"/>
          <w:szCs w:val="16"/>
        </w:rPr>
        <w:t>‘papelaria’</w:t>
      </w:r>
      <w:r w:rsidRPr="005528A8">
        <w:rPr>
          <w:sz w:val="16"/>
          <w:szCs w:val="16"/>
        </w:rPr>
        <w:t xml:space="preserve"> encontrada, </w:t>
      </w:r>
      <w:r w:rsidRPr="005528A8">
        <w:rPr>
          <w:i/>
          <w:sz w:val="16"/>
          <w:szCs w:val="16"/>
        </w:rPr>
        <w:t>p.ex.</w:t>
      </w:r>
      <w:r w:rsidRPr="005528A8">
        <w:rPr>
          <w:sz w:val="16"/>
          <w:szCs w:val="16"/>
        </w:rPr>
        <w:t xml:space="preserve">, no Minidicionário </w:t>
      </w:r>
      <w:proofErr w:type="spellStart"/>
      <w:r w:rsidRPr="005528A8">
        <w:rPr>
          <w:sz w:val="16"/>
          <w:szCs w:val="16"/>
        </w:rPr>
        <w:t>Sacconi</w:t>
      </w:r>
      <w:proofErr w:type="spellEnd"/>
      <w:r w:rsidRPr="005528A8">
        <w:rPr>
          <w:sz w:val="16"/>
          <w:szCs w:val="16"/>
        </w:rPr>
        <w:t xml:space="preserve"> da Língua Portuguesa, Ed. Atual, 1996.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Ind w:w="68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</w:tblGrid>
    <w:tr w:rsidR="001951BC" w:rsidRPr="001C3C9E" w:rsidTr="00302FCD">
      <w:trPr>
        <w:cantSplit/>
        <w:trHeight w:val="272"/>
      </w:trPr>
      <w:tc>
        <w:tcPr>
          <w:tcW w:w="2552" w:type="dxa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951BC" w:rsidRPr="001C3C9E" w:rsidRDefault="001951BC" w:rsidP="00302FCD">
          <w:pPr>
            <w:pStyle w:val="Cabealho"/>
            <w:snapToGri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b/>
              <w:sz w:val="18"/>
              <w:szCs w:val="18"/>
            </w:rPr>
            <w:t>Serviço Público Estadual</w:t>
          </w:r>
        </w:p>
      </w:tc>
    </w:tr>
    <w:tr w:rsidR="001951BC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951BC" w:rsidRPr="001C3C9E" w:rsidRDefault="001951BC" w:rsidP="00580565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Proc. n° E-04/079/28</w:t>
          </w:r>
          <w:r w:rsidR="00580565">
            <w:rPr>
              <w:rFonts w:ascii="Times New Roman" w:hAnsi="Times New Roman" w:cs="Times New Roman"/>
              <w:sz w:val="18"/>
              <w:szCs w:val="18"/>
            </w:rPr>
            <w:t>71</w:t>
          </w:r>
          <w:r>
            <w:rPr>
              <w:rFonts w:ascii="Times New Roman" w:hAnsi="Times New Roman" w:cs="Times New Roman"/>
              <w:sz w:val="18"/>
              <w:szCs w:val="18"/>
            </w:rPr>
            <w:t>/2016</w:t>
          </w:r>
        </w:p>
      </w:tc>
    </w:tr>
    <w:tr w:rsidR="001951BC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right w:val="single" w:sz="8" w:space="0" w:color="000000"/>
          </w:tcBorders>
          <w:shd w:val="clear" w:color="auto" w:fill="auto"/>
        </w:tcPr>
        <w:p w:rsidR="001951BC" w:rsidRPr="001C3C9E" w:rsidRDefault="001951BC" w:rsidP="002637B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Data: 25/05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2016</w:t>
          </w:r>
          <w:r w:rsidRPr="001C3C9E">
            <w:rPr>
              <w:rFonts w:ascii="Times New Roman" w:hAnsi="Times New Roman" w:cs="Times New Roman"/>
              <w:sz w:val="18"/>
              <w:szCs w:val="18"/>
            </w:rPr>
            <w:t xml:space="preserve">      Fls. 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</w:tc>
    </w:tr>
    <w:tr w:rsidR="001951BC" w:rsidRPr="001C3C9E" w:rsidTr="00302FCD">
      <w:trPr>
        <w:cantSplit/>
        <w:trHeight w:val="276"/>
      </w:trPr>
      <w:tc>
        <w:tcPr>
          <w:tcW w:w="255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1951BC" w:rsidRDefault="001951BC" w:rsidP="00302FCD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1C3C9E">
            <w:rPr>
              <w:rFonts w:ascii="Times New Roman" w:hAnsi="Times New Roman" w:cs="Times New Roman"/>
              <w:sz w:val="18"/>
              <w:szCs w:val="18"/>
            </w:rPr>
            <w:t>Rubrica: _____________</w:t>
          </w:r>
          <w:r>
            <w:rPr>
              <w:rFonts w:ascii="Times New Roman" w:hAnsi="Times New Roman" w:cs="Times New Roman"/>
              <w:sz w:val="18"/>
              <w:szCs w:val="18"/>
            </w:rPr>
            <w:t>___</w:t>
          </w:r>
        </w:p>
        <w:p w:rsidR="001951BC" w:rsidRPr="001C3C9E" w:rsidRDefault="001951BC" w:rsidP="003D1D21">
          <w:pPr>
            <w:pStyle w:val="Cabealho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ID:</w:t>
          </w:r>
          <w:proofErr w:type="gramStart"/>
          <w:r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</w:p>
      </w:tc>
      <w:proofErr w:type="gramEnd"/>
    </w:tr>
  </w:tbl>
  <w:p w:rsidR="001951BC" w:rsidRPr="001C3C9E" w:rsidRDefault="001951BC" w:rsidP="00302FCD">
    <w:pPr>
      <w:pStyle w:val="Cabealho"/>
      <w:rPr>
        <w:rFonts w:ascii="Times New Roman" w:hAnsi="Times New Roman" w:cs="Times New Roman"/>
        <w:sz w:val="18"/>
        <w:szCs w:val="18"/>
      </w:rPr>
    </w:pPr>
  </w:p>
  <w:p w:rsidR="001951BC" w:rsidRPr="00E537A2" w:rsidRDefault="001951B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94"/>
    <w:multiLevelType w:val="hybridMultilevel"/>
    <w:tmpl w:val="335A6A46"/>
    <w:lvl w:ilvl="0" w:tplc="A51EDAE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F0031"/>
    <w:multiLevelType w:val="hybridMultilevel"/>
    <w:tmpl w:val="D5385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7AB"/>
    <w:multiLevelType w:val="hybridMultilevel"/>
    <w:tmpl w:val="AB8E04EA"/>
    <w:lvl w:ilvl="0" w:tplc="6890EAD0">
      <w:start w:val="1"/>
      <w:numFmt w:val="decimal"/>
      <w:lvlText w:val="(%1)"/>
      <w:lvlJc w:val="left"/>
      <w:pPr>
        <w:ind w:left="1954" w:hanging="12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960C4"/>
    <w:multiLevelType w:val="hybridMultilevel"/>
    <w:tmpl w:val="160C357C"/>
    <w:lvl w:ilvl="0" w:tplc="6C72B0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B268E"/>
    <w:multiLevelType w:val="hybridMultilevel"/>
    <w:tmpl w:val="6FDE2DAA"/>
    <w:lvl w:ilvl="0" w:tplc="3AC881DC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EAD0DB14">
      <w:start w:val="1"/>
      <w:numFmt w:val="decimal"/>
      <w:lvlText w:val="%2)"/>
      <w:lvlJc w:val="left"/>
      <w:pPr>
        <w:tabs>
          <w:tab w:val="num" w:pos="2388"/>
        </w:tabs>
        <w:ind w:left="2388" w:hanging="9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1960DE3"/>
    <w:multiLevelType w:val="hybridMultilevel"/>
    <w:tmpl w:val="438230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B48B7"/>
    <w:multiLevelType w:val="hybridMultilevel"/>
    <w:tmpl w:val="9E56F01A"/>
    <w:lvl w:ilvl="0" w:tplc="8BDE6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FE0EF8"/>
    <w:multiLevelType w:val="hybridMultilevel"/>
    <w:tmpl w:val="6CE29178"/>
    <w:lvl w:ilvl="0" w:tplc="BC406B1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A869FE"/>
    <w:multiLevelType w:val="hybridMultilevel"/>
    <w:tmpl w:val="FE4649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77C0"/>
    <w:multiLevelType w:val="hybridMultilevel"/>
    <w:tmpl w:val="D82A3C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7B52"/>
    <w:multiLevelType w:val="hybridMultilevel"/>
    <w:tmpl w:val="519409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D724E"/>
    <w:multiLevelType w:val="hybridMultilevel"/>
    <w:tmpl w:val="3C562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D7B"/>
    <w:multiLevelType w:val="hybridMultilevel"/>
    <w:tmpl w:val="63B69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872B0"/>
    <w:multiLevelType w:val="hybridMultilevel"/>
    <w:tmpl w:val="F4B0C562"/>
    <w:lvl w:ilvl="0" w:tplc="1E840706">
      <w:start w:val="1"/>
      <w:numFmt w:val="decimal"/>
      <w:lvlText w:val="(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3362DFB"/>
    <w:multiLevelType w:val="hybridMultilevel"/>
    <w:tmpl w:val="80A4B190"/>
    <w:lvl w:ilvl="0" w:tplc="FAD8F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32D2C"/>
    <w:multiLevelType w:val="hybridMultilevel"/>
    <w:tmpl w:val="5632216E"/>
    <w:lvl w:ilvl="0" w:tplc="5D02A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556D"/>
    <w:multiLevelType w:val="hybridMultilevel"/>
    <w:tmpl w:val="23920E88"/>
    <w:lvl w:ilvl="0" w:tplc="08224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12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oNotShadeFormData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C0"/>
    <w:rsid w:val="000001CD"/>
    <w:rsid w:val="00000733"/>
    <w:rsid w:val="000016C8"/>
    <w:rsid w:val="00002288"/>
    <w:rsid w:val="00004A9B"/>
    <w:rsid w:val="000055B0"/>
    <w:rsid w:val="00006271"/>
    <w:rsid w:val="00010565"/>
    <w:rsid w:val="00011318"/>
    <w:rsid w:val="00011D49"/>
    <w:rsid w:val="00011ECD"/>
    <w:rsid w:val="000121FD"/>
    <w:rsid w:val="0001642D"/>
    <w:rsid w:val="00017A5C"/>
    <w:rsid w:val="00021235"/>
    <w:rsid w:val="00021A1E"/>
    <w:rsid w:val="0002389A"/>
    <w:rsid w:val="0002479D"/>
    <w:rsid w:val="000255FF"/>
    <w:rsid w:val="00030D9F"/>
    <w:rsid w:val="000364D3"/>
    <w:rsid w:val="00036ACA"/>
    <w:rsid w:val="00036E0F"/>
    <w:rsid w:val="00037BBC"/>
    <w:rsid w:val="000437DF"/>
    <w:rsid w:val="00043832"/>
    <w:rsid w:val="00043BFB"/>
    <w:rsid w:val="00047B79"/>
    <w:rsid w:val="00047DAA"/>
    <w:rsid w:val="00052B7B"/>
    <w:rsid w:val="00055C8D"/>
    <w:rsid w:val="0005716D"/>
    <w:rsid w:val="00060F19"/>
    <w:rsid w:val="000633A0"/>
    <w:rsid w:val="000637A1"/>
    <w:rsid w:val="00064475"/>
    <w:rsid w:val="00064F8D"/>
    <w:rsid w:val="00065C4E"/>
    <w:rsid w:val="0006784C"/>
    <w:rsid w:val="00074A14"/>
    <w:rsid w:val="000771AD"/>
    <w:rsid w:val="000800C7"/>
    <w:rsid w:val="00081059"/>
    <w:rsid w:val="000830DB"/>
    <w:rsid w:val="0008336D"/>
    <w:rsid w:val="00086459"/>
    <w:rsid w:val="000866FE"/>
    <w:rsid w:val="00087267"/>
    <w:rsid w:val="000907F4"/>
    <w:rsid w:val="00090E37"/>
    <w:rsid w:val="00091604"/>
    <w:rsid w:val="00093D8A"/>
    <w:rsid w:val="00094E68"/>
    <w:rsid w:val="00095B5A"/>
    <w:rsid w:val="000978E3"/>
    <w:rsid w:val="000A0346"/>
    <w:rsid w:val="000A0BFA"/>
    <w:rsid w:val="000A17BD"/>
    <w:rsid w:val="000A21DD"/>
    <w:rsid w:val="000A2C03"/>
    <w:rsid w:val="000A5147"/>
    <w:rsid w:val="000B0595"/>
    <w:rsid w:val="000B06B8"/>
    <w:rsid w:val="000B17AD"/>
    <w:rsid w:val="000B1A80"/>
    <w:rsid w:val="000B40BC"/>
    <w:rsid w:val="000B7FFA"/>
    <w:rsid w:val="000C0D39"/>
    <w:rsid w:val="000C11DC"/>
    <w:rsid w:val="000C35C7"/>
    <w:rsid w:val="000C4C12"/>
    <w:rsid w:val="000D3214"/>
    <w:rsid w:val="000D412A"/>
    <w:rsid w:val="000D4A88"/>
    <w:rsid w:val="000D50A4"/>
    <w:rsid w:val="000D5712"/>
    <w:rsid w:val="000D5BBA"/>
    <w:rsid w:val="000D60C5"/>
    <w:rsid w:val="000D60F0"/>
    <w:rsid w:val="000D6F55"/>
    <w:rsid w:val="000D7A6A"/>
    <w:rsid w:val="000E1105"/>
    <w:rsid w:val="000E1C1E"/>
    <w:rsid w:val="000E325E"/>
    <w:rsid w:val="000E3FB3"/>
    <w:rsid w:val="000E4CBA"/>
    <w:rsid w:val="000E5023"/>
    <w:rsid w:val="000E5292"/>
    <w:rsid w:val="000F0645"/>
    <w:rsid w:val="000F078C"/>
    <w:rsid w:val="000F30B1"/>
    <w:rsid w:val="000F3774"/>
    <w:rsid w:val="000F39FE"/>
    <w:rsid w:val="000F5DC9"/>
    <w:rsid w:val="00101D74"/>
    <w:rsid w:val="00102A59"/>
    <w:rsid w:val="00104EB7"/>
    <w:rsid w:val="00106AC7"/>
    <w:rsid w:val="00112757"/>
    <w:rsid w:val="00113B3F"/>
    <w:rsid w:val="00114385"/>
    <w:rsid w:val="00114C2E"/>
    <w:rsid w:val="00115AE2"/>
    <w:rsid w:val="00116379"/>
    <w:rsid w:val="001173F1"/>
    <w:rsid w:val="00120C47"/>
    <w:rsid w:val="00121FA4"/>
    <w:rsid w:val="001221B9"/>
    <w:rsid w:val="00122342"/>
    <w:rsid w:val="00122BE3"/>
    <w:rsid w:val="001241DE"/>
    <w:rsid w:val="00124B5F"/>
    <w:rsid w:val="00127C60"/>
    <w:rsid w:val="001319A0"/>
    <w:rsid w:val="001320A6"/>
    <w:rsid w:val="001326C5"/>
    <w:rsid w:val="001326CC"/>
    <w:rsid w:val="00132828"/>
    <w:rsid w:val="00136846"/>
    <w:rsid w:val="00136FA3"/>
    <w:rsid w:val="001406CF"/>
    <w:rsid w:val="00140866"/>
    <w:rsid w:val="00141E0A"/>
    <w:rsid w:val="0014291F"/>
    <w:rsid w:val="0014427E"/>
    <w:rsid w:val="0014555C"/>
    <w:rsid w:val="00146087"/>
    <w:rsid w:val="001468C9"/>
    <w:rsid w:val="00150421"/>
    <w:rsid w:val="00151364"/>
    <w:rsid w:val="00153A48"/>
    <w:rsid w:val="00156064"/>
    <w:rsid w:val="00157300"/>
    <w:rsid w:val="00157D7E"/>
    <w:rsid w:val="00163896"/>
    <w:rsid w:val="0016413C"/>
    <w:rsid w:val="00164851"/>
    <w:rsid w:val="00167B93"/>
    <w:rsid w:val="0017545A"/>
    <w:rsid w:val="00175651"/>
    <w:rsid w:val="00175B2D"/>
    <w:rsid w:val="001760E5"/>
    <w:rsid w:val="0017696D"/>
    <w:rsid w:val="0017733A"/>
    <w:rsid w:val="00180F3A"/>
    <w:rsid w:val="0018154D"/>
    <w:rsid w:val="0018512A"/>
    <w:rsid w:val="00186362"/>
    <w:rsid w:val="0018681C"/>
    <w:rsid w:val="00190068"/>
    <w:rsid w:val="00191E5A"/>
    <w:rsid w:val="00191FF4"/>
    <w:rsid w:val="0019259B"/>
    <w:rsid w:val="00192A67"/>
    <w:rsid w:val="001951BC"/>
    <w:rsid w:val="001956D6"/>
    <w:rsid w:val="00196D62"/>
    <w:rsid w:val="001A1FF0"/>
    <w:rsid w:val="001A6B8E"/>
    <w:rsid w:val="001B17B3"/>
    <w:rsid w:val="001B1996"/>
    <w:rsid w:val="001B2B7C"/>
    <w:rsid w:val="001B3C98"/>
    <w:rsid w:val="001C1327"/>
    <w:rsid w:val="001C3ABD"/>
    <w:rsid w:val="001C3C9E"/>
    <w:rsid w:val="001C5A37"/>
    <w:rsid w:val="001C6209"/>
    <w:rsid w:val="001C64F4"/>
    <w:rsid w:val="001C7B3E"/>
    <w:rsid w:val="001C7F2A"/>
    <w:rsid w:val="001D0EF4"/>
    <w:rsid w:val="001D1AD2"/>
    <w:rsid w:val="001D3CCA"/>
    <w:rsid w:val="001D5F5D"/>
    <w:rsid w:val="001D6F28"/>
    <w:rsid w:val="001E0AF8"/>
    <w:rsid w:val="001E20A1"/>
    <w:rsid w:val="001E2494"/>
    <w:rsid w:val="001E4F56"/>
    <w:rsid w:val="001E5EDD"/>
    <w:rsid w:val="001F0837"/>
    <w:rsid w:val="001F1973"/>
    <w:rsid w:val="001F309B"/>
    <w:rsid w:val="001F3B6D"/>
    <w:rsid w:val="001F3CA3"/>
    <w:rsid w:val="001F3F43"/>
    <w:rsid w:val="001F4B29"/>
    <w:rsid w:val="001F5C73"/>
    <w:rsid w:val="002029CE"/>
    <w:rsid w:val="00204578"/>
    <w:rsid w:val="002056B6"/>
    <w:rsid w:val="00205A77"/>
    <w:rsid w:val="002107F8"/>
    <w:rsid w:val="002116FC"/>
    <w:rsid w:val="002124DC"/>
    <w:rsid w:val="002128FD"/>
    <w:rsid w:val="00212BCD"/>
    <w:rsid w:val="0021331F"/>
    <w:rsid w:val="00214278"/>
    <w:rsid w:val="00215B1A"/>
    <w:rsid w:val="0021643E"/>
    <w:rsid w:val="00216A77"/>
    <w:rsid w:val="002176D3"/>
    <w:rsid w:val="0022014F"/>
    <w:rsid w:val="0022043E"/>
    <w:rsid w:val="00225E46"/>
    <w:rsid w:val="002267CA"/>
    <w:rsid w:val="00233130"/>
    <w:rsid w:val="00233495"/>
    <w:rsid w:val="00233B87"/>
    <w:rsid w:val="00233BAA"/>
    <w:rsid w:val="00233CF8"/>
    <w:rsid w:val="00234A5C"/>
    <w:rsid w:val="00235FA8"/>
    <w:rsid w:val="00236E68"/>
    <w:rsid w:val="00237B48"/>
    <w:rsid w:val="00240AA7"/>
    <w:rsid w:val="00240D7D"/>
    <w:rsid w:val="002423EF"/>
    <w:rsid w:val="00243FEF"/>
    <w:rsid w:val="0024546D"/>
    <w:rsid w:val="00247409"/>
    <w:rsid w:val="00250CA1"/>
    <w:rsid w:val="00251988"/>
    <w:rsid w:val="00251ED0"/>
    <w:rsid w:val="00253080"/>
    <w:rsid w:val="00254611"/>
    <w:rsid w:val="002564AE"/>
    <w:rsid w:val="00256EA2"/>
    <w:rsid w:val="00261197"/>
    <w:rsid w:val="002635EE"/>
    <w:rsid w:val="00263635"/>
    <w:rsid w:val="00263688"/>
    <w:rsid w:val="002637BD"/>
    <w:rsid w:val="00265632"/>
    <w:rsid w:val="00266489"/>
    <w:rsid w:val="00270A41"/>
    <w:rsid w:val="00272081"/>
    <w:rsid w:val="00273745"/>
    <w:rsid w:val="00273A73"/>
    <w:rsid w:val="00273E6D"/>
    <w:rsid w:val="00274706"/>
    <w:rsid w:val="00280521"/>
    <w:rsid w:val="00280673"/>
    <w:rsid w:val="0028201A"/>
    <w:rsid w:val="002839EC"/>
    <w:rsid w:val="0028490E"/>
    <w:rsid w:val="00286428"/>
    <w:rsid w:val="00286785"/>
    <w:rsid w:val="00294A4B"/>
    <w:rsid w:val="002958A1"/>
    <w:rsid w:val="00296224"/>
    <w:rsid w:val="00296510"/>
    <w:rsid w:val="002A2B96"/>
    <w:rsid w:val="002A69E1"/>
    <w:rsid w:val="002A6B5F"/>
    <w:rsid w:val="002A707E"/>
    <w:rsid w:val="002A7330"/>
    <w:rsid w:val="002B1859"/>
    <w:rsid w:val="002B219A"/>
    <w:rsid w:val="002B25A7"/>
    <w:rsid w:val="002B2606"/>
    <w:rsid w:val="002B2BE9"/>
    <w:rsid w:val="002B405A"/>
    <w:rsid w:val="002B689B"/>
    <w:rsid w:val="002B7468"/>
    <w:rsid w:val="002C0807"/>
    <w:rsid w:val="002C19C4"/>
    <w:rsid w:val="002C5166"/>
    <w:rsid w:val="002C53E7"/>
    <w:rsid w:val="002C56B7"/>
    <w:rsid w:val="002D1E00"/>
    <w:rsid w:val="002D3EAE"/>
    <w:rsid w:val="002D4C8C"/>
    <w:rsid w:val="002D639E"/>
    <w:rsid w:val="002D6F7A"/>
    <w:rsid w:val="002D7141"/>
    <w:rsid w:val="002E4435"/>
    <w:rsid w:val="002E75AD"/>
    <w:rsid w:val="002F0455"/>
    <w:rsid w:val="002F136B"/>
    <w:rsid w:val="002F2672"/>
    <w:rsid w:val="002F416C"/>
    <w:rsid w:val="002F4501"/>
    <w:rsid w:val="002F5AAC"/>
    <w:rsid w:val="002F611A"/>
    <w:rsid w:val="00300560"/>
    <w:rsid w:val="003006C1"/>
    <w:rsid w:val="00300997"/>
    <w:rsid w:val="00301B85"/>
    <w:rsid w:val="0030270A"/>
    <w:rsid w:val="00302DAF"/>
    <w:rsid w:val="00302FCD"/>
    <w:rsid w:val="00304532"/>
    <w:rsid w:val="0030567D"/>
    <w:rsid w:val="00307983"/>
    <w:rsid w:val="003102A8"/>
    <w:rsid w:val="0031124D"/>
    <w:rsid w:val="00314C08"/>
    <w:rsid w:val="003152A9"/>
    <w:rsid w:val="003158D5"/>
    <w:rsid w:val="00315944"/>
    <w:rsid w:val="00315B4A"/>
    <w:rsid w:val="00316A0C"/>
    <w:rsid w:val="0032658E"/>
    <w:rsid w:val="00330DBD"/>
    <w:rsid w:val="00331225"/>
    <w:rsid w:val="00333D26"/>
    <w:rsid w:val="00334A4A"/>
    <w:rsid w:val="0033723A"/>
    <w:rsid w:val="00342624"/>
    <w:rsid w:val="00345134"/>
    <w:rsid w:val="003453A9"/>
    <w:rsid w:val="00347EF6"/>
    <w:rsid w:val="00351556"/>
    <w:rsid w:val="00352228"/>
    <w:rsid w:val="003526CB"/>
    <w:rsid w:val="003535C6"/>
    <w:rsid w:val="00353697"/>
    <w:rsid w:val="0035403B"/>
    <w:rsid w:val="0035564C"/>
    <w:rsid w:val="00360100"/>
    <w:rsid w:val="00360C1E"/>
    <w:rsid w:val="0036157F"/>
    <w:rsid w:val="003615F0"/>
    <w:rsid w:val="00362B7F"/>
    <w:rsid w:val="00363E7D"/>
    <w:rsid w:val="0036656D"/>
    <w:rsid w:val="003670E5"/>
    <w:rsid w:val="00370435"/>
    <w:rsid w:val="00370985"/>
    <w:rsid w:val="00370E5E"/>
    <w:rsid w:val="00372304"/>
    <w:rsid w:val="0037398A"/>
    <w:rsid w:val="003742C9"/>
    <w:rsid w:val="0037431F"/>
    <w:rsid w:val="00377630"/>
    <w:rsid w:val="00377E4C"/>
    <w:rsid w:val="003831F8"/>
    <w:rsid w:val="003901C7"/>
    <w:rsid w:val="00390870"/>
    <w:rsid w:val="003917C6"/>
    <w:rsid w:val="003941D1"/>
    <w:rsid w:val="00395D0B"/>
    <w:rsid w:val="00396473"/>
    <w:rsid w:val="00397D78"/>
    <w:rsid w:val="003A0AD2"/>
    <w:rsid w:val="003A2C08"/>
    <w:rsid w:val="003A2D8B"/>
    <w:rsid w:val="003A4F86"/>
    <w:rsid w:val="003A5899"/>
    <w:rsid w:val="003B01B5"/>
    <w:rsid w:val="003B055E"/>
    <w:rsid w:val="003B1282"/>
    <w:rsid w:val="003B17FE"/>
    <w:rsid w:val="003B287F"/>
    <w:rsid w:val="003B32A3"/>
    <w:rsid w:val="003B6AA9"/>
    <w:rsid w:val="003B70FE"/>
    <w:rsid w:val="003C02FF"/>
    <w:rsid w:val="003C1893"/>
    <w:rsid w:val="003C2343"/>
    <w:rsid w:val="003C3FF2"/>
    <w:rsid w:val="003C63A8"/>
    <w:rsid w:val="003D05B8"/>
    <w:rsid w:val="003D0913"/>
    <w:rsid w:val="003D15B6"/>
    <w:rsid w:val="003D1D21"/>
    <w:rsid w:val="003D211B"/>
    <w:rsid w:val="003D28D9"/>
    <w:rsid w:val="003D320A"/>
    <w:rsid w:val="003D4611"/>
    <w:rsid w:val="003D672A"/>
    <w:rsid w:val="003D6882"/>
    <w:rsid w:val="003D7480"/>
    <w:rsid w:val="003E2240"/>
    <w:rsid w:val="003E2598"/>
    <w:rsid w:val="003E5502"/>
    <w:rsid w:val="003E5904"/>
    <w:rsid w:val="003E5ED9"/>
    <w:rsid w:val="003E6D7C"/>
    <w:rsid w:val="003E79F4"/>
    <w:rsid w:val="003F4F51"/>
    <w:rsid w:val="003F5F1E"/>
    <w:rsid w:val="003F69FC"/>
    <w:rsid w:val="003F7B3C"/>
    <w:rsid w:val="00400341"/>
    <w:rsid w:val="0040227C"/>
    <w:rsid w:val="00403367"/>
    <w:rsid w:val="00403C97"/>
    <w:rsid w:val="00404BA3"/>
    <w:rsid w:val="00405437"/>
    <w:rsid w:val="00411549"/>
    <w:rsid w:val="0041306E"/>
    <w:rsid w:val="00413F45"/>
    <w:rsid w:val="00414352"/>
    <w:rsid w:val="00414EA8"/>
    <w:rsid w:val="00415B6D"/>
    <w:rsid w:val="004202E1"/>
    <w:rsid w:val="00420AF1"/>
    <w:rsid w:val="00422342"/>
    <w:rsid w:val="004237A2"/>
    <w:rsid w:val="00423EF2"/>
    <w:rsid w:val="004241D0"/>
    <w:rsid w:val="0042774A"/>
    <w:rsid w:val="004279C5"/>
    <w:rsid w:val="00430C91"/>
    <w:rsid w:val="004357EC"/>
    <w:rsid w:val="00435D29"/>
    <w:rsid w:val="00436648"/>
    <w:rsid w:val="0044161D"/>
    <w:rsid w:val="0044272C"/>
    <w:rsid w:val="00444CF6"/>
    <w:rsid w:val="00444E0A"/>
    <w:rsid w:val="00445E51"/>
    <w:rsid w:val="004509AB"/>
    <w:rsid w:val="00451EBE"/>
    <w:rsid w:val="004526BF"/>
    <w:rsid w:val="00452EAA"/>
    <w:rsid w:val="004541A3"/>
    <w:rsid w:val="00455FAC"/>
    <w:rsid w:val="00456BC3"/>
    <w:rsid w:val="00456D97"/>
    <w:rsid w:val="00461ACA"/>
    <w:rsid w:val="00462806"/>
    <w:rsid w:val="00462DBD"/>
    <w:rsid w:val="00463CE1"/>
    <w:rsid w:val="00464CA8"/>
    <w:rsid w:val="00466BE8"/>
    <w:rsid w:val="00466EBE"/>
    <w:rsid w:val="00467C2C"/>
    <w:rsid w:val="00467EB7"/>
    <w:rsid w:val="00474BF6"/>
    <w:rsid w:val="0047790A"/>
    <w:rsid w:val="00480304"/>
    <w:rsid w:val="00480404"/>
    <w:rsid w:val="00481E33"/>
    <w:rsid w:val="00481F61"/>
    <w:rsid w:val="004825F8"/>
    <w:rsid w:val="00482C57"/>
    <w:rsid w:val="00483017"/>
    <w:rsid w:val="0048764B"/>
    <w:rsid w:val="00490156"/>
    <w:rsid w:val="00490628"/>
    <w:rsid w:val="00491B45"/>
    <w:rsid w:val="00493C05"/>
    <w:rsid w:val="00494C2F"/>
    <w:rsid w:val="0049542D"/>
    <w:rsid w:val="004954C3"/>
    <w:rsid w:val="00495DDB"/>
    <w:rsid w:val="004976DD"/>
    <w:rsid w:val="004A02C8"/>
    <w:rsid w:val="004A10E9"/>
    <w:rsid w:val="004A113F"/>
    <w:rsid w:val="004A2278"/>
    <w:rsid w:val="004A358E"/>
    <w:rsid w:val="004A4E40"/>
    <w:rsid w:val="004A5FCD"/>
    <w:rsid w:val="004A71AF"/>
    <w:rsid w:val="004A7407"/>
    <w:rsid w:val="004A7668"/>
    <w:rsid w:val="004B0338"/>
    <w:rsid w:val="004B04C8"/>
    <w:rsid w:val="004B59BF"/>
    <w:rsid w:val="004B69CD"/>
    <w:rsid w:val="004B7CC4"/>
    <w:rsid w:val="004C09D4"/>
    <w:rsid w:val="004C1EB5"/>
    <w:rsid w:val="004C3573"/>
    <w:rsid w:val="004C4098"/>
    <w:rsid w:val="004C4FDF"/>
    <w:rsid w:val="004C72E8"/>
    <w:rsid w:val="004D0519"/>
    <w:rsid w:val="004D0847"/>
    <w:rsid w:val="004D093B"/>
    <w:rsid w:val="004D0D24"/>
    <w:rsid w:val="004D3280"/>
    <w:rsid w:val="004D3BD9"/>
    <w:rsid w:val="004D4AB4"/>
    <w:rsid w:val="004D5809"/>
    <w:rsid w:val="004D6D53"/>
    <w:rsid w:val="004D77AD"/>
    <w:rsid w:val="004D79B3"/>
    <w:rsid w:val="004E0C7D"/>
    <w:rsid w:val="004E186A"/>
    <w:rsid w:val="004E1FFA"/>
    <w:rsid w:val="004E2759"/>
    <w:rsid w:val="004E28F5"/>
    <w:rsid w:val="004E2DAD"/>
    <w:rsid w:val="004E54D3"/>
    <w:rsid w:val="004F1646"/>
    <w:rsid w:val="004F26F1"/>
    <w:rsid w:val="004F28C3"/>
    <w:rsid w:val="004F3C13"/>
    <w:rsid w:val="004F5A65"/>
    <w:rsid w:val="004F5D40"/>
    <w:rsid w:val="004F7181"/>
    <w:rsid w:val="004F7375"/>
    <w:rsid w:val="00500197"/>
    <w:rsid w:val="00500CAD"/>
    <w:rsid w:val="00501BA2"/>
    <w:rsid w:val="00501F49"/>
    <w:rsid w:val="005043C6"/>
    <w:rsid w:val="00504B84"/>
    <w:rsid w:val="00505006"/>
    <w:rsid w:val="00505B8F"/>
    <w:rsid w:val="00506812"/>
    <w:rsid w:val="005078B4"/>
    <w:rsid w:val="00510ADA"/>
    <w:rsid w:val="00512C14"/>
    <w:rsid w:val="005130F7"/>
    <w:rsid w:val="0051330B"/>
    <w:rsid w:val="0051433D"/>
    <w:rsid w:val="00514706"/>
    <w:rsid w:val="005154B0"/>
    <w:rsid w:val="005164F2"/>
    <w:rsid w:val="00517E3A"/>
    <w:rsid w:val="00521ADB"/>
    <w:rsid w:val="005220FC"/>
    <w:rsid w:val="005241D4"/>
    <w:rsid w:val="00526C21"/>
    <w:rsid w:val="00530262"/>
    <w:rsid w:val="00530CAC"/>
    <w:rsid w:val="00531736"/>
    <w:rsid w:val="0053173D"/>
    <w:rsid w:val="00532D97"/>
    <w:rsid w:val="00533109"/>
    <w:rsid w:val="005333BB"/>
    <w:rsid w:val="00535D63"/>
    <w:rsid w:val="00536EFF"/>
    <w:rsid w:val="00540D03"/>
    <w:rsid w:val="00545106"/>
    <w:rsid w:val="0054563E"/>
    <w:rsid w:val="00546C49"/>
    <w:rsid w:val="00546EC0"/>
    <w:rsid w:val="005528A8"/>
    <w:rsid w:val="00553033"/>
    <w:rsid w:val="005531FF"/>
    <w:rsid w:val="0055367A"/>
    <w:rsid w:val="00556B31"/>
    <w:rsid w:val="005578E8"/>
    <w:rsid w:val="00560341"/>
    <w:rsid w:val="00560EF4"/>
    <w:rsid w:val="0056110F"/>
    <w:rsid w:val="0056188C"/>
    <w:rsid w:val="00564696"/>
    <w:rsid w:val="00567161"/>
    <w:rsid w:val="005707CA"/>
    <w:rsid w:val="00571059"/>
    <w:rsid w:val="005717A1"/>
    <w:rsid w:val="00577EA7"/>
    <w:rsid w:val="00580565"/>
    <w:rsid w:val="00583750"/>
    <w:rsid w:val="00584587"/>
    <w:rsid w:val="00584EA6"/>
    <w:rsid w:val="005860DD"/>
    <w:rsid w:val="00587A56"/>
    <w:rsid w:val="005919A7"/>
    <w:rsid w:val="005A0BE2"/>
    <w:rsid w:val="005A37D1"/>
    <w:rsid w:val="005A44DC"/>
    <w:rsid w:val="005A457F"/>
    <w:rsid w:val="005A4ED1"/>
    <w:rsid w:val="005A6F87"/>
    <w:rsid w:val="005A7226"/>
    <w:rsid w:val="005A780F"/>
    <w:rsid w:val="005B1814"/>
    <w:rsid w:val="005B395F"/>
    <w:rsid w:val="005B4DF5"/>
    <w:rsid w:val="005B5772"/>
    <w:rsid w:val="005B5E10"/>
    <w:rsid w:val="005B7EB2"/>
    <w:rsid w:val="005C1A7F"/>
    <w:rsid w:val="005C3166"/>
    <w:rsid w:val="005C36BD"/>
    <w:rsid w:val="005C4E3F"/>
    <w:rsid w:val="005C54A5"/>
    <w:rsid w:val="005C5EC9"/>
    <w:rsid w:val="005C5FC9"/>
    <w:rsid w:val="005C7D29"/>
    <w:rsid w:val="005D09CD"/>
    <w:rsid w:val="005D1D2B"/>
    <w:rsid w:val="005D22A5"/>
    <w:rsid w:val="005D2324"/>
    <w:rsid w:val="005D2B4D"/>
    <w:rsid w:val="005D3F02"/>
    <w:rsid w:val="005D4632"/>
    <w:rsid w:val="005D53DD"/>
    <w:rsid w:val="005E058B"/>
    <w:rsid w:val="005E1056"/>
    <w:rsid w:val="005E14DA"/>
    <w:rsid w:val="005E1B9A"/>
    <w:rsid w:val="005E1F7E"/>
    <w:rsid w:val="005E2739"/>
    <w:rsid w:val="005E2F15"/>
    <w:rsid w:val="005E4A89"/>
    <w:rsid w:val="005E7CE4"/>
    <w:rsid w:val="005F0482"/>
    <w:rsid w:val="005F0BA3"/>
    <w:rsid w:val="005F0C89"/>
    <w:rsid w:val="005F25CA"/>
    <w:rsid w:val="005F26B5"/>
    <w:rsid w:val="005F2D72"/>
    <w:rsid w:val="005F2DFD"/>
    <w:rsid w:val="005F2FAA"/>
    <w:rsid w:val="005F45E3"/>
    <w:rsid w:val="005F47B6"/>
    <w:rsid w:val="005F480A"/>
    <w:rsid w:val="005F5571"/>
    <w:rsid w:val="005F55C3"/>
    <w:rsid w:val="005F584F"/>
    <w:rsid w:val="005F733B"/>
    <w:rsid w:val="005F7718"/>
    <w:rsid w:val="00602B62"/>
    <w:rsid w:val="00602C5B"/>
    <w:rsid w:val="006132F3"/>
    <w:rsid w:val="00613476"/>
    <w:rsid w:val="00613B88"/>
    <w:rsid w:val="00613EC6"/>
    <w:rsid w:val="00613F03"/>
    <w:rsid w:val="00614FCD"/>
    <w:rsid w:val="006153CD"/>
    <w:rsid w:val="00615AAB"/>
    <w:rsid w:val="00615E22"/>
    <w:rsid w:val="0061695F"/>
    <w:rsid w:val="00622C66"/>
    <w:rsid w:val="00622CDE"/>
    <w:rsid w:val="00631A43"/>
    <w:rsid w:val="00632A16"/>
    <w:rsid w:val="00632AC8"/>
    <w:rsid w:val="00640B4F"/>
    <w:rsid w:val="00641526"/>
    <w:rsid w:val="0064168B"/>
    <w:rsid w:val="00641A92"/>
    <w:rsid w:val="00645588"/>
    <w:rsid w:val="00646E83"/>
    <w:rsid w:val="006472CA"/>
    <w:rsid w:val="006505FA"/>
    <w:rsid w:val="00650D6B"/>
    <w:rsid w:val="00652F1A"/>
    <w:rsid w:val="0065393E"/>
    <w:rsid w:val="006548B1"/>
    <w:rsid w:val="00654C1A"/>
    <w:rsid w:val="00656DBA"/>
    <w:rsid w:val="006570A7"/>
    <w:rsid w:val="00660996"/>
    <w:rsid w:val="00662395"/>
    <w:rsid w:val="00662663"/>
    <w:rsid w:val="006637B6"/>
    <w:rsid w:val="00664D0C"/>
    <w:rsid w:val="0066751B"/>
    <w:rsid w:val="00672B50"/>
    <w:rsid w:val="006737BD"/>
    <w:rsid w:val="00675206"/>
    <w:rsid w:val="00675500"/>
    <w:rsid w:val="0067631D"/>
    <w:rsid w:val="006776FE"/>
    <w:rsid w:val="0068050D"/>
    <w:rsid w:val="00680826"/>
    <w:rsid w:val="0068213F"/>
    <w:rsid w:val="006838CC"/>
    <w:rsid w:val="00684089"/>
    <w:rsid w:val="00684ABF"/>
    <w:rsid w:val="00685747"/>
    <w:rsid w:val="00686E27"/>
    <w:rsid w:val="006872B0"/>
    <w:rsid w:val="006876F6"/>
    <w:rsid w:val="00690C25"/>
    <w:rsid w:val="0069239F"/>
    <w:rsid w:val="00692F13"/>
    <w:rsid w:val="00693063"/>
    <w:rsid w:val="006945E5"/>
    <w:rsid w:val="006965A0"/>
    <w:rsid w:val="00696875"/>
    <w:rsid w:val="006A2232"/>
    <w:rsid w:val="006A2586"/>
    <w:rsid w:val="006A270F"/>
    <w:rsid w:val="006A3192"/>
    <w:rsid w:val="006A3AC5"/>
    <w:rsid w:val="006A3EA0"/>
    <w:rsid w:val="006A49B5"/>
    <w:rsid w:val="006B274B"/>
    <w:rsid w:val="006B5A4F"/>
    <w:rsid w:val="006B7415"/>
    <w:rsid w:val="006C0AD7"/>
    <w:rsid w:val="006C1F3B"/>
    <w:rsid w:val="006C28CD"/>
    <w:rsid w:val="006C45A6"/>
    <w:rsid w:val="006C506A"/>
    <w:rsid w:val="006C51B6"/>
    <w:rsid w:val="006C7E75"/>
    <w:rsid w:val="006C7E85"/>
    <w:rsid w:val="006D0390"/>
    <w:rsid w:val="006D10FC"/>
    <w:rsid w:val="006D1503"/>
    <w:rsid w:val="006D38E2"/>
    <w:rsid w:val="006D4FCA"/>
    <w:rsid w:val="006D76AB"/>
    <w:rsid w:val="006D7C25"/>
    <w:rsid w:val="006E14D2"/>
    <w:rsid w:val="006E1EBB"/>
    <w:rsid w:val="006E3934"/>
    <w:rsid w:val="006E486B"/>
    <w:rsid w:val="006E48E8"/>
    <w:rsid w:val="006E4AC9"/>
    <w:rsid w:val="006E73A4"/>
    <w:rsid w:val="006F1860"/>
    <w:rsid w:val="006F3DD9"/>
    <w:rsid w:val="006F46A8"/>
    <w:rsid w:val="006F4C87"/>
    <w:rsid w:val="006F4FE6"/>
    <w:rsid w:val="006F5B9F"/>
    <w:rsid w:val="0070051C"/>
    <w:rsid w:val="007005B2"/>
    <w:rsid w:val="00700937"/>
    <w:rsid w:val="00701436"/>
    <w:rsid w:val="0070394D"/>
    <w:rsid w:val="007040A5"/>
    <w:rsid w:val="00704E1C"/>
    <w:rsid w:val="0070535B"/>
    <w:rsid w:val="00705B55"/>
    <w:rsid w:val="00707B47"/>
    <w:rsid w:val="007100FE"/>
    <w:rsid w:val="007106BF"/>
    <w:rsid w:val="007113F3"/>
    <w:rsid w:val="007126FB"/>
    <w:rsid w:val="00714638"/>
    <w:rsid w:val="00715741"/>
    <w:rsid w:val="00715DE8"/>
    <w:rsid w:val="007161B4"/>
    <w:rsid w:val="00717147"/>
    <w:rsid w:val="007171FB"/>
    <w:rsid w:val="00717363"/>
    <w:rsid w:val="0071738E"/>
    <w:rsid w:val="00722B8C"/>
    <w:rsid w:val="00723574"/>
    <w:rsid w:val="00724E79"/>
    <w:rsid w:val="00725D53"/>
    <w:rsid w:val="007270B2"/>
    <w:rsid w:val="007310F6"/>
    <w:rsid w:val="007311D5"/>
    <w:rsid w:val="00732E73"/>
    <w:rsid w:val="00734408"/>
    <w:rsid w:val="00736063"/>
    <w:rsid w:val="00736E80"/>
    <w:rsid w:val="0074027D"/>
    <w:rsid w:val="0074250B"/>
    <w:rsid w:val="0074327E"/>
    <w:rsid w:val="007441BE"/>
    <w:rsid w:val="00744683"/>
    <w:rsid w:val="00745837"/>
    <w:rsid w:val="00750C83"/>
    <w:rsid w:val="00751391"/>
    <w:rsid w:val="0075364B"/>
    <w:rsid w:val="00755664"/>
    <w:rsid w:val="007556DE"/>
    <w:rsid w:val="007637EC"/>
    <w:rsid w:val="00765899"/>
    <w:rsid w:val="0077110C"/>
    <w:rsid w:val="00771742"/>
    <w:rsid w:val="007727C7"/>
    <w:rsid w:val="00773AC1"/>
    <w:rsid w:val="00777DAA"/>
    <w:rsid w:val="00777DF5"/>
    <w:rsid w:val="00777E44"/>
    <w:rsid w:val="00780C25"/>
    <w:rsid w:val="00781765"/>
    <w:rsid w:val="007820FC"/>
    <w:rsid w:val="007838E2"/>
    <w:rsid w:val="00784FE7"/>
    <w:rsid w:val="00786306"/>
    <w:rsid w:val="00786B3D"/>
    <w:rsid w:val="00790F10"/>
    <w:rsid w:val="00792D3A"/>
    <w:rsid w:val="00795118"/>
    <w:rsid w:val="007A0B10"/>
    <w:rsid w:val="007A2647"/>
    <w:rsid w:val="007A3336"/>
    <w:rsid w:val="007A3ED8"/>
    <w:rsid w:val="007A66DD"/>
    <w:rsid w:val="007B0076"/>
    <w:rsid w:val="007B2D9C"/>
    <w:rsid w:val="007B2F49"/>
    <w:rsid w:val="007B61B1"/>
    <w:rsid w:val="007B7077"/>
    <w:rsid w:val="007C060C"/>
    <w:rsid w:val="007C37DE"/>
    <w:rsid w:val="007C43BB"/>
    <w:rsid w:val="007C5358"/>
    <w:rsid w:val="007C6491"/>
    <w:rsid w:val="007C68C4"/>
    <w:rsid w:val="007C7D5D"/>
    <w:rsid w:val="007D0670"/>
    <w:rsid w:val="007D0B49"/>
    <w:rsid w:val="007D2589"/>
    <w:rsid w:val="007D3978"/>
    <w:rsid w:val="007D3A73"/>
    <w:rsid w:val="007D760E"/>
    <w:rsid w:val="007D7763"/>
    <w:rsid w:val="007E00B7"/>
    <w:rsid w:val="007E1D59"/>
    <w:rsid w:val="007E2047"/>
    <w:rsid w:val="007E33A3"/>
    <w:rsid w:val="007E3DA0"/>
    <w:rsid w:val="007F2A3A"/>
    <w:rsid w:val="00800EDD"/>
    <w:rsid w:val="00803088"/>
    <w:rsid w:val="00804413"/>
    <w:rsid w:val="00805A34"/>
    <w:rsid w:val="00806371"/>
    <w:rsid w:val="00810729"/>
    <w:rsid w:val="0081384A"/>
    <w:rsid w:val="00815D7B"/>
    <w:rsid w:val="008161F3"/>
    <w:rsid w:val="008164DD"/>
    <w:rsid w:val="0081691B"/>
    <w:rsid w:val="00820222"/>
    <w:rsid w:val="00820383"/>
    <w:rsid w:val="008236AC"/>
    <w:rsid w:val="00823B78"/>
    <w:rsid w:val="00824007"/>
    <w:rsid w:val="008246E6"/>
    <w:rsid w:val="00825D6E"/>
    <w:rsid w:val="00825F7A"/>
    <w:rsid w:val="008276A8"/>
    <w:rsid w:val="00827B64"/>
    <w:rsid w:val="00827D0F"/>
    <w:rsid w:val="0083211D"/>
    <w:rsid w:val="00835326"/>
    <w:rsid w:val="0083584E"/>
    <w:rsid w:val="00836783"/>
    <w:rsid w:val="00840453"/>
    <w:rsid w:val="00840557"/>
    <w:rsid w:val="00841A53"/>
    <w:rsid w:val="00841E1D"/>
    <w:rsid w:val="00843596"/>
    <w:rsid w:val="00844E38"/>
    <w:rsid w:val="00846594"/>
    <w:rsid w:val="00846ABA"/>
    <w:rsid w:val="00847471"/>
    <w:rsid w:val="008506DB"/>
    <w:rsid w:val="00851045"/>
    <w:rsid w:val="00854503"/>
    <w:rsid w:val="00855BD1"/>
    <w:rsid w:val="00856FD2"/>
    <w:rsid w:val="00862FBE"/>
    <w:rsid w:val="00863AAE"/>
    <w:rsid w:val="0086564D"/>
    <w:rsid w:val="008657AE"/>
    <w:rsid w:val="00866146"/>
    <w:rsid w:val="00866437"/>
    <w:rsid w:val="00873178"/>
    <w:rsid w:val="00876C33"/>
    <w:rsid w:val="00877A08"/>
    <w:rsid w:val="00877AC8"/>
    <w:rsid w:val="00877F6C"/>
    <w:rsid w:val="00882655"/>
    <w:rsid w:val="00883411"/>
    <w:rsid w:val="008846B6"/>
    <w:rsid w:val="00884E97"/>
    <w:rsid w:val="00885644"/>
    <w:rsid w:val="0089032B"/>
    <w:rsid w:val="00890621"/>
    <w:rsid w:val="00890CD0"/>
    <w:rsid w:val="0089110D"/>
    <w:rsid w:val="00891D4E"/>
    <w:rsid w:val="00891E54"/>
    <w:rsid w:val="00893DF0"/>
    <w:rsid w:val="008962A8"/>
    <w:rsid w:val="00897D90"/>
    <w:rsid w:val="008A370B"/>
    <w:rsid w:val="008A754D"/>
    <w:rsid w:val="008B1870"/>
    <w:rsid w:val="008B1E58"/>
    <w:rsid w:val="008B2817"/>
    <w:rsid w:val="008B376A"/>
    <w:rsid w:val="008B3AA9"/>
    <w:rsid w:val="008B545D"/>
    <w:rsid w:val="008B7825"/>
    <w:rsid w:val="008C1E46"/>
    <w:rsid w:val="008C230D"/>
    <w:rsid w:val="008C3933"/>
    <w:rsid w:val="008C3B59"/>
    <w:rsid w:val="008C3DE6"/>
    <w:rsid w:val="008C7256"/>
    <w:rsid w:val="008C76F5"/>
    <w:rsid w:val="008D09CB"/>
    <w:rsid w:val="008D0AB1"/>
    <w:rsid w:val="008D14DE"/>
    <w:rsid w:val="008D1517"/>
    <w:rsid w:val="008D1802"/>
    <w:rsid w:val="008D220B"/>
    <w:rsid w:val="008D3C5A"/>
    <w:rsid w:val="008D4306"/>
    <w:rsid w:val="008D57C6"/>
    <w:rsid w:val="008D5C8C"/>
    <w:rsid w:val="008D6BD7"/>
    <w:rsid w:val="008D71AE"/>
    <w:rsid w:val="008E0015"/>
    <w:rsid w:val="008F0962"/>
    <w:rsid w:val="008F0A5D"/>
    <w:rsid w:val="008F3D1E"/>
    <w:rsid w:val="008F57F3"/>
    <w:rsid w:val="008F716D"/>
    <w:rsid w:val="008F7D68"/>
    <w:rsid w:val="0090217D"/>
    <w:rsid w:val="00902B4C"/>
    <w:rsid w:val="009030F8"/>
    <w:rsid w:val="0090314E"/>
    <w:rsid w:val="009036CD"/>
    <w:rsid w:val="00906DDB"/>
    <w:rsid w:val="00910AED"/>
    <w:rsid w:val="00910D21"/>
    <w:rsid w:val="00910F0F"/>
    <w:rsid w:val="0091215C"/>
    <w:rsid w:val="009148C2"/>
    <w:rsid w:val="009163CB"/>
    <w:rsid w:val="00920CE4"/>
    <w:rsid w:val="00921141"/>
    <w:rsid w:val="00921D70"/>
    <w:rsid w:val="00921F8A"/>
    <w:rsid w:val="00922D18"/>
    <w:rsid w:val="009242E7"/>
    <w:rsid w:val="00924C3F"/>
    <w:rsid w:val="00927384"/>
    <w:rsid w:val="0093260A"/>
    <w:rsid w:val="0093290E"/>
    <w:rsid w:val="00932C95"/>
    <w:rsid w:val="00932C9C"/>
    <w:rsid w:val="00934E4E"/>
    <w:rsid w:val="00935D4E"/>
    <w:rsid w:val="00935ED6"/>
    <w:rsid w:val="00936888"/>
    <w:rsid w:val="0093744E"/>
    <w:rsid w:val="00937621"/>
    <w:rsid w:val="00937D6B"/>
    <w:rsid w:val="00942A68"/>
    <w:rsid w:val="00942CB5"/>
    <w:rsid w:val="009430DF"/>
    <w:rsid w:val="0094380B"/>
    <w:rsid w:val="00946628"/>
    <w:rsid w:val="00946D82"/>
    <w:rsid w:val="00951E1D"/>
    <w:rsid w:val="009524DD"/>
    <w:rsid w:val="00952E9F"/>
    <w:rsid w:val="009556AA"/>
    <w:rsid w:val="009567B4"/>
    <w:rsid w:val="00956A5C"/>
    <w:rsid w:val="009579DD"/>
    <w:rsid w:val="0096224A"/>
    <w:rsid w:val="0096361D"/>
    <w:rsid w:val="009654ED"/>
    <w:rsid w:val="0097107E"/>
    <w:rsid w:val="00973917"/>
    <w:rsid w:val="00974E0C"/>
    <w:rsid w:val="00975D83"/>
    <w:rsid w:val="00976663"/>
    <w:rsid w:val="00976811"/>
    <w:rsid w:val="009773FC"/>
    <w:rsid w:val="00981983"/>
    <w:rsid w:val="00981A13"/>
    <w:rsid w:val="009823E7"/>
    <w:rsid w:val="00983531"/>
    <w:rsid w:val="0098378F"/>
    <w:rsid w:val="00987CE9"/>
    <w:rsid w:val="009907C3"/>
    <w:rsid w:val="00991A8A"/>
    <w:rsid w:val="0099330C"/>
    <w:rsid w:val="00994540"/>
    <w:rsid w:val="009946AF"/>
    <w:rsid w:val="0099518A"/>
    <w:rsid w:val="00996561"/>
    <w:rsid w:val="0099714E"/>
    <w:rsid w:val="009A1BEC"/>
    <w:rsid w:val="009A28B2"/>
    <w:rsid w:val="009A2CE2"/>
    <w:rsid w:val="009A3C5A"/>
    <w:rsid w:val="009A3ED4"/>
    <w:rsid w:val="009A4B38"/>
    <w:rsid w:val="009A4E8D"/>
    <w:rsid w:val="009A4FC5"/>
    <w:rsid w:val="009A6C02"/>
    <w:rsid w:val="009A7FB9"/>
    <w:rsid w:val="009B26BF"/>
    <w:rsid w:val="009B4B3B"/>
    <w:rsid w:val="009B6D9E"/>
    <w:rsid w:val="009B72CB"/>
    <w:rsid w:val="009B75AA"/>
    <w:rsid w:val="009B78C9"/>
    <w:rsid w:val="009B7F27"/>
    <w:rsid w:val="009C1428"/>
    <w:rsid w:val="009C1770"/>
    <w:rsid w:val="009C2B3E"/>
    <w:rsid w:val="009C3468"/>
    <w:rsid w:val="009C52C7"/>
    <w:rsid w:val="009D1590"/>
    <w:rsid w:val="009D1AB7"/>
    <w:rsid w:val="009D2B27"/>
    <w:rsid w:val="009D3670"/>
    <w:rsid w:val="009D3DA1"/>
    <w:rsid w:val="009D43BC"/>
    <w:rsid w:val="009D4ABA"/>
    <w:rsid w:val="009D6343"/>
    <w:rsid w:val="009E2E6B"/>
    <w:rsid w:val="009E36B5"/>
    <w:rsid w:val="009E4465"/>
    <w:rsid w:val="009E737B"/>
    <w:rsid w:val="009E7482"/>
    <w:rsid w:val="009F0C02"/>
    <w:rsid w:val="009F1301"/>
    <w:rsid w:val="009F30FD"/>
    <w:rsid w:val="009F3F03"/>
    <w:rsid w:val="009F4CFF"/>
    <w:rsid w:val="009F52CA"/>
    <w:rsid w:val="009F6AAA"/>
    <w:rsid w:val="009F713F"/>
    <w:rsid w:val="009F77E0"/>
    <w:rsid w:val="009F7DF5"/>
    <w:rsid w:val="009F7F96"/>
    <w:rsid w:val="00A00AC4"/>
    <w:rsid w:val="00A04140"/>
    <w:rsid w:val="00A054C6"/>
    <w:rsid w:val="00A05E8B"/>
    <w:rsid w:val="00A07040"/>
    <w:rsid w:val="00A10640"/>
    <w:rsid w:val="00A133AE"/>
    <w:rsid w:val="00A14089"/>
    <w:rsid w:val="00A14528"/>
    <w:rsid w:val="00A1491F"/>
    <w:rsid w:val="00A17497"/>
    <w:rsid w:val="00A17FDE"/>
    <w:rsid w:val="00A202E7"/>
    <w:rsid w:val="00A203BD"/>
    <w:rsid w:val="00A20D77"/>
    <w:rsid w:val="00A21839"/>
    <w:rsid w:val="00A22081"/>
    <w:rsid w:val="00A2245D"/>
    <w:rsid w:val="00A244F3"/>
    <w:rsid w:val="00A25B07"/>
    <w:rsid w:val="00A26321"/>
    <w:rsid w:val="00A266BF"/>
    <w:rsid w:val="00A269C2"/>
    <w:rsid w:val="00A27582"/>
    <w:rsid w:val="00A27902"/>
    <w:rsid w:val="00A301FE"/>
    <w:rsid w:val="00A30A79"/>
    <w:rsid w:val="00A30CE6"/>
    <w:rsid w:val="00A33C82"/>
    <w:rsid w:val="00A347E0"/>
    <w:rsid w:val="00A363E1"/>
    <w:rsid w:val="00A364D8"/>
    <w:rsid w:val="00A41BF4"/>
    <w:rsid w:val="00A455A0"/>
    <w:rsid w:val="00A46AFF"/>
    <w:rsid w:val="00A501F0"/>
    <w:rsid w:val="00A54184"/>
    <w:rsid w:val="00A555D7"/>
    <w:rsid w:val="00A56BE3"/>
    <w:rsid w:val="00A66B61"/>
    <w:rsid w:val="00A66E52"/>
    <w:rsid w:val="00A66F9E"/>
    <w:rsid w:val="00A67268"/>
    <w:rsid w:val="00A679B3"/>
    <w:rsid w:val="00A70FC8"/>
    <w:rsid w:val="00A72721"/>
    <w:rsid w:val="00A72AB8"/>
    <w:rsid w:val="00A73790"/>
    <w:rsid w:val="00A73B7E"/>
    <w:rsid w:val="00A744B8"/>
    <w:rsid w:val="00A75117"/>
    <w:rsid w:val="00A75A0C"/>
    <w:rsid w:val="00A76293"/>
    <w:rsid w:val="00A76B7E"/>
    <w:rsid w:val="00A86B50"/>
    <w:rsid w:val="00A87473"/>
    <w:rsid w:val="00A87607"/>
    <w:rsid w:val="00A87C18"/>
    <w:rsid w:val="00A90EB9"/>
    <w:rsid w:val="00A9124A"/>
    <w:rsid w:val="00A91474"/>
    <w:rsid w:val="00A91CD5"/>
    <w:rsid w:val="00A91F21"/>
    <w:rsid w:val="00A9438F"/>
    <w:rsid w:val="00A94B52"/>
    <w:rsid w:val="00A94C42"/>
    <w:rsid w:val="00A94EE2"/>
    <w:rsid w:val="00AA0C07"/>
    <w:rsid w:val="00AA1D97"/>
    <w:rsid w:val="00AA25FB"/>
    <w:rsid w:val="00AA2648"/>
    <w:rsid w:val="00AA394A"/>
    <w:rsid w:val="00AA3E45"/>
    <w:rsid w:val="00AA5ECB"/>
    <w:rsid w:val="00AA610A"/>
    <w:rsid w:val="00AB047D"/>
    <w:rsid w:val="00AB1C42"/>
    <w:rsid w:val="00AB1EDD"/>
    <w:rsid w:val="00AB32D2"/>
    <w:rsid w:val="00AB79B0"/>
    <w:rsid w:val="00AC146C"/>
    <w:rsid w:val="00AC1AD9"/>
    <w:rsid w:val="00AC42CF"/>
    <w:rsid w:val="00AC4CFB"/>
    <w:rsid w:val="00AC6885"/>
    <w:rsid w:val="00AD1887"/>
    <w:rsid w:val="00AD1C5D"/>
    <w:rsid w:val="00AD1E91"/>
    <w:rsid w:val="00AD3421"/>
    <w:rsid w:val="00AD363A"/>
    <w:rsid w:val="00AD39D9"/>
    <w:rsid w:val="00AD41AB"/>
    <w:rsid w:val="00AD42E0"/>
    <w:rsid w:val="00AD43BB"/>
    <w:rsid w:val="00AD6283"/>
    <w:rsid w:val="00AD6889"/>
    <w:rsid w:val="00AE0C95"/>
    <w:rsid w:val="00AE2112"/>
    <w:rsid w:val="00AE245B"/>
    <w:rsid w:val="00AE28B7"/>
    <w:rsid w:val="00AF05BF"/>
    <w:rsid w:val="00AF1DD8"/>
    <w:rsid w:val="00AF1FF0"/>
    <w:rsid w:val="00AF7043"/>
    <w:rsid w:val="00B0093A"/>
    <w:rsid w:val="00B02105"/>
    <w:rsid w:val="00B029EE"/>
    <w:rsid w:val="00B03E46"/>
    <w:rsid w:val="00B056D4"/>
    <w:rsid w:val="00B06B68"/>
    <w:rsid w:val="00B0789E"/>
    <w:rsid w:val="00B07B58"/>
    <w:rsid w:val="00B10667"/>
    <w:rsid w:val="00B108D3"/>
    <w:rsid w:val="00B10D2B"/>
    <w:rsid w:val="00B11D5F"/>
    <w:rsid w:val="00B11EAF"/>
    <w:rsid w:val="00B13044"/>
    <w:rsid w:val="00B14435"/>
    <w:rsid w:val="00B14A53"/>
    <w:rsid w:val="00B15602"/>
    <w:rsid w:val="00B17EFE"/>
    <w:rsid w:val="00B17FE1"/>
    <w:rsid w:val="00B2047B"/>
    <w:rsid w:val="00B210A6"/>
    <w:rsid w:val="00B212B0"/>
    <w:rsid w:val="00B27C17"/>
    <w:rsid w:val="00B30822"/>
    <w:rsid w:val="00B31440"/>
    <w:rsid w:val="00B31467"/>
    <w:rsid w:val="00B32122"/>
    <w:rsid w:val="00B32BF5"/>
    <w:rsid w:val="00B32CC1"/>
    <w:rsid w:val="00B3486A"/>
    <w:rsid w:val="00B356F0"/>
    <w:rsid w:val="00B35706"/>
    <w:rsid w:val="00B36438"/>
    <w:rsid w:val="00B4230E"/>
    <w:rsid w:val="00B4364F"/>
    <w:rsid w:val="00B44136"/>
    <w:rsid w:val="00B4437E"/>
    <w:rsid w:val="00B45593"/>
    <w:rsid w:val="00B45DEF"/>
    <w:rsid w:val="00B46F11"/>
    <w:rsid w:val="00B50292"/>
    <w:rsid w:val="00B51BB8"/>
    <w:rsid w:val="00B5319C"/>
    <w:rsid w:val="00B55A7E"/>
    <w:rsid w:val="00B5604B"/>
    <w:rsid w:val="00B61068"/>
    <w:rsid w:val="00B6347A"/>
    <w:rsid w:val="00B634AD"/>
    <w:rsid w:val="00B6462F"/>
    <w:rsid w:val="00B648A9"/>
    <w:rsid w:val="00B651E8"/>
    <w:rsid w:val="00B653E4"/>
    <w:rsid w:val="00B676DC"/>
    <w:rsid w:val="00B71D05"/>
    <w:rsid w:val="00B7581E"/>
    <w:rsid w:val="00B75EF1"/>
    <w:rsid w:val="00B7620E"/>
    <w:rsid w:val="00B820D1"/>
    <w:rsid w:val="00B84171"/>
    <w:rsid w:val="00B85335"/>
    <w:rsid w:val="00B8538B"/>
    <w:rsid w:val="00B86984"/>
    <w:rsid w:val="00B876CB"/>
    <w:rsid w:val="00B90053"/>
    <w:rsid w:val="00B90754"/>
    <w:rsid w:val="00B90E41"/>
    <w:rsid w:val="00B9235C"/>
    <w:rsid w:val="00B9491F"/>
    <w:rsid w:val="00B960E7"/>
    <w:rsid w:val="00B964A4"/>
    <w:rsid w:val="00B96A9A"/>
    <w:rsid w:val="00BA02ED"/>
    <w:rsid w:val="00BA1055"/>
    <w:rsid w:val="00BA1A16"/>
    <w:rsid w:val="00BA3865"/>
    <w:rsid w:val="00BA3A02"/>
    <w:rsid w:val="00BA3BD6"/>
    <w:rsid w:val="00BA75E4"/>
    <w:rsid w:val="00BB1A94"/>
    <w:rsid w:val="00BB1D1D"/>
    <w:rsid w:val="00BB28D2"/>
    <w:rsid w:val="00BB4E1F"/>
    <w:rsid w:val="00BB54A2"/>
    <w:rsid w:val="00BB5D69"/>
    <w:rsid w:val="00BB68CB"/>
    <w:rsid w:val="00BB6B70"/>
    <w:rsid w:val="00BB7F3A"/>
    <w:rsid w:val="00BC13F5"/>
    <w:rsid w:val="00BC3C4C"/>
    <w:rsid w:val="00BC3C4F"/>
    <w:rsid w:val="00BC4C5F"/>
    <w:rsid w:val="00BC5557"/>
    <w:rsid w:val="00BC7315"/>
    <w:rsid w:val="00BD03C6"/>
    <w:rsid w:val="00BD3AD3"/>
    <w:rsid w:val="00BD441F"/>
    <w:rsid w:val="00BD4B19"/>
    <w:rsid w:val="00BD7814"/>
    <w:rsid w:val="00BE0ED2"/>
    <w:rsid w:val="00BE1AC2"/>
    <w:rsid w:val="00BE295B"/>
    <w:rsid w:val="00BE399D"/>
    <w:rsid w:val="00BE4511"/>
    <w:rsid w:val="00BE4E42"/>
    <w:rsid w:val="00BE79F5"/>
    <w:rsid w:val="00BF1831"/>
    <w:rsid w:val="00BF21C9"/>
    <w:rsid w:val="00BF4532"/>
    <w:rsid w:val="00BF4AEE"/>
    <w:rsid w:val="00BF4B3C"/>
    <w:rsid w:val="00BF6A00"/>
    <w:rsid w:val="00BF6D27"/>
    <w:rsid w:val="00C03C62"/>
    <w:rsid w:val="00C11495"/>
    <w:rsid w:val="00C13066"/>
    <w:rsid w:val="00C1423B"/>
    <w:rsid w:val="00C156F7"/>
    <w:rsid w:val="00C20244"/>
    <w:rsid w:val="00C21134"/>
    <w:rsid w:val="00C2211C"/>
    <w:rsid w:val="00C225D1"/>
    <w:rsid w:val="00C227A4"/>
    <w:rsid w:val="00C23135"/>
    <w:rsid w:val="00C266EE"/>
    <w:rsid w:val="00C26ECB"/>
    <w:rsid w:val="00C31779"/>
    <w:rsid w:val="00C31A56"/>
    <w:rsid w:val="00C32DFA"/>
    <w:rsid w:val="00C33A7C"/>
    <w:rsid w:val="00C345D4"/>
    <w:rsid w:val="00C34A95"/>
    <w:rsid w:val="00C36BEC"/>
    <w:rsid w:val="00C36C39"/>
    <w:rsid w:val="00C371A1"/>
    <w:rsid w:val="00C41133"/>
    <w:rsid w:val="00C41B62"/>
    <w:rsid w:val="00C41FF2"/>
    <w:rsid w:val="00C4209C"/>
    <w:rsid w:val="00C435A1"/>
    <w:rsid w:val="00C473EF"/>
    <w:rsid w:val="00C50838"/>
    <w:rsid w:val="00C50939"/>
    <w:rsid w:val="00C51678"/>
    <w:rsid w:val="00C54CD4"/>
    <w:rsid w:val="00C55949"/>
    <w:rsid w:val="00C60701"/>
    <w:rsid w:val="00C61667"/>
    <w:rsid w:val="00C64A2C"/>
    <w:rsid w:val="00C65324"/>
    <w:rsid w:val="00C660AA"/>
    <w:rsid w:val="00C7017A"/>
    <w:rsid w:val="00C731AB"/>
    <w:rsid w:val="00C733C2"/>
    <w:rsid w:val="00C74093"/>
    <w:rsid w:val="00C761A4"/>
    <w:rsid w:val="00C8274C"/>
    <w:rsid w:val="00C84026"/>
    <w:rsid w:val="00C84F91"/>
    <w:rsid w:val="00C90251"/>
    <w:rsid w:val="00C90806"/>
    <w:rsid w:val="00C91831"/>
    <w:rsid w:val="00C91FFD"/>
    <w:rsid w:val="00C927DB"/>
    <w:rsid w:val="00C933FA"/>
    <w:rsid w:val="00C936AC"/>
    <w:rsid w:val="00C957CB"/>
    <w:rsid w:val="00CA09B9"/>
    <w:rsid w:val="00CA15A8"/>
    <w:rsid w:val="00CA2967"/>
    <w:rsid w:val="00CA34D2"/>
    <w:rsid w:val="00CA3ABC"/>
    <w:rsid w:val="00CA3DED"/>
    <w:rsid w:val="00CA3ED1"/>
    <w:rsid w:val="00CA4A1A"/>
    <w:rsid w:val="00CA5827"/>
    <w:rsid w:val="00CA5AF7"/>
    <w:rsid w:val="00CA5CAF"/>
    <w:rsid w:val="00CA7D37"/>
    <w:rsid w:val="00CB149B"/>
    <w:rsid w:val="00CB2274"/>
    <w:rsid w:val="00CB230E"/>
    <w:rsid w:val="00CB2643"/>
    <w:rsid w:val="00CB51C5"/>
    <w:rsid w:val="00CB52E2"/>
    <w:rsid w:val="00CC2CE9"/>
    <w:rsid w:val="00CC2EAE"/>
    <w:rsid w:val="00CC48B2"/>
    <w:rsid w:val="00CC4936"/>
    <w:rsid w:val="00CC64AA"/>
    <w:rsid w:val="00CD1BDC"/>
    <w:rsid w:val="00CD1DFF"/>
    <w:rsid w:val="00CD222C"/>
    <w:rsid w:val="00CD32C0"/>
    <w:rsid w:val="00CD5CDD"/>
    <w:rsid w:val="00CE0B94"/>
    <w:rsid w:val="00CE1144"/>
    <w:rsid w:val="00CE114D"/>
    <w:rsid w:val="00CE15D6"/>
    <w:rsid w:val="00CE2081"/>
    <w:rsid w:val="00CE2D21"/>
    <w:rsid w:val="00CE35E6"/>
    <w:rsid w:val="00CE468D"/>
    <w:rsid w:val="00CE5673"/>
    <w:rsid w:val="00CE68CC"/>
    <w:rsid w:val="00CF1540"/>
    <w:rsid w:val="00CF1D5E"/>
    <w:rsid w:val="00CF2E35"/>
    <w:rsid w:val="00CF7E5D"/>
    <w:rsid w:val="00D00516"/>
    <w:rsid w:val="00D007D1"/>
    <w:rsid w:val="00D00B6F"/>
    <w:rsid w:val="00D01C16"/>
    <w:rsid w:val="00D02F03"/>
    <w:rsid w:val="00D0437A"/>
    <w:rsid w:val="00D04635"/>
    <w:rsid w:val="00D04C76"/>
    <w:rsid w:val="00D0578D"/>
    <w:rsid w:val="00D072F5"/>
    <w:rsid w:val="00D07514"/>
    <w:rsid w:val="00D11C36"/>
    <w:rsid w:val="00D1210B"/>
    <w:rsid w:val="00D12409"/>
    <w:rsid w:val="00D13A70"/>
    <w:rsid w:val="00D15AD0"/>
    <w:rsid w:val="00D204B6"/>
    <w:rsid w:val="00D21BB1"/>
    <w:rsid w:val="00D22531"/>
    <w:rsid w:val="00D26FF3"/>
    <w:rsid w:val="00D27F7C"/>
    <w:rsid w:val="00D30505"/>
    <w:rsid w:val="00D3154B"/>
    <w:rsid w:val="00D32667"/>
    <w:rsid w:val="00D33EB8"/>
    <w:rsid w:val="00D42F17"/>
    <w:rsid w:val="00D43D20"/>
    <w:rsid w:val="00D451E0"/>
    <w:rsid w:val="00D459FE"/>
    <w:rsid w:val="00D45B66"/>
    <w:rsid w:val="00D46A47"/>
    <w:rsid w:val="00D46BC5"/>
    <w:rsid w:val="00D4701A"/>
    <w:rsid w:val="00D47FDA"/>
    <w:rsid w:val="00D50246"/>
    <w:rsid w:val="00D53045"/>
    <w:rsid w:val="00D532A0"/>
    <w:rsid w:val="00D56B06"/>
    <w:rsid w:val="00D61467"/>
    <w:rsid w:val="00D61D25"/>
    <w:rsid w:val="00D61FED"/>
    <w:rsid w:val="00D6210A"/>
    <w:rsid w:val="00D62E15"/>
    <w:rsid w:val="00D6349D"/>
    <w:rsid w:val="00D63905"/>
    <w:rsid w:val="00D643D0"/>
    <w:rsid w:val="00D66A0B"/>
    <w:rsid w:val="00D67CA9"/>
    <w:rsid w:val="00D7319D"/>
    <w:rsid w:val="00D74DC1"/>
    <w:rsid w:val="00D75516"/>
    <w:rsid w:val="00D80333"/>
    <w:rsid w:val="00D80884"/>
    <w:rsid w:val="00D80CB7"/>
    <w:rsid w:val="00D85384"/>
    <w:rsid w:val="00D8614F"/>
    <w:rsid w:val="00D86640"/>
    <w:rsid w:val="00D867B2"/>
    <w:rsid w:val="00D90468"/>
    <w:rsid w:val="00D909A6"/>
    <w:rsid w:val="00D910B7"/>
    <w:rsid w:val="00D9133D"/>
    <w:rsid w:val="00D92444"/>
    <w:rsid w:val="00D92DE8"/>
    <w:rsid w:val="00D93EE4"/>
    <w:rsid w:val="00D94164"/>
    <w:rsid w:val="00D96BA8"/>
    <w:rsid w:val="00D97C83"/>
    <w:rsid w:val="00DA0D44"/>
    <w:rsid w:val="00DB5BEE"/>
    <w:rsid w:val="00DB5C0B"/>
    <w:rsid w:val="00DC0D56"/>
    <w:rsid w:val="00DC0EE9"/>
    <w:rsid w:val="00DC18FF"/>
    <w:rsid w:val="00DC2093"/>
    <w:rsid w:val="00DC2BF7"/>
    <w:rsid w:val="00DC7A94"/>
    <w:rsid w:val="00DD0339"/>
    <w:rsid w:val="00DD0AEB"/>
    <w:rsid w:val="00DD18B8"/>
    <w:rsid w:val="00DD1ACA"/>
    <w:rsid w:val="00DD3A17"/>
    <w:rsid w:val="00DD485A"/>
    <w:rsid w:val="00DD50BD"/>
    <w:rsid w:val="00DD675B"/>
    <w:rsid w:val="00DD7BF4"/>
    <w:rsid w:val="00DE16AC"/>
    <w:rsid w:val="00DE2133"/>
    <w:rsid w:val="00DE3DC7"/>
    <w:rsid w:val="00DE6982"/>
    <w:rsid w:val="00DF09C3"/>
    <w:rsid w:val="00DF1886"/>
    <w:rsid w:val="00DF4268"/>
    <w:rsid w:val="00DF4338"/>
    <w:rsid w:val="00DF44A7"/>
    <w:rsid w:val="00DF4B68"/>
    <w:rsid w:val="00DF5287"/>
    <w:rsid w:val="00DF6EC1"/>
    <w:rsid w:val="00DF7D22"/>
    <w:rsid w:val="00E02FAE"/>
    <w:rsid w:val="00E046EC"/>
    <w:rsid w:val="00E052C4"/>
    <w:rsid w:val="00E05BE7"/>
    <w:rsid w:val="00E07128"/>
    <w:rsid w:val="00E10F28"/>
    <w:rsid w:val="00E11621"/>
    <w:rsid w:val="00E11F42"/>
    <w:rsid w:val="00E156F4"/>
    <w:rsid w:val="00E171FF"/>
    <w:rsid w:val="00E21488"/>
    <w:rsid w:val="00E21A37"/>
    <w:rsid w:val="00E24C26"/>
    <w:rsid w:val="00E259D1"/>
    <w:rsid w:val="00E26680"/>
    <w:rsid w:val="00E27DF9"/>
    <w:rsid w:val="00E30F64"/>
    <w:rsid w:val="00E311EB"/>
    <w:rsid w:val="00E31AF5"/>
    <w:rsid w:val="00E31F27"/>
    <w:rsid w:val="00E36BE0"/>
    <w:rsid w:val="00E3726A"/>
    <w:rsid w:val="00E37FAD"/>
    <w:rsid w:val="00E40888"/>
    <w:rsid w:val="00E4263D"/>
    <w:rsid w:val="00E427DE"/>
    <w:rsid w:val="00E43439"/>
    <w:rsid w:val="00E4498A"/>
    <w:rsid w:val="00E45D0F"/>
    <w:rsid w:val="00E4634E"/>
    <w:rsid w:val="00E47EFA"/>
    <w:rsid w:val="00E50C81"/>
    <w:rsid w:val="00E5114D"/>
    <w:rsid w:val="00E51549"/>
    <w:rsid w:val="00E520DB"/>
    <w:rsid w:val="00E5504C"/>
    <w:rsid w:val="00E56735"/>
    <w:rsid w:val="00E56B60"/>
    <w:rsid w:val="00E57F8D"/>
    <w:rsid w:val="00E617B7"/>
    <w:rsid w:val="00E618B9"/>
    <w:rsid w:val="00E653DF"/>
    <w:rsid w:val="00E66E6C"/>
    <w:rsid w:val="00E675BD"/>
    <w:rsid w:val="00E67893"/>
    <w:rsid w:val="00E67CFF"/>
    <w:rsid w:val="00E76BC4"/>
    <w:rsid w:val="00E828AE"/>
    <w:rsid w:val="00E82C59"/>
    <w:rsid w:val="00E82E21"/>
    <w:rsid w:val="00E84296"/>
    <w:rsid w:val="00E84EB6"/>
    <w:rsid w:val="00E878D4"/>
    <w:rsid w:val="00E879CF"/>
    <w:rsid w:val="00E90045"/>
    <w:rsid w:val="00E90107"/>
    <w:rsid w:val="00E92765"/>
    <w:rsid w:val="00E929E5"/>
    <w:rsid w:val="00E9361F"/>
    <w:rsid w:val="00E94C23"/>
    <w:rsid w:val="00E9527E"/>
    <w:rsid w:val="00E96692"/>
    <w:rsid w:val="00E97313"/>
    <w:rsid w:val="00E97744"/>
    <w:rsid w:val="00EA1E91"/>
    <w:rsid w:val="00EA3088"/>
    <w:rsid w:val="00EA30AC"/>
    <w:rsid w:val="00EA35BD"/>
    <w:rsid w:val="00EA3DDE"/>
    <w:rsid w:val="00EA4718"/>
    <w:rsid w:val="00EA5245"/>
    <w:rsid w:val="00EA5E06"/>
    <w:rsid w:val="00EA610E"/>
    <w:rsid w:val="00EB0A5A"/>
    <w:rsid w:val="00EB2FE2"/>
    <w:rsid w:val="00EB56D5"/>
    <w:rsid w:val="00EB67FD"/>
    <w:rsid w:val="00EB7DE5"/>
    <w:rsid w:val="00EC1672"/>
    <w:rsid w:val="00EC2655"/>
    <w:rsid w:val="00EC5B75"/>
    <w:rsid w:val="00EC6B66"/>
    <w:rsid w:val="00EC7928"/>
    <w:rsid w:val="00ED11CA"/>
    <w:rsid w:val="00ED5C7B"/>
    <w:rsid w:val="00ED767C"/>
    <w:rsid w:val="00EE0DB7"/>
    <w:rsid w:val="00EE0EF2"/>
    <w:rsid w:val="00EE16EA"/>
    <w:rsid w:val="00EE2BCD"/>
    <w:rsid w:val="00EE3876"/>
    <w:rsid w:val="00EE3A31"/>
    <w:rsid w:val="00EE4223"/>
    <w:rsid w:val="00EE49FC"/>
    <w:rsid w:val="00EE68A8"/>
    <w:rsid w:val="00EE6B69"/>
    <w:rsid w:val="00EF269C"/>
    <w:rsid w:val="00EF2E98"/>
    <w:rsid w:val="00EF3E35"/>
    <w:rsid w:val="00EF6250"/>
    <w:rsid w:val="00EF67C5"/>
    <w:rsid w:val="00EF7F74"/>
    <w:rsid w:val="00F00B38"/>
    <w:rsid w:val="00F04DF5"/>
    <w:rsid w:val="00F061DB"/>
    <w:rsid w:val="00F06433"/>
    <w:rsid w:val="00F06709"/>
    <w:rsid w:val="00F11BB0"/>
    <w:rsid w:val="00F12AA4"/>
    <w:rsid w:val="00F13D78"/>
    <w:rsid w:val="00F16AEF"/>
    <w:rsid w:val="00F17D9C"/>
    <w:rsid w:val="00F17F12"/>
    <w:rsid w:val="00F20258"/>
    <w:rsid w:val="00F252ED"/>
    <w:rsid w:val="00F26CFE"/>
    <w:rsid w:val="00F2736F"/>
    <w:rsid w:val="00F2784D"/>
    <w:rsid w:val="00F325DC"/>
    <w:rsid w:val="00F3512F"/>
    <w:rsid w:val="00F36813"/>
    <w:rsid w:val="00F375C1"/>
    <w:rsid w:val="00F4021F"/>
    <w:rsid w:val="00F42920"/>
    <w:rsid w:val="00F42B37"/>
    <w:rsid w:val="00F43CA6"/>
    <w:rsid w:val="00F43CFA"/>
    <w:rsid w:val="00F44A9A"/>
    <w:rsid w:val="00F4572C"/>
    <w:rsid w:val="00F46F85"/>
    <w:rsid w:val="00F51118"/>
    <w:rsid w:val="00F52033"/>
    <w:rsid w:val="00F52D5B"/>
    <w:rsid w:val="00F56B5B"/>
    <w:rsid w:val="00F574EE"/>
    <w:rsid w:val="00F616AF"/>
    <w:rsid w:val="00F61E41"/>
    <w:rsid w:val="00F62C92"/>
    <w:rsid w:val="00F644C2"/>
    <w:rsid w:val="00F6473B"/>
    <w:rsid w:val="00F658DF"/>
    <w:rsid w:val="00F66675"/>
    <w:rsid w:val="00F67CE9"/>
    <w:rsid w:val="00F7123C"/>
    <w:rsid w:val="00F72A66"/>
    <w:rsid w:val="00F73AEB"/>
    <w:rsid w:val="00F73FA9"/>
    <w:rsid w:val="00F74E38"/>
    <w:rsid w:val="00F757CB"/>
    <w:rsid w:val="00F7667D"/>
    <w:rsid w:val="00F77EC7"/>
    <w:rsid w:val="00F77FE8"/>
    <w:rsid w:val="00F8020F"/>
    <w:rsid w:val="00F8130A"/>
    <w:rsid w:val="00F81ECB"/>
    <w:rsid w:val="00F83949"/>
    <w:rsid w:val="00F83A51"/>
    <w:rsid w:val="00F83ABA"/>
    <w:rsid w:val="00F8581F"/>
    <w:rsid w:val="00F85829"/>
    <w:rsid w:val="00F8792E"/>
    <w:rsid w:val="00F90DA1"/>
    <w:rsid w:val="00F9230A"/>
    <w:rsid w:val="00F94487"/>
    <w:rsid w:val="00F9473E"/>
    <w:rsid w:val="00F94DA3"/>
    <w:rsid w:val="00F9507C"/>
    <w:rsid w:val="00F9636C"/>
    <w:rsid w:val="00F9642F"/>
    <w:rsid w:val="00F968E2"/>
    <w:rsid w:val="00FA0EEC"/>
    <w:rsid w:val="00FA139A"/>
    <w:rsid w:val="00FA1604"/>
    <w:rsid w:val="00FA66BC"/>
    <w:rsid w:val="00FA6CD2"/>
    <w:rsid w:val="00FB15B2"/>
    <w:rsid w:val="00FB3FAB"/>
    <w:rsid w:val="00FB5CE0"/>
    <w:rsid w:val="00FB797F"/>
    <w:rsid w:val="00FB7EAC"/>
    <w:rsid w:val="00FC024D"/>
    <w:rsid w:val="00FC228D"/>
    <w:rsid w:val="00FC2D2B"/>
    <w:rsid w:val="00FC3748"/>
    <w:rsid w:val="00FC3E42"/>
    <w:rsid w:val="00FC47B2"/>
    <w:rsid w:val="00FC67FB"/>
    <w:rsid w:val="00FC734F"/>
    <w:rsid w:val="00FC73F1"/>
    <w:rsid w:val="00FC77D0"/>
    <w:rsid w:val="00FD10CF"/>
    <w:rsid w:val="00FD402A"/>
    <w:rsid w:val="00FD6838"/>
    <w:rsid w:val="00FE6490"/>
    <w:rsid w:val="00FE76F1"/>
    <w:rsid w:val="00FF178F"/>
    <w:rsid w:val="00FF1B0C"/>
    <w:rsid w:val="00FF1E23"/>
    <w:rsid w:val="00FF49EC"/>
    <w:rsid w:val="00FF6A13"/>
    <w:rsid w:val="00FF6FFA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0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7B47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0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C0"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80F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80F3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180F3A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944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94487"/>
    <w:rPr>
      <w:sz w:val="16"/>
      <w:szCs w:val="16"/>
    </w:rPr>
  </w:style>
  <w:style w:type="paragraph" w:customStyle="1" w:styleId="Legenda2">
    <w:name w:val="Legenda2"/>
    <w:basedOn w:val="Normal"/>
    <w:rsid w:val="009A3C5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1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9A7E7-9C03-4758-B343-4889435376EF}"/>
      </w:docPartPr>
      <w:docPartBody>
        <w:p w:rsidR="00921636" w:rsidRDefault="00921636">
          <w:r w:rsidRPr="00D01A4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1636"/>
    <w:rsid w:val="00011D71"/>
    <w:rsid w:val="00026B3C"/>
    <w:rsid w:val="000563BB"/>
    <w:rsid w:val="00063160"/>
    <w:rsid w:val="000A2A22"/>
    <w:rsid w:val="000F4ECE"/>
    <w:rsid w:val="00113F30"/>
    <w:rsid w:val="00126644"/>
    <w:rsid w:val="00151D7F"/>
    <w:rsid w:val="0016108A"/>
    <w:rsid w:val="001C3682"/>
    <w:rsid w:val="001E4107"/>
    <w:rsid w:val="00216BD2"/>
    <w:rsid w:val="00224BFB"/>
    <w:rsid w:val="002519C2"/>
    <w:rsid w:val="00261885"/>
    <w:rsid w:val="00272356"/>
    <w:rsid w:val="00353A4B"/>
    <w:rsid w:val="00382541"/>
    <w:rsid w:val="003E1DAE"/>
    <w:rsid w:val="00403A9B"/>
    <w:rsid w:val="00421712"/>
    <w:rsid w:val="00460757"/>
    <w:rsid w:val="004939EA"/>
    <w:rsid w:val="00496FB3"/>
    <w:rsid w:val="004C3997"/>
    <w:rsid w:val="004D5B4F"/>
    <w:rsid w:val="005D1FC3"/>
    <w:rsid w:val="005D78A6"/>
    <w:rsid w:val="00612C9E"/>
    <w:rsid w:val="00613859"/>
    <w:rsid w:val="006313EA"/>
    <w:rsid w:val="00653F74"/>
    <w:rsid w:val="006835F1"/>
    <w:rsid w:val="006B013B"/>
    <w:rsid w:val="006C6881"/>
    <w:rsid w:val="006D3089"/>
    <w:rsid w:val="006E4874"/>
    <w:rsid w:val="00737F84"/>
    <w:rsid w:val="007615E6"/>
    <w:rsid w:val="00771915"/>
    <w:rsid w:val="007810B9"/>
    <w:rsid w:val="00783209"/>
    <w:rsid w:val="007936F2"/>
    <w:rsid w:val="00795205"/>
    <w:rsid w:val="00817FF8"/>
    <w:rsid w:val="00831E34"/>
    <w:rsid w:val="008364AA"/>
    <w:rsid w:val="00837DE3"/>
    <w:rsid w:val="008577D6"/>
    <w:rsid w:val="00886A55"/>
    <w:rsid w:val="008C0603"/>
    <w:rsid w:val="008C4178"/>
    <w:rsid w:val="00921636"/>
    <w:rsid w:val="009260D8"/>
    <w:rsid w:val="00994752"/>
    <w:rsid w:val="009E08AE"/>
    <w:rsid w:val="00A16EF4"/>
    <w:rsid w:val="00A24C07"/>
    <w:rsid w:val="00A41DB7"/>
    <w:rsid w:val="00A5231A"/>
    <w:rsid w:val="00A557B1"/>
    <w:rsid w:val="00A63B65"/>
    <w:rsid w:val="00A65A67"/>
    <w:rsid w:val="00A755EB"/>
    <w:rsid w:val="00AB440C"/>
    <w:rsid w:val="00B14E62"/>
    <w:rsid w:val="00B92358"/>
    <w:rsid w:val="00BA0659"/>
    <w:rsid w:val="00BE4B07"/>
    <w:rsid w:val="00BE6918"/>
    <w:rsid w:val="00C07079"/>
    <w:rsid w:val="00C60267"/>
    <w:rsid w:val="00C9329F"/>
    <w:rsid w:val="00CA3292"/>
    <w:rsid w:val="00CA5641"/>
    <w:rsid w:val="00CE3EC0"/>
    <w:rsid w:val="00D50029"/>
    <w:rsid w:val="00DB0EDB"/>
    <w:rsid w:val="00DB57F2"/>
    <w:rsid w:val="00DD3389"/>
    <w:rsid w:val="00DD7344"/>
    <w:rsid w:val="00DF3A70"/>
    <w:rsid w:val="00DF4238"/>
    <w:rsid w:val="00E07881"/>
    <w:rsid w:val="00E07AAD"/>
    <w:rsid w:val="00E44D68"/>
    <w:rsid w:val="00E97349"/>
    <w:rsid w:val="00F0650A"/>
    <w:rsid w:val="00F0750E"/>
    <w:rsid w:val="00F11D53"/>
    <w:rsid w:val="00F7494F"/>
    <w:rsid w:val="00F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3160"/>
    <w:rPr>
      <w:color w:val="808080"/>
    </w:rPr>
  </w:style>
  <w:style w:type="paragraph" w:customStyle="1" w:styleId="EA4CDDE803AB4EB9A5A07695BFC9D3E0">
    <w:name w:val="EA4CDDE803AB4EB9A5A07695BFC9D3E0"/>
    <w:rsid w:val="00BE6918"/>
    <w:rPr>
      <w:rFonts w:eastAsiaTheme="minorHAnsi"/>
      <w:lang w:eastAsia="en-US"/>
    </w:rPr>
  </w:style>
  <w:style w:type="paragraph" w:customStyle="1" w:styleId="6A9321C7147B47E9BDF79099BB996079">
    <w:name w:val="6A9321C7147B47E9BDF79099BB996079"/>
    <w:rsid w:val="00BE6918"/>
  </w:style>
  <w:style w:type="paragraph" w:customStyle="1" w:styleId="9F4715991E4F463DA5DC5F87D4B6A502">
    <w:name w:val="9F4715991E4F463DA5DC5F87D4B6A502"/>
    <w:rsid w:val="00BA0659"/>
  </w:style>
  <w:style w:type="paragraph" w:customStyle="1" w:styleId="67593A842B6B40B6B3232F60753CB8DC">
    <w:name w:val="67593A842B6B40B6B3232F60753CB8DC"/>
    <w:rsid w:val="003E1DAE"/>
  </w:style>
  <w:style w:type="paragraph" w:customStyle="1" w:styleId="9A3B7469344943028C3483C17CBCE9E1">
    <w:name w:val="9A3B7469344943028C3483C17CBCE9E1"/>
    <w:rsid w:val="006313EA"/>
  </w:style>
  <w:style w:type="paragraph" w:customStyle="1" w:styleId="E21307ADC2B94C159A58363D33936720">
    <w:name w:val="E21307ADC2B94C159A58363D33936720"/>
    <w:rsid w:val="00353A4B"/>
  </w:style>
  <w:style w:type="paragraph" w:customStyle="1" w:styleId="420F07FA13094C5B99497D94CF1AD17B">
    <w:name w:val="420F07FA13094C5B99497D94CF1AD17B"/>
    <w:rsid w:val="00353A4B"/>
  </w:style>
  <w:style w:type="paragraph" w:customStyle="1" w:styleId="09E985147BD648229771B58E55A027AA">
    <w:name w:val="09E985147BD648229771B58E55A027AA"/>
    <w:rsid w:val="00353A4B"/>
  </w:style>
  <w:style w:type="paragraph" w:customStyle="1" w:styleId="C1D8ADA207144DACA9A9B439109CC43B">
    <w:name w:val="C1D8ADA207144DACA9A9B439109CC43B"/>
    <w:rsid w:val="00353A4B"/>
  </w:style>
  <w:style w:type="paragraph" w:customStyle="1" w:styleId="909617E3EBCB469DA97DAA57CC7EAE09">
    <w:name w:val="909617E3EBCB469DA97DAA57CC7EAE09"/>
    <w:rsid w:val="00353A4B"/>
  </w:style>
  <w:style w:type="paragraph" w:customStyle="1" w:styleId="E08571BA91764A9FBC0E038FD56D506F">
    <w:name w:val="E08571BA91764A9FBC0E038FD56D506F"/>
    <w:rsid w:val="00A557B1"/>
  </w:style>
  <w:style w:type="paragraph" w:customStyle="1" w:styleId="2F8FA2A908A34017AE45C0C5FFF0669F">
    <w:name w:val="2F8FA2A908A34017AE45C0C5FFF0669F"/>
    <w:rsid w:val="00063160"/>
  </w:style>
  <w:style w:type="paragraph" w:customStyle="1" w:styleId="18DE6485D86F4829BE49675E570F7D1E">
    <w:name w:val="18DE6485D86F4829BE49675E570F7D1E"/>
    <w:rsid w:val="00063160"/>
  </w:style>
  <w:style w:type="paragraph" w:customStyle="1" w:styleId="E8604FB0A6ED43D6948FC357D6252399">
    <w:name w:val="E8604FB0A6ED43D6948FC357D6252399"/>
    <w:rsid w:val="00063160"/>
  </w:style>
  <w:style w:type="paragraph" w:customStyle="1" w:styleId="3991E67E66C54BD5BC59F5196E84A2B0">
    <w:name w:val="3991E67E66C54BD5BC59F5196E84A2B0"/>
    <w:rsid w:val="009260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0562-8E03-4479-8ADC-887ED9BC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Santiago da Silva</dc:creator>
  <cp:lastModifiedBy>Thereza Marina Cunha M. Cunha</cp:lastModifiedBy>
  <cp:revision>175</cp:revision>
  <cp:lastPrinted>2015-10-22T18:56:00Z</cp:lastPrinted>
  <dcterms:created xsi:type="dcterms:W3CDTF">2014-02-21T17:15:00Z</dcterms:created>
  <dcterms:modified xsi:type="dcterms:W3CDTF">2016-07-26T19:11:00Z</dcterms:modified>
</cp:coreProperties>
</file>