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3" w:rsidRDefault="009B20B3"/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79"/>
        <w:gridCol w:w="7828"/>
      </w:tblGrid>
      <w:tr w:rsidR="005D4761" w:rsidRPr="00011AF2" w:rsidTr="00B62E26">
        <w:trPr>
          <w:trHeight w:val="449"/>
        </w:trPr>
        <w:tc>
          <w:tcPr>
            <w:tcW w:w="1474" w:type="dxa"/>
            <w:hideMark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179" w:type="dxa"/>
            <w:hideMark/>
          </w:tcPr>
          <w:p w:rsidR="005D4761" w:rsidRPr="00011AF2" w:rsidRDefault="005D4761" w:rsidP="00C00FD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828" w:type="dxa"/>
          </w:tcPr>
          <w:p w:rsidR="0026316D" w:rsidRPr="00011AF2" w:rsidRDefault="004222AC" w:rsidP="004222AC">
            <w:pPr>
              <w:keepLines/>
              <w:widowControl w:val="0"/>
              <w:autoSpaceDE w:val="0"/>
              <w:spacing w:after="0" w:line="240" w:lineRule="auto"/>
              <w:ind w:right="-1" w:hanging="93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enquadramento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da atividade como sujeita ao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icms</w:t>
            </w:r>
            <w:proofErr w:type="spellEnd"/>
          </w:p>
        </w:tc>
      </w:tr>
    </w:tbl>
    <w:p w:rsidR="001A1C3B" w:rsidRDefault="001A1C3B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</w:p>
    <w:p w:rsidR="005D4761" w:rsidRPr="00011AF2" w:rsidRDefault="0026316D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r w:rsidRPr="00011AF2">
        <w:rPr>
          <w:rFonts w:ascii="Times New Roman" w:hAnsi="Times New Roman" w:cs="Times New Roman"/>
          <w:b/>
          <w:smallCaps/>
        </w:rPr>
        <w:t xml:space="preserve">consulta nº </w:t>
      </w:r>
      <w:r w:rsidR="00030715">
        <w:rPr>
          <w:rFonts w:ascii="Times New Roman" w:hAnsi="Times New Roman" w:cs="Times New Roman"/>
          <w:b/>
          <w:smallCaps/>
        </w:rPr>
        <w:t>069</w:t>
      </w:r>
      <w:r w:rsidRPr="00011AF2">
        <w:rPr>
          <w:rFonts w:ascii="Times New Roman" w:hAnsi="Times New Roman" w:cs="Times New Roman"/>
          <w:b/>
          <w:smallCaps/>
        </w:rPr>
        <w:t>/2016</w:t>
      </w:r>
    </w:p>
    <w:p w:rsidR="00B62E26" w:rsidRPr="00B62E26" w:rsidRDefault="00B62E26" w:rsidP="00C00FD0">
      <w:pPr>
        <w:ind w:right="-1"/>
        <w:jc w:val="both"/>
        <w:rPr>
          <w:rFonts w:ascii="Times New Roman" w:hAnsi="Times New Roman" w:cs="Times New Roman"/>
        </w:rPr>
      </w:pPr>
    </w:p>
    <w:p w:rsidR="00B62E26" w:rsidRPr="00B62E26" w:rsidRDefault="00B62E26" w:rsidP="003765DA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B62E26" w:rsidRDefault="00B62E26" w:rsidP="00C00FD0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715B9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 xml:space="preserve">A empresa consulente vem solicitar o entendimento desta Superintendencia de Tributação a cerca </w:t>
      </w:r>
      <w:r w:rsidR="001A1C3B">
        <w:rPr>
          <w:rFonts w:ascii="Times New Roman" w:eastAsia="Times New Roman" w:hAnsi="Times New Roman" w:cs="Times New Roman"/>
          <w:lang w:eastAsia="ar-SA"/>
        </w:rPr>
        <w:t>d</w:t>
      </w:r>
      <w:r w:rsidR="00F715B9">
        <w:rPr>
          <w:rFonts w:ascii="Times New Roman" w:eastAsia="Times New Roman" w:hAnsi="Times New Roman" w:cs="Times New Roman"/>
          <w:lang w:eastAsia="ar-SA"/>
        </w:rPr>
        <w:t>o enquadramento de suas atividades como sujeitas ao ICMS.</w:t>
      </w:r>
    </w:p>
    <w:p w:rsidR="00257640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 xml:space="preserve">O </w:t>
      </w:r>
      <w:r w:rsidR="00536757">
        <w:rPr>
          <w:rFonts w:ascii="Times New Roman" w:eastAsia="Times New Roman" w:hAnsi="Times New Roman" w:cs="Times New Roman"/>
          <w:lang w:eastAsia="ar-SA"/>
        </w:rPr>
        <w:t xml:space="preserve">presente </w:t>
      </w:r>
      <w:r w:rsidRPr="00B62E26">
        <w:rPr>
          <w:rFonts w:ascii="Times New Roman" w:eastAsia="Times New Roman" w:hAnsi="Times New Roman" w:cs="Times New Roman"/>
          <w:lang w:eastAsia="ar-SA"/>
        </w:rPr>
        <w:t>processo</w:t>
      </w:r>
      <w:r w:rsidR="00536757">
        <w:rPr>
          <w:rFonts w:ascii="Times New Roman" w:eastAsia="Times New Roman" w:hAnsi="Times New Roman" w:cs="Times New Roman"/>
          <w:lang w:eastAsia="ar-SA"/>
        </w:rPr>
        <w:t xml:space="preserve"> entrou na CCJT em 22/06/2016 e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 encontra-se instruído com cópias reprográficas que comprovam habilitação do signatário da inicial</w:t>
      </w:r>
      <w:r w:rsidR="00700CA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C658D">
        <w:rPr>
          <w:rFonts w:ascii="Times New Roman" w:eastAsia="Times New Roman" w:hAnsi="Times New Roman" w:cs="Times New Roman"/>
          <w:lang w:eastAsia="ar-SA"/>
        </w:rPr>
        <w:t xml:space="preserve">para </w:t>
      </w:r>
      <w:r w:rsidR="00700CA9">
        <w:rPr>
          <w:rFonts w:ascii="Times New Roman" w:eastAsia="Times New Roman" w:hAnsi="Times New Roman" w:cs="Times New Roman"/>
          <w:lang w:eastAsia="ar-SA"/>
        </w:rPr>
        <w:t>peticionar em nome da empresa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, bem como com o DARJ referente ao recolhimento da TSE – Taxa de Serviços Estaduais (fls. </w:t>
      </w:r>
      <w:r w:rsidR="007A1819">
        <w:rPr>
          <w:rFonts w:ascii="Times New Roman" w:eastAsia="Times New Roman" w:hAnsi="Times New Roman" w:cs="Times New Roman"/>
          <w:lang w:eastAsia="ar-SA"/>
        </w:rPr>
        <w:t>0</w:t>
      </w:r>
      <w:r w:rsidR="00257640">
        <w:rPr>
          <w:rFonts w:ascii="Times New Roman" w:eastAsia="Times New Roman" w:hAnsi="Times New Roman" w:cs="Times New Roman"/>
          <w:lang w:eastAsia="ar-SA"/>
        </w:rPr>
        <w:t>7</w:t>
      </w:r>
      <w:r w:rsidR="00EB4132" w:rsidRPr="00EB4132">
        <w:rPr>
          <w:rFonts w:ascii="Times New Roman" w:eastAsia="Times New Roman" w:hAnsi="Times New Roman" w:cs="Times New Roman"/>
          <w:lang w:eastAsia="ar-SA"/>
        </w:rPr>
        <w:t>/</w:t>
      </w:r>
      <w:r w:rsidR="00E711AA">
        <w:rPr>
          <w:rFonts w:ascii="Times New Roman" w:eastAsia="Times New Roman" w:hAnsi="Times New Roman" w:cs="Times New Roman"/>
          <w:lang w:eastAsia="ar-SA"/>
        </w:rPr>
        <w:t>1</w:t>
      </w:r>
      <w:r w:rsidR="00257640">
        <w:rPr>
          <w:rFonts w:ascii="Times New Roman" w:eastAsia="Times New Roman" w:hAnsi="Times New Roman" w:cs="Times New Roman"/>
          <w:lang w:eastAsia="ar-SA"/>
        </w:rPr>
        <w:t>7</w:t>
      </w:r>
      <w:r w:rsidRPr="00B62E26">
        <w:rPr>
          <w:rFonts w:ascii="Times New Roman" w:eastAsia="Times New Roman" w:hAnsi="Times New Roman" w:cs="Times New Roman"/>
          <w:lang w:eastAsia="ar-SA"/>
        </w:rPr>
        <w:t>).  O presente foi</w:t>
      </w:r>
      <w:r w:rsidR="0043044B">
        <w:rPr>
          <w:rFonts w:ascii="Times New Roman" w:eastAsia="Times New Roman" w:hAnsi="Times New Roman" w:cs="Times New Roman"/>
          <w:lang w:eastAsia="ar-SA"/>
        </w:rPr>
        <w:t xml:space="preserve"> formalizado n</w:t>
      </w:r>
      <w:r w:rsidR="00011AF2">
        <w:rPr>
          <w:rFonts w:ascii="Times New Roman" w:eastAsia="Times New Roman" w:hAnsi="Times New Roman" w:cs="Times New Roman"/>
          <w:lang w:eastAsia="ar-SA"/>
        </w:rPr>
        <w:t xml:space="preserve">a </w:t>
      </w:r>
      <w:r w:rsidR="007A1AE2">
        <w:rPr>
          <w:rFonts w:ascii="Times New Roman" w:eastAsia="Times New Roman" w:hAnsi="Times New Roman" w:cs="Times New Roman"/>
          <w:lang w:eastAsia="ar-SA"/>
        </w:rPr>
        <w:t xml:space="preserve">IRF </w:t>
      </w:r>
      <w:r w:rsidR="00257640">
        <w:rPr>
          <w:rFonts w:ascii="Times New Roman" w:eastAsia="Times New Roman" w:hAnsi="Times New Roman" w:cs="Times New Roman"/>
          <w:lang w:eastAsia="ar-SA"/>
        </w:rPr>
        <w:t xml:space="preserve">49.01 – São Gonçalo, que não se manifestou </w:t>
      </w:r>
      <w:r w:rsidR="00C364B6">
        <w:rPr>
          <w:rFonts w:ascii="Times New Roman" w:eastAsia="Times New Roman" w:hAnsi="Times New Roman" w:cs="Times New Roman"/>
          <w:lang w:eastAsia="ar-SA"/>
        </w:rPr>
        <w:t>a cerca da situação do contribuinte para que a Consulta seja aceita, nos termos do art</w:t>
      </w:r>
      <w:r w:rsidR="00D75B0A">
        <w:rPr>
          <w:rFonts w:ascii="Times New Roman" w:eastAsia="Times New Roman" w:hAnsi="Times New Roman" w:cs="Times New Roman"/>
          <w:lang w:eastAsia="ar-SA"/>
        </w:rPr>
        <w:t>igo</w:t>
      </w:r>
      <w:r w:rsidR="00C364B6">
        <w:rPr>
          <w:rFonts w:ascii="Times New Roman" w:eastAsia="Times New Roman" w:hAnsi="Times New Roman" w:cs="Times New Roman"/>
          <w:lang w:eastAsia="ar-SA"/>
        </w:rPr>
        <w:t xml:space="preserve"> 3º da Resolução nº 109/1976.</w:t>
      </w:r>
    </w:p>
    <w:p w:rsidR="00C364B6" w:rsidRDefault="00C364B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E26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  <w:proofErr w:type="gramStart"/>
      <w:r w:rsidRPr="00B62E26">
        <w:rPr>
          <w:rFonts w:ascii="Times New Roman" w:eastAsia="Times New Roman" w:hAnsi="Times New Roman" w:cs="Times New Roman"/>
          <w:smallCaps/>
          <w:lang w:eastAsia="ar-SA"/>
        </w:rPr>
        <w:t>ISTO POSTO</w:t>
      </w:r>
      <w:proofErr w:type="gramEnd"/>
      <w:r w:rsidRPr="00B62E26">
        <w:rPr>
          <w:rFonts w:ascii="Times New Roman" w:eastAsia="Times New Roman" w:hAnsi="Times New Roman" w:cs="Times New Roman"/>
          <w:smallCaps/>
          <w:lang w:eastAsia="ar-SA"/>
        </w:rPr>
        <w:t>, CONSULTA</w:t>
      </w:r>
      <w:r w:rsidR="00204D7C">
        <w:rPr>
          <w:rFonts w:ascii="Times New Roman" w:eastAsia="Times New Roman" w:hAnsi="Times New Roman" w:cs="Times New Roman"/>
          <w:smallCaps/>
          <w:lang w:eastAsia="ar-SA"/>
        </w:rPr>
        <w:t xml:space="preserve">, </w:t>
      </w:r>
      <w:r w:rsidR="00204D7C">
        <w:rPr>
          <w:rFonts w:ascii="Times New Roman" w:eastAsia="Times New Roman" w:hAnsi="Times New Roman" w:cs="Times New Roman"/>
          <w:lang w:eastAsia="ar-SA"/>
        </w:rPr>
        <w:t xml:space="preserve">às fls. </w:t>
      </w:r>
      <w:r w:rsidR="009253BE">
        <w:rPr>
          <w:rFonts w:ascii="Times New Roman" w:eastAsia="Times New Roman" w:hAnsi="Times New Roman" w:cs="Times New Roman"/>
          <w:lang w:eastAsia="ar-SA"/>
        </w:rPr>
        <w:t>06</w:t>
      </w:r>
      <w:r w:rsidRPr="00B62E26">
        <w:rPr>
          <w:rFonts w:ascii="Times New Roman" w:eastAsia="Times New Roman" w:hAnsi="Times New Roman" w:cs="Times New Roman"/>
          <w:smallCaps/>
          <w:lang w:eastAsia="ar-SA"/>
        </w:rPr>
        <w:t>:</w:t>
      </w:r>
    </w:p>
    <w:p w:rsidR="00C61FC6" w:rsidRDefault="00C61FC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</w:p>
    <w:p w:rsidR="009253BE" w:rsidRDefault="00F25F83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“</w:t>
      </w:r>
      <w:r w:rsidR="009253BE">
        <w:rPr>
          <w:rFonts w:ascii="Times New Roman" w:eastAsia="Times New Roman" w:hAnsi="Times New Roman" w:cs="Times New Roman"/>
          <w:lang w:eastAsia="ar-SA"/>
        </w:rPr>
        <w:t>Certo de que V. Exa. ratificará o enquadramento legal aqui mencionado reconhecendo como devido o ICMS para reger a atividade tributária exercida pela suplica</w:t>
      </w:r>
      <w:r w:rsidR="00D75B0A">
        <w:rPr>
          <w:rFonts w:ascii="Times New Roman" w:eastAsia="Times New Roman" w:hAnsi="Times New Roman" w:cs="Times New Roman"/>
          <w:lang w:eastAsia="ar-SA"/>
        </w:rPr>
        <w:t>n</w:t>
      </w:r>
      <w:r w:rsidR="009253BE">
        <w:rPr>
          <w:rFonts w:ascii="Times New Roman" w:eastAsia="Times New Roman" w:hAnsi="Times New Roman" w:cs="Times New Roman"/>
          <w:lang w:eastAsia="ar-SA"/>
        </w:rPr>
        <w:t>te, coloca-se ao inteiro dispor para o esclarecimento de qualquer outro dado necessário ao conhecimento integral da controvérsia.”</w:t>
      </w:r>
    </w:p>
    <w:p w:rsidR="00ED7F29" w:rsidRDefault="00ED7F29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E26" w:rsidRDefault="00B62E26" w:rsidP="00C00FD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B62E26">
        <w:rPr>
          <w:rFonts w:ascii="Times New Roman" w:hAnsi="Times New Roman" w:cs="Times New Roman"/>
          <w:b/>
        </w:rPr>
        <w:t xml:space="preserve">II – ANÁLISE, FUNDAMENTAÇÃO E </w:t>
      </w:r>
      <w:proofErr w:type="gramStart"/>
      <w:r w:rsidRPr="00B62E26">
        <w:rPr>
          <w:rFonts w:ascii="Times New Roman" w:hAnsi="Times New Roman" w:cs="Times New Roman"/>
          <w:b/>
        </w:rPr>
        <w:t>RESPOSTA</w:t>
      </w:r>
      <w:proofErr w:type="gramEnd"/>
    </w:p>
    <w:p w:rsidR="008E7D86" w:rsidRDefault="008E7D86" w:rsidP="00C00FD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D75B0A" w:rsidRDefault="00ED7F29" w:rsidP="00ED7F29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D7F29">
        <w:rPr>
          <w:rFonts w:ascii="Times New Roman" w:hAnsi="Times New Roman" w:cs="Times New Roman"/>
        </w:rPr>
        <w:t xml:space="preserve">Preliminarmente, </w:t>
      </w:r>
      <w:r w:rsidR="00D75B0A">
        <w:rPr>
          <w:rFonts w:ascii="Times New Roman" w:hAnsi="Times New Roman" w:cs="Times New Roman"/>
        </w:rPr>
        <w:t xml:space="preserve">a repartição de jurisdição deve se pronunciar a cerca da situação do contribuinte relativamente ao disposto no artigo 3º da Resolução nº </w:t>
      </w:r>
      <w:r w:rsidR="00D75B0A">
        <w:rPr>
          <w:rFonts w:ascii="Times New Roman" w:eastAsia="Times New Roman" w:hAnsi="Times New Roman" w:cs="Times New Roman"/>
          <w:lang w:eastAsia="ar-SA"/>
        </w:rPr>
        <w:t>109/1976. Por economia processual já responderemos a consulta, cujo resultado somente poderá ser entregue à consulente com a satisfação das condições de aceita</w:t>
      </w:r>
      <w:r w:rsidR="00536757">
        <w:rPr>
          <w:rFonts w:ascii="Times New Roman" w:eastAsia="Times New Roman" w:hAnsi="Times New Roman" w:cs="Times New Roman"/>
          <w:lang w:eastAsia="ar-SA"/>
        </w:rPr>
        <w:t xml:space="preserve">ção </w:t>
      </w:r>
      <w:r w:rsidR="00D75B0A">
        <w:rPr>
          <w:rFonts w:ascii="Times New Roman" w:eastAsia="Times New Roman" w:hAnsi="Times New Roman" w:cs="Times New Roman"/>
          <w:lang w:eastAsia="ar-SA"/>
        </w:rPr>
        <w:t>da consulta.</w:t>
      </w:r>
    </w:p>
    <w:p w:rsidR="00D75B0A" w:rsidRDefault="00D75B0A" w:rsidP="00ED7F29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75B0A" w:rsidRDefault="00D75B0A" w:rsidP="00ED7F29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A consulente informa que seu objeto social é o “beneficiamento, alvejamento, tingimento e torção em fios, tecidos, artefatos têxteis e peças de vestuário”. </w:t>
      </w:r>
      <w:r w:rsidR="00427122">
        <w:rPr>
          <w:rFonts w:ascii="Times New Roman" w:eastAsia="Times New Roman" w:hAnsi="Times New Roman" w:cs="Times New Roman"/>
          <w:lang w:eastAsia="ar-SA"/>
        </w:rPr>
        <w:t xml:space="preserve">No Cadastro de Contribuintes de ICMS do estado do Rio de Janeiro, a atividade principal da consulente é o CNAE 1340-5/02 – </w:t>
      </w:r>
      <w:proofErr w:type="spellStart"/>
      <w:r w:rsidR="00427122">
        <w:rPr>
          <w:rFonts w:ascii="Times New Roman" w:eastAsia="Times New Roman" w:hAnsi="Times New Roman" w:cs="Times New Roman"/>
          <w:lang w:eastAsia="ar-SA"/>
        </w:rPr>
        <w:t>Alvejamento</w:t>
      </w:r>
      <w:proofErr w:type="spellEnd"/>
      <w:r w:rsidR="00427122">
        <w:rPr>
          <w:rFonts w:ascii="Times New Roman" w:eastAsia="Times New Roman" w:hAnsi="Times New Roman" w:cs="Times New Roman"/>
          <w:lang w:eastAsia="ar-SA"/>
        </w:rPr>
        <w:t xml:space="preserve">, tingimento, e torção em fios, tecidos, artefatos têxteis e peças de vestuário. A empresa está enquadrada no Simples Nacional </w:t>
      </w:r>
      <w:r w:rsidR="00427122" w:rsidRPr="00692D7A">
        <w:rPr>
          <w:rFonts w:ascii="Times New Roman" w:eastAsia="Times New Roman" w:hAnsi="Times New Roman" w:cs="Times New Roman"/>
          <w:lang w:eastAsia="ar-SA"/>
        </w:rPr>
        <w:t>desde</w:t>
      </w:r>
      <w:r w:rsidR="00692D7A">
        <w:rPr>
          <w:rFonts w:ascii="Times New Roman" w:eastAsia="Times New Roman" w:hAnsi="Times New Roman" w:cs="Times New Roman"/>
          <w:lang w:eastAsia="ar-SA"/>
        </w:rPr>
        <w:t xml:space="preserve"> 01/07/2007</w:t>
      </w:r>
      <w:r w:rsidR="00427122" w:rsidRPr="00692D7A">
        <w:rPr>
          <w:rFonts w:ascii="Times New Roman" w:eastAsia="Times New Roman" w:hAnsi="Times New Roman" w:cs="Times New Roman"/>
          <w:lang w:eastAsia="ar-SA"/>
        </w:rPr>
        <w:t>.</w:t>
      </w:r>
    </w:p>
    <w:p w:rsidR="00427122" w:rsidRDefault="00427122" w:rsidP="00ED7F2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427122" w:rsidRDefault="00427122" w:rsidP="00ED7F2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ED7F29" w:rsidRPr="00ED7F29">
        <w:rPr>
          <w:rFonts w:ascii="Times New Roman" w:hAnsi="Times New Roman" w:cs="Times New Roman"/>
        </w:rPr>
        <w:t xml:space="preserve">consulente </w:t>
      </w:r>
      <w:r>
        <w:rPr>
          <w:rFonts w:ascii="Times New Roman" w:hAnsi="Times New Roman" w:cs="Times New Roman"/>
        </w:rPr>
        <w:t>reproduz</w:t>
      </w:r>
      <w:r w:rsidR="00692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às fls. 05</w:t>
      </w:r>
      <w:r w:rsidR="00692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C445D">
        <w:rPr>
          <w:rFonts w:ascii="Times New Roman" w:hAnsi="Times New Roman" w:cs="Times New Roman"/>
        </w:rPr>
        <w:t>os Incisos III e IV</w:t>
      </w:r>
      <w:r>
        <w:rPr>
          <w:rFonts w:ascii="Times New Roman" w:hAnsi="Times New Roman" w:cs="Times New Roman"/>
        </w:rPr>
        <w:t xml:space="preserve"> do</w:t>
      </w:r>
      <w:r w:rsidR="00BC445D">
        <w:rPr>
          <w:rFonts w:ascii="Times New Roman" w:hAnsi="Times New Roman" w:cs="Times New Roman"/>
        </w:rPr>
        <w:t xml:space="preserve"> Livro XVII do</w:t>
      </w:r>
      <w:r>
        <w:rPr>
          <w:rFonts w:ascii="Times New Roman" w:hAnsi="Times New Roman" w:cs="Times New Roman"/>
        </w:rPr>
        <w:t xml:space="preserve"> Regulamento do ICMS, Decreto nº 27.</w:t>
      </w:r>
      <w:r w:rsidR="00BC445D">
        <w:rPr>
          <w:rFonts w:ascii="Times New Roman" w:hAnsi="Times New Roman" w:cs="Times New Roman"/>
        </w:rPr>
        <w:t xml:space="preserve">427/2000, que definem o entendimento de </w:t>
      </w:r>
      <w:r w:rsidR="00BC445D" w:rsidRPr="00BC445D">
        <w:rPr>
          <w:rFonts w:ascii="Times New Roman" w:hAnsi="Times New Roman" w:cs="Times New Roman"/>
          <w:b/>
        </w:rPr>
        <w:t>industrialização</w:t>
      </w:r>
      <w:r w:rsidR="00BC445D">
        <w:rPr>
          <w:rFonts w:ascii="Times New Roman" w:hAnsi="Times New Roman" w:cs="Times New Roman"/>
        </w:rPr>
        <w:t xml:space="preserve"> e </w:t>
      </w:r>
      <w:r w:rsidR="00BC445D" w:rsidRPr="00BC445D">
        <w:rPr>
          <w:rFonts w:ascii="Times New Roman" w:hAnsi="Times New Roman" w:cs="Times New Roman"/>
          <w:b/>
        </w:rPr>
        <w:t>industrial</w:t>
      </w:r>
      <w:r w:rsidR="00BC445D">
        <w:rPr>
          <w:rFonts w:ascii="Times New Roman" w:hAnsi="Times New Roman" w:cs="Times New Roman"/>
        </w:rPr>
        <w:t xml:space="preserve"> para efeitos do ato legal.</w:t>
      </w:r>
    </w:p>
    <w:p w:rsidR="00BC445D" w:rsidRDefault="00BC445D" w:rsidP="00ED7F2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A07A0A" w:rsidRDefault="00BC445D" w:rsidP="00E519A3">
      <w:pPr>
        <w:spacing w:after="0" w:line="360" w:lineRule="auto"/>
        <w:ind w:right="-1" w:firstLine="708"/>
        <w:jc w:val="both"/>
        <w:rPr>
          <w:rFonts w:ascii="Times Roman" w:hAnsi="Times Roman" w:cs="Arial"/>
        </w:rPr>
      </w:pPr>
      <w:r w:rsidRPr="00A07A0A">
        <w:rPr>
          <w:rFonts w:ascii="Times Roman" w:hAnsi="Times Roman" w:cs="Arial"/>
        </w:rPr>
        <w:t>Não existe absolutamente nenhuma dúvida de que as atividades constantes do CNAE de cadastro da consulente são consideradas como industrialização. Consequentemente</w:t>
      </w:r>
      <w:r w:rsidR="00A07A0A">
        <w:rPr>
          <w:rFonts w:ascii="Times Roman" w:hAnsi="Times Roman" w:cs="Arial"/>
        </w:rPr>
        <w:t>,</w:t>
      </w:r>
      <w:r w:rsidRPr="00A07A0A">
        <w:rPr>
          <w:rFonts w:ascii="Times Roman" w:hAnsi="Times Roman" w:cs="Arial"/>
        </w:rPr>
        <w:t xml:space="preserve"> a consulente é considerada industrial.</w:t>
      </w:r>
      <w:r w:rsidR="00E519A3" w:rsidRPr="00A07A0A">
        <w:rPr>
          <w:rFonts w:ascii="Times Roman" w:hAnsi="Times Roman" w:cs="Arial"/>
        </w:rPr>
        <w:t xml:space="preserve"> </w:t>
      </w:r>
      <w:r w:rsidR="00A07A0A">
        <w:rPr>
          <w:rFonts w:ascii="Times Roman" w:hAnsi="Times Roman" w:cs="Arial"/>
        </w:rPr>
        <w:t>E c</w:t>
      </w:r>
      <w:r w:rsidR="00E519A3" w:rsidRPr="00A07A0A">
        <w:rPr>
          <w:rFonts w:ascii="Times Roman" w:hAnsi="Times Roman" w:cs="Arial"/>
        </w:rPr>
        <w:t>onsequentemente</w:t>
      </w:r>
      <w:r w:rsidR="00A07A0A">
        <w:rPr>
          <w:rFonts w:ascii="Times Roman" w:hAnsi="Times Roman" w:cs="Arial"/>
        </w:rPr>
        <w:t>,</w:t>
      </w:r>
      <w:r w:rsidR="00E519A3" w:rsidRPr="00A07A0A">
        <w:rPr>
          <w:rFonts w:ascii="Times Roman" w:hAnsi="Times Roman" w:cs="Arial"/>
        </w:rPr>
        <w:t xml:space="preserve"> as atividades exercidas são sujeitas ao ICMS. </w:t>
      </w:r>
      <w:r w:rsidR="00A07A0A">
        <w:rPr>
          <w:rFonts w:ascii="Times Roman" w:hAnsi="Times Roman" w:cs="Arial"/>
        </w:rPr>
        <w:t xml:space="preserve">Especificamente em relação às atividades de alvejamento, tingimento, etc., temos algumas decisões administrativas e judiciais com entendimento de que se o produto objeto da industrialização for destinado à comercialização </w:t>
      </w:r>
      <w:r w:rsidR="00757F89">
        <w:rPr>
          <w:rFonts w:ascii="Times Roman" w:hAnsi="Times Roman" w:cs="Arial"/>
        </w:rPr>
        <w:t xml:space="preserve">em operação posterior </w:t>
      </w:r>
      <w:r w:rsidR="00A07A0A">
        <w:rPr>
          <w:rFonts w:ascii="Times Roman" w:hAnsi="Times Roman" w:cs="Arial"/>
        </w:rPr>
        <w:t>caracteriza incidência de ICMS, e se o produto for destinado a consumidor final caracterizaria prestação de serviço e incidência de ISSQN</w:t>
      </w:r>
      <w:proofErr w:type="gramStart"/>
      <w:r w:rsidR="000C7105">
        <w:rPr>
          <w:rFonts w:ascii="Times Roman" w:hAnsi="Times Roman" w:cs="Arial"/>
        </w:rPr>
        <w:t xml:space="preserve">  </w:t>
      </w:r>
      <w:proofErr w:type="gramEnd"/>
      <w:r w:rsidR="000C7105">
        <w:rPr>
          <w:rFonts w:ascii="Times Roman" w:hAnsi="Times Roman" w:cs="Arial"/>
        </w:rPr>
        <w:t>- Imposto Sobre Serviços de Qualquer Natureza</w:t>
      </w:r>
      <w:r w:rsidR="00A07A0A">
        <w:rPr>
          <w:rFonts w:ascii="Times Roman" w:hAnsi="Times Roman" w:cs="Arial"/>
        </w:rPr>
        <w:t>.</w:t>
      </w:r>
    </w:p>
    <w:p w:rsidR="00A07A0A" w:rsidRDefault="00A07A0A" w:rsidP="00E519A3">
      <w:pPr>
        <w:spacing w:after="0" w:line="360" w:lineRule="auto"/>
        <w:ind w:right="-1" w:firstLine="708"/>
        <w:jc w:val="both"/>
        <w:rPr>
          <w:rFonts w:ascii="Times Roman" w:hAnsi="Times Roman" w:cs="Arial"/>
        </w:rPr>
      </w:pPr>
    </w:p>
    <w:p w:rsidR="00BC445D" w:rsidRPr="00A07A0A" w:rsidRDefault="00A07A0A" w:rsidP="00E519A3">
      <w:pPr>
        <w:spacing w:after="0" w:line="360" w:lineRule="auto"/>
        <w:ind w:right="-1" w:firstLine="708"/>
        <w:jc w:val="both"/>
        <w:rPr>
          <w:rFonts w:ascii="Times Roman" w:hAnsi="Times Roman" w:cs="Arial"/>
          <w:color w:val="000000"/>
          <w:shd w:val="clear" w:color="auto" w:fill="FFFFFF"/>
        </w:rPr>
      </w:pPr>
      <w:r>
        <w:rPr>
          <w:rFonts w:ascii="Times Roman" w:hAnsi="Times Roman" w:cs="Arial"/>
        </w:rPr>
        <w:t xml:space="preserve">A Receita Federal do Brasil </w:t>
      </w:r>
      <w:r w:rsidR="00E519A3" w:rsidRPr="00A07A0A">
        <w:rPr>
          <w:rFonts w:ascii="Times Roman" w:hAnsi="Times Roman" w:cs="Arial"/>
        </w:rPr>
        <w:t>equipara quem exerce essas atividades como fabricante (industrial), para a legislação do IPI e pagamento da CPRB - C</w:t>
      </w:r>
      <w:r w:rsidR="00E519A3" w:rsidRPr="00A07A0A">
        <w:rPr>
          <w:rFonts w:ascii="Times Roman" w:hAnsi="Times Roman" w:cs="Arial"/>
          <w:color w:val="000000"/>
          <w:shd w:val="clear" w:color="auto" w:fill="FFFFFF"/>
        </w:rPr>
        <w:t xml:space="preserve">ontribuição Previdenciária sobre a Receita Bruta, conforme </w:t>
      </w:r>
      <w:r w:rsidR="00C71FB1" w:rsidRPr="00A07A0A">
        <w:rPr>
          <w:rFonts w:ascii="Times Roman" w:hAnsi="Times Roman" w:cs="Arial"/>
          <w:color w:val="000000"/>
          <w:shd w:val="clear" w:color="auto" w:fill="FFFFFF"/>
        </w:rPr>
        <w:t>a ementa da consulta COSIT nº</w:t>
      </w:r>
      <w:r w:rsidR="00C71FB1" w:rsidRPr="00A07A0A">
        <w:rPr>
          <w:rStyle w:val="apple-converted-space"/>
          <w:rFonts w:ascii="Times Roman" w:hAnsi="Times Roman" w:cs="Arial"/>
          <w:color w:val="000000"/>
          <w:shd w:val="clear" w:color="auto" w:fill="FFFFFF"/>
        </w:rPr>
        <w:t> </w:t>
      </w:r>
      <w:r w:rsidR="00C71FB1" w:rsidRPr="00A07A0A">
        <w:rPr>
          <w:rFonts w:ascii="Times Roman" w:hAnsi="Times Roman" w:cs="Arial"/>
          <w:color w:val="000000"/>
          <w:shd w:val="clear" w:color="auto" w:fill="FFFFFF"/>
        </w:rPr>
        <w:t xml:space="preserve">39, de </w:t>
      </w:r>
      <w:proofErr w:type="gramStart"/>
      <w:r w:rsidR="00C71FB1" w:rsidRPr="00A07A0A">
        <w:rPr>
          <w:rFonts w:ascii="Times Roman" w:hAnsi="Times Roman" w:cs="Arial"/>
          <w:color w:val="000000"/>
          <w:shd w:val="clear" w:color="auto" w:fill="FFFFFF"/>
        </w:rPr>
        <w:t>2</w:t>
      </w:r>
      <w:proofErr w:type="gramEnd"/>
      <w:r w:rsidR="00C71FB1" w:rsidRPr="00A07A0A">
        <w:rPr>
          <w:rFonts w:ascii="Times Roman" w:hAnsi="Times Roman" w:cs="Arial"/>
          <w:color w:val="000000"/>
          <w:shd w:val="clear" w:color="auto" w:fill="FFFFFF"/>
        </w:rPr>
        <w:t xml:space="preserve"> de dezembro de 2013, abaixo reproduzida.</w:t>
      </w:r>
    </w:p>
    <w:p w:rsidR="00A07A0A" w:rsidRPr="00A07A0A" w:rsidRDefault="00A07A0A" w:rsidP="00E519A3">
      <w:pPr>
        <w:spacing w:after="0" w:line="360" w:lineRule="auto"/>
        <w:ind w:right="-1" w:firstLine="708"/>
        <w:jc w:val="both"/>
        <w:rPr>
          <w:rFonts w:ascii="Times Roman" w:hAnsi="Times Roman" w:cs="Arial"/>
        </w:rPr>
      </w:pPr>
    </w:p>
    <w:p w:rsidR="00E519A3" w:rsidRPr="00A07A0A" w:rsidRDefault="00E519A3" w:rsidP="00E519A3">
      <w:pPr>
        <w:spacing w:after="0" w:line="360" w:lineRule="auto"/>
        <w:ind w:right="-1" w:firstLine="708"/>
        <w:jc w:val="both"/>
        <w:rPr>
          <w:rFonts w:ascii="Times Roman" w:hAnsi="Times Roman" w:cs="Arial"/>
          <w:i/>
        </w:rPr>
      </w:pPr>
      <w:r w:rsidRPr="00A07A0A">
        <w:rPr>
          <w:rFonts w:ascii="Times Roman" w:hAnsi="Times Roman" w:cs="Arial"/>
          <w:i/>
          <w:color w:val="000000"/>
          <w:shd w:val="clear" w:color="auto" w:fill="FFFFFF"/>
        </w:rPr>
        <w:t>A empresa que executar as atividades de alvejamento, tingimento e torção em fios, tecidos, artefatos têxteis e peças do vestuário, estamparia e texturização em fios, tecidos, artefatos têxteis e peças do vestuário e outros serviços de acabamento em fios, tecidos, artefatos têxteis e peças do vestuário será, para a legislação do IPI, considerada fabricante de tais produtos, e conforme previsto no caput e no § 2º</w:t>
      </w:r>
      <w:r w:rsidRPr="00A07A0A">
        <w:rPr>
          <w:rStyle w:val="apple-converted-space"/>
          <w:rFonts w:ascii="Times Roman" w:hAnsi="Times Roman" w:cs="Arial"/>
          <w:i/>
          <w:color w:val="000000"/>
          <w:shd w:val="clear" w:color="auto" w:fill="FFFFFF"/>
        </w:rPr>
        <w:t> </w:t>
      </w:r>
      <w:r w:rsidRPr="00A07A0A">
        <w:rPr>
          <w:rFonts w:ascii="Times Roman" w:hAnsi="Times Roman" w:cs="Arial"/>
          <w:i/>
          <w:color w:val="000000"/>
          <w:shd w:val="clear" w:color="auto" w:fill="FFFFFF"/>
        </w:rPr>
        <w:t>do art. 8ºda Lei nº</w:t>
      </w:r>
      <w:r w:rsidRPr="00A07A0A">
        <w:rPr>
          <w:rStyle w:val="apple-converted-space"/>
          <w:rFonts w:ascii="Times Roman" w:hAnsi="Times Roman" w:cs="Arial"/>
          <w:i/>
          <w:color w:val="000000"/>
          <w:shd w:val="clear" w:color="auto" w:fill="FFFFFF"/>
        </w:rPr>
        <w:t> </w:t>
      </w:r>
      <w:r w:rsidRPr="00A07A0A">
        <w:rPr>
          <w:rFonts w:ascii="Times Roman" w:hAnsi="Times Roman" w:cs="Arial"/>
          <w:i/>
          <w:color w:val="000000"/>
          <w:shd w:val="clear" w:color="auto" w:fill="FFFFFF"/>
        </w:rPr>
        <w:t>12.546, de 2011, estará sujeita à CPRB, ainda que não os produza integralmente.</w:t>
      </w:r>
    </w:p>
    <w:p w:rsidR="00BC445D" w:rsidRPr="00A07A0A" w:rsidRDefault="00BC445D" w:rsidP="00E519A3">
      <w:pPr>
        <w:spacing w:after="0" w:line="360" w:lineRule="auto"/>
        <w:ind w:right="-1" w:firstLine="708"/>
        <w:jc w:val="both"/>
        <w:rPr>
          <w:rFonts w:ascii="Times Roman" w:hAnsi="Times Roman" w:cs="Arial"/>
        </w:rPr>
      </w:pPr>
    </w:p>
    <w:p w:rsidR="00A07A0A" w:rsidRDefault="00757F89" w:rsidP="00204D7C">
      <w:pPr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Podemos concluir então</w:t>
      </w:r>
      <w:r w:rsidR="000C7105">
        <w:rPr>
          <w:rFonts w:ascii="Times New Roman" w:hAnsi="Times New Roman" w:cs="Times New Roman"/>
        </w:rPr>
        <w:t>, acompanhando o entendimento mais amplo e evitando contestações,</w:t>
      </w:r>
      <w:r>
        <w:rPr>
          <w:rFonts w:ascii="Times New Roman" w:hAnsi="Times New Roman" w:cs="Times New Roman"/>
        </w:rPr>
        <w:t xml:space="preserve"> que se a operação se destinar </w:t>
      </w:r>
      <w:r w:rsidR="000C7105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comercialização subsequente a incidência será do ICMS, e se a operação se destinar </w:t>
      </w: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consumidor final a incidência do ISSQN prevalecerá.</w:t>
      </w:r>
    </w:p>
    <w:p w:rsidR="00204D7C" w:rsidRDefault="00204D7C" w:rsidP="00204D7C">
      <w:pPr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8C01D1">
        <w:rPr>
          <w:rFonts w:ascii="Times New Roman" w:hAnsi="Times New Roman" w:cs="Times New Roman"/>
        </w:rPr>
        <w:lastRenderedPageBreak/>
        <w:t>Fique a consulente ciente de que esta consulta perderá automaticamente a sua eficácia normativa em caso de mudança de entendimento por parte da Administração Tributária</w:t>
      </w:r>
      <w:proofErr w:type="gramStart"/>
      <w:r w:rsidRPr="008C01D1">
        <w:rPr>
          <w:rFonts w:ascii="Times New Roman" w:hAnsi="Times New Roman" w:cs="Times New Roman"/>
        </w:rPr>
        <w:t xml:space="preserve"> ou seja</w:t>
      </w:r>
      <w:proofErr w:type="gramEnd"/>
      <w:r w:rsidRPr="008C01D1">
        <w:rPr>
          <w:rFonts w:ascii="Times New Roman" w:hAnsi="Times New Roman" w:cs="Times New Roman"/>
        </w:rPr>
        <w:t xml:space="preserve"> editada norma superveniente dispondo de forma contrária.</w:t>
      </w:r>
    </w:p>
    <w:p w:rsidR="00B62E26" w:rsidRPr="003765DA" w:rsidRDefault="00B62E26" w:rsidP="00140A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3765DA">
        <w:rPr>
          <w:rFonts w:ascii="Times New Roman" w:eastAsia="Calibri" w:hAnsi="Times New Roman" w:cs="Times New Roman"/>
        </w:rPr>
        <w:t>CCJT, em</w:t>
      </w:r>
      <w:proofErr w:type="gramStart"/>
      <w:r w:rsidRPr="003765DA">
        <w:rPr>
          <w:rFonts w:ascii="Times New Roman" w:eastAsia="Calibri" w:hAnsi="Times New Roman" w:cs="Times New Roman"/>
        </w:rPr>
        <w:t xml:space="preserve"> </w:t>
      </w:r>
      <w:r w:rsidR="0026316D" w:rsidRPr="003765DA">
        <w:rPr>
          <w:rFonts w:ascii="Times New Roman" w:eastAsia="Calibri" w:hAnsi="Times New Roman" w:cs="Times New Roman"/>
        </w:rPr>
        <w:t xml:space="preserve">  </w:t>
      </w:r>
      <w:r w:rsidR="00140A53">
        <w:rPr>
          <w:rFonts w:ascii="Times New Roman" w:eastAsia="Calibri" w:hAnsi="Times New Roman" w:cs="Times New Roman"/>
        </w:rPr>
        <w:t xml:space="preserve"> </w:t>
      </w:r>
      <w:proofErr w:type="gramEnd"/>
      <w:r w:rsidRPr="003765DA">
        <w:rPr>
          <w:rFonts w:ascii="Times New Roman" w:eastAsia="Calibri" w:hAnsi="Times New Roman" w:cs="Times New Roman"/>
        </w:rPr>
        <w:t xml:space="preserve">de </w:t>
      </w:r>
      <w:r w:rsidR="004C56E6">
        <w:rPr>
          <w:rFonts w:ascii="Times New Roman" w:eastAsia="Calibri" w:hAnsi="Times New Roman" w:cs="Times New Roman"/>
        </w:rPr>
        <w:t>j</w:t>
      </w:r>
      <w:r w:rsidR="004222AC">
        <w:rPr>
          <w:rFonts w:ascii="Times New Roman" w:eastAsia="Calibri" w:hAnsi="Times New Roman" w:cs="Times New Roman"/>
        </w:rPr>
        <w:t>ulho</w:t>
      </w:r>
      <w:r w:rsidRPr="003765DA">
        <w:rPr>
          <w:rFonts w:ascii="Times New Roman" w:eastAsia="Calibri" w:hAnsi="Times New Roman" w:cs="Times New Roman"/>
        </w:rPr>
        <w:t xml:space="preserve"> de 20</w:t>
      </w:r>
      <w:r w:rsidR="00140A53">
        <w:rPr>
          <w:rFonts w:ascii="Times New Roman" w:eastAsia="Calibri" w:hAnsi="Times New Roman" w:cs="Times New Roman"/>
        </w:rPr>
        <w:t>1</w:t>
      </w:r>
      <w:r w:rsidRPr="003765DA">
        <w:rPr>
          <w:rFonts w:ascii="Times New Roman" w:eastAsia="Calibri" w:hAnsi="Times New Roman" w:cs="Times New Roman"/>
        </w:rPr>
        <w:t>6.</w:t>
      </w:r>
    </w:p>
    <w:p w:rsidR="00B62E26" w:rsidRPr="003765DA" w:rsidRDefault="00B62E26" w:rsidP="00140A5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</w:rPr>
      </w:pPr>
    </w:p>
    <w:sectPr w:rsidR="00B62E26" w:rsidRPr="00376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A7" w:rsidRDefault="008D42A7" w:rsidP="00844903">
      <w:pPr>
        <w:spacing w:after="0" w:line="240" w:lineRule="auto"/>
      </w:pPr>
      <w:r>
        <w:separator/>
      </w:r>
    </w:p>
  </w:endnote>
  <w:endnote w:type="continuationSeparator" w:id="0">
    <w:p w:rsidR="008D42A7" w:rsidRDefault="008D42A7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C1" w:rsidRDefault="00F211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C1" w:rsidRDefault="00F211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C1" w:rsidRDefault="00F211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A7" w:rsidRDefault="008D42A7" w:rsidP="00844903">
      <w:pPr>
        <w:spacing w:after="0" w:line="240" w:lineRule="auto"/>
      </w:pPr>
      <w:r>
        <w:separator/>
      </w:r>
    </w:p>
  </w:footnote>
  <w:footnote w:type="continuationSeparator" w:id="0">
    <w:p w:rsidR="008D42A7" w:rsidRDefault="008D42A7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C1" w:rsidRDefault="00F211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86" w:rsidRPr="00844903" w:rsidRDefault="008E7D86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F6EA5" wp14:editId="283483A3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D86" w:rsidRPr="00844903" w:rsidRDefault="008E7D86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E7D86" w:rsidRPr="00844903" w:rsidRDefault="008E7D86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/ </w:t>
                          </w:r>
                          <w:r w:rsidR="004222AC">
                            <w:rPr>
                              <w:rFonts w:ascii="Times New Roman" w:hAnsi="Times New Roman" w:cs="Times New Roman"/>
                            </w:rPr>
                            <w:t>029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/ </w:t>
                          </w:r>
                          <w:r w:rsidR="004222AC">
                            <w:rPr>
                              <w:rFonts w:ascii="Times New Roman" w:hAnsi="Times New Roman" w:cs="Times New Roman"/>
                            </w:rPr>
                            <w:t>1078/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/201</w:t>
                          </w:r>
                          <w:r w:rsidR="004222AC"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</w:p>
                        <w:p w:rsidR="008E7D86" w:rsidRPr="00844903" w:rsidRDefault="008E7D86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4222AC">
                            <w:rPr>
                              <w:rFonts w:ascii="Times New Roman" w:hAnsi="Times New Roman" w:cs="Times New Roman"/>
                            </w:rPr>
                            <w:t>16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/0</w:t>
                          </w:r>
                          <w:r w:rsidR="004222AC"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/1</w:t>
                          </w:r>
                          <w:r w:rsidR="004222AC"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E7D86" w:rsidRPr="00844903" w:rsidRDefault="008E7D86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ID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E7D86" w:rsidRPr="00844903" w:rsidRDefault="008E7D86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E7D86" w:rsidRPr="00844903" w:rsidRDefault="008E7D86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/ </w:t>
                    </w:r>
                    <w:r w:rsidR="004222AC">
                      <w:rPr>
                        <w:rFonts w:ascii="Times New Roman" w:hAnsi="Times New Roman" w:cs="Times New Roman"/>
                      </w:rPr>
                      <w:t>029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/ </w:t>
                    </w:r>
                    <w:r w:rsidR="004222AC">
                      <w:rPr>
                        <w:rFonts w:ascii="Times New Roman" w:hAnsi="Times New Roman" w:cs="Times New Roman"/>
                      </w:rPr>
                      <w:t>1078/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/201</w:t>
                    </w:r>
                    <w:r w:rsidR="004222AC">
                      <w:rPr>
                        <w:rFonts w:ascii="Times New Roman" w:hAnsi="Times New Roman" w:cs="Times New Roman"/>
                      </w:rPr>
                      <w:t>5</w:t>
                    </w:r>
                  </w:p>
                  <w:p w:rsidR="008E7D86" w:rsidRPr="00844903" w:rsidRDefault="008E7D86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4222AC">
                      <w:rPr>
                        <w:rFonts w:ascii="Times New Roman" w:hAnsi="Times New Roman" w:cs="Times New Roman"/>
                      </w:rPr>
                      <w:t>16</w:t>
                    </w:r>
                    <w:r>
                      <w:rPr>
                        <w:rFonts w:ascii="Times New Roman" w:hAnsi="Times New Roman" w:cs="Times New Roman"/>
                      </w:rPr>
                      <w:t>/0</w:t>
                    </w:r>
                    <w:r w:rsidR="004222AC">
                      <w:rPr>
                        <w:rFonts w:ascii="Times New Roman" w:hAnsi="Times New Roman" w:cs="Times New Roman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</w:rPr>
                      <w:t>/1</w:t>
                    </w:r>
                    <w:r w:rsidR="004222AC"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E7D86" w:rsidRPr="00844903" w:rsidRDefault="008E7D86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ID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1AAD9F0" wp14:editId="127777E0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E7D86" w:rsidRPr="00844903" w:rsidRDefault="008E7D86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E7D86" w:rsidRPr="00844903" w:rsidRDefault="008E7D86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E7D86" w:rsidRPr="00844903" w:rsidRDefault="008E7D86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E7D86" w:rsidRPr="00844903" w:rsidRDefault="008E7D86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E7D86" w:rsidRDefault="008E7D8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C1" w:rsidRDefault="00F211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11AF2"/>
    <w:rsid w:val="00030715"/>
    <w:rsid w:val="00055549"/>
    <w:rsid w:val="0006275F"/>
    <w:rsid w:val="00083E44"/>
    <w:rsid w:val="000901F0"/>
    <w:rsid w:val="000A08AF"/>
    <w:rsid w:val="000B1962"/>
    <w:rsid w:val="000C7105"/>
    <w:rsid w:val="000D2DCF"/>
    <w:rsid w:val="000D3CA4"/>
    <w:rsid w:val="000F4F6E"/>
    <w:rsid w:val="00101BC0"/>
    <w:rsid w:val="001064CE"/>
    <w:rsid w:val="001247EC"/>
    <w:rsid w:val="00140A53"/>
    <w:rsid w:val="00145F77"/>
    <w:rsid w:val="00180097"/>
    <w:rsid w:val="001A1C3B"/>
    <w:rsid w:val="001A75C8"/>
    <w:rsid w:val="001B6BA2"/>
    <w:rsid w:val="001C6A80"/>
    <w:rsid w:val="001E6D22"/>
    <w:rsid w:val="00204D7C"/>
    <w:rsid w:val="00216E14"/>
    <w:rsid w:val="00255C08"/>
    <w:rsid w:val="00257640"/>
    <w:rsid w:val="002577BF"/>
    <w:rsid w:val="0026316D"/>
    <w:rsid w:val="002830A4"/>
    <w:rsid w:val="0028465C"/>
    <w:rsid w:val="00293C0D"/>
    <w:rsid w:val="002A7F8B"/>
    <w:rsid w:val="002C1FA4"/>
    <w:rsid w:val="002D079A"/>
    <w:rsid w:val="002D4397"/>
    <w:rsid w:val="002D7E70"/>
    <w:rsid w:val="002E027C"/>
    <w:rsid w:val="002F06B2"/>
    <w:rsid w:val="00331266"/>
    <w:rsid w:val="00367DC7"/>
    <w:rsid w:val="003745BF"/>
    <w:rsid w:val="003765DA"/>
    <w:rsid w:val="00395886"/>
    <w:rsid w:val="003B5D16"/>
    <w:rsid w:val="003C078A"/>
    <w:rsid w:val="003D45F0"/>
    <w:rsid w:val="00404318"/>
    <w:rsid w:val="00405A08"/>
    <w:rsid w:val="0041056C"/>
    <w:rsid w:val="004222AC"/>
    <w:rsid w:val="00422BB4"/>
    <w:rsid w:val="0042689C"/>
    <w:rsid w:val="00427122"/>
    <w:rsid w:val="0043044B"/>
    <w:rsid w:val="004504BD"/>
    <w:rsid w:val="00493941"/>
    <w:rsid w:val="004A7251"/>
    <w:rsid w:val="004C464A"/>
    <w:rsid w:val="004C56E6"/>
    <w:rsid w:val="004D0062"/>
    <w:rsid w:val="004D3DCB"/>
    <w:rsid w:val="004F2997"/>
    <w:rsid w:val="0051048E"/>
    <w:rsid w:val="005172AA"/>
    <w:rsid w:val="00527206"/>
    <w:rsid w:val="00534904"/>
    <w:rsid w:val="00534FEC"/>
    <w:rsid w:val="005357B0"/>
    <w:rsid w:val="00536757"/>
    <w:rsid w:val="0054185F"/>
    <w:rsid w:val="00544E74"/>
    <w:rsid w:val="0058192E"/>
    <w:rsid w:val="005B0E49"/>
    <w:rsid w:val="005B0F1D"/>
    <w:rsid w:val="005B4EF1"/>
    <w:rsid w:val="005D2879"/>
    <w:rsid w:val="005D4761"/>
    <w:rsid w:val="005D788A"/>
    <w:rsid w:val="006112E7"/>
    <w:rsid w:val="00623078"/>
    <w:rsid w:val="00637E5F"/>
    <w:rsid w:val="006552A3"/>
    <w:rsid w:val="00655831"/>
    <w:rsid w:val="00677B87"/>
    <w:rsid w:val="00691B8A"/>
    <w:rsid w:val="00692D7A"/>
    <w:rsid w:val="006960AB"/>
    <w:rsid w:val="006B1937"/>
    <w:rsid w:val="006B2C82"/>
    <w:rsid w:val="006C20EB"/>
    <w:rsid w:val="006F4F3B"/>
    <w:rsid w:val="006F6E4E"/>
    <w:rsid w:val="00700CA9"/>
    <w:rsid w:val="0071136F"/>
    <w:rsid w:val="00717E6F"/>
    <w:rsid w:val="00726EA5"/>
    <w:rsid w:val="007471CA"/>
    <w:rsid w:val="00757366"/>
    <w:rsid w:val="007575A2"/>
    <w:rsid w:val="00757F89"/>
    <w:rsid w:val="00766E56"/>
    <w:rsid w:val="00772AE2"/>
    <w:rsid w:val="007762BC"/>
    <w:rsid w:val="00795490"/>
    <w:rsid w:val="007A1819"/>
    <w:rsid w:val="007A1AE2"/>
    <w:rsid w:val="007A39AB"/>
    <w:rsid w:val="007A3CE1"/>
    <w:rsid w:val="007D0F8B"/>
    <w:rsid w:val="007E1873"/>
    <w:rsid w:val="007E588C"/>
    <w:rsid w:val="0080204F"/>
    <w:rsid w:val="00802131"/>
    <w:rsid w:val="008030B1"/>
    <w:rsid w:val="008068DA"/>
    <w:rsid w:val="00814AD9"/>
    <w:rsid w:val="00822310"/>
    <w:rsid w:val="00826D15"/>
    <w:rsid w:val="00832918"/>
    <w:rsid w:val="00832AB0"/>
    <w:rsid w:val="00844903"/>
    <w:rsid w:val="00861BFE"/>
    <w:rsid w:val="008907C5"/>
    <w:rsid w:val="008A11BA"/>
    <w:rsid w:val="008C01D1"/>
    <w:rsid w:val="008C658D"/>
    <w:rsid w:val="008D42A7"/>
    <w:rsid w:val="008E7D86"/>
    <w:rsid w:val="008F5EC4"/>
    <w:rsid w:val="00900E22"/>
    <w:rsid w:val="0090613F"/>
    <w:rsid w:val="009075B6"/>
    <w:rsid w:val="009253BE"/>
    <w:rsid w:val="00926B82"/>
    <w:rsid w:val="00935F30"/>
    <w:rsid w:val="00992AB3"/>
    <w:rsid w:val="0099500E"/>
    <w:rsid w:val="009A1664"/>
    <w:rsid w:val="009B1B40"/>
    <w:rsid w:val="009B20B3"/>
    <w:rsid w:val="009C5467"/>
    <w:rsid w:val="009C7AE1"/>
    <w:rsid w:val="009D011A"/>
    <w:rsid w:val="009D3929"/>
    <w:rsid w:val="009D66F5"/>
    <w:rsid w:val="009E71F6"/>
    <w:rsid w:val="00A03F99"/>
    <w:rsid w:val="00A07A0A"/>
    <w:rsid w:val="00A20B57"/>
    <w:rsid w:val="00A308BD"/>
    <w:rsid w:val="00A45296"/>
    <w:rsid w:val="00A66948"/>
    <w:rsid w:val="00A73626"/>
    <w:rsid w:val="00A9616F"/>
    <w:rsid w:val="00AA1E9B"/>
    <w:rsid w:val="00AA25E1"/>
    <w:rsid w:val="00AB35F5"/>
    <w:rsid w:val="00AB6B5A"/>
    <w:rsid w:val="00AC13CB"/>
    <w:rsid w:val="00AC2AD0"/>
    <w:rsid w:val="00AC7AC9"/>
    <w:rsid w:val="00AD4D66"/>
    <w:rsid w:val="00AD6E40"/>
    <w:rsid w:val="00AD6E8C"/>
    <w:rsid w:val="00AE4E82"/>
    <w:rsid w:val="00B06A99"/>
    <w:rsid w:val="00B42953"/>
    <w:rsid w:val="00B452E2"/>
    <w:rsid w:val="00B50F8D"/>
    <w:rsid w:val="00B56947"/>
    <w:rsid w:val="00B62E26"/>
    <w:rsid w:val="00B64C37"/>
    <w:rsid w:val="00B934CD"/>
    <w:rsid w:val="00BC445D"/>
    <w:rsid w:val="00BE3A00"/>
    <w:rsid w:val="00C008FD"/>
    <w:rsid w:val="00C00FD0"/>
    <w:rsid w:val="00C16FE0"/>
    <w:rsid w:val="00C1770E"/>
    <w:rsid w:val="00C364B6"/>
    <w:rsid w:val="00C3743A"/>
    <w:rsid w:val="00C57499"/>
    <w:rsid w:val="00C61FC6"/>
    <w:rsid w:val="00C71FB1"/>
    <w:rsid w:val="00CA3F68"/>
    <w:rsid w:val="00CB74A7"/>
    <w:rsid w:val="00CD13A8"/>
    <w:rsid w:val="00CD2BA5"/>
    <w:rsid w:val="00CF7FB2"/>
    <w:rsid w:val="00D10382"/>
    <w:rsid w:val="00D10B61"/>
    <w:rsid w:val="00D23C52"/>
    <w:rsid w:val="00D47DCB"/>
    <w:rsid w:val="00D52FBC"/>
    <w:rsid w:val="00D75B0A"/>
    <w:rsid w:val="00D7714F"/>
    <w:rsid w:val="00D93C56"/>
    <w:rsid w:val="00E120CB"/>
    <w:rsid w:val="00E21F75"/>
    <w:rsid w:val="00E266C0"/>
    <w:rsid w:val="00E27CC4"/>
    <w:rsid w:val="00E317DA"/>
    <w:rsid w:val="00E519A3"/>
    <w:rsid w:val="00E711AA"/>
    <w:rsid w:val="00E86E4B"/>
    <w:rsid w:val="00E95F97"/>
    <w:rsid w:val="00E97911"/>
    <w:rsid w:val="00EA18AD"/>
    <w:rsid w:val="00EB21FF"/>
    <w:rsid w:val="00EB4132"/>
    <w:rsid w:val="00ED7F29"/>
    <w:rsid w:val="00EE67C1"/>
    <w:rsid w:val="00EF4F84"/>
    <w:rsid w:val="00EF7396"/>
    <w:rsid w:val="00F02E45"/>
    <w:rsid w:val="00F211C1"/>
    <w:rsid w:val="00F25F83"/>
    <w:rsid w:val="00F715B9"/>
    <w:rsid w:val="00F81F42"/>
    <w:rsid w:val="00FB4EE0"/>
    <w:rsid w:val="00FC5521"/>
    <w:rsid w:val="00FE31A9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696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696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2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5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0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5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0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0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1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7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2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13</cp:revision>
  <cp:lastPrinted>2016-06-06T19:25:00Z</cp:lastPrinted>
  <dcterms:created xsi:type="dcterms:W3CDTF">2016-07-05T17:35:00Z</dcterms:created>
  <dcterms:modified xsi:type="dcterms:W3CDTF">2016-07-26T19:12:00Z</dcterms:modified>
</cp:coreProperties>
</file>