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510"/>
        <w:gridCol w:w="403"/>
        <w:gridCol w:w="7655"/>
      </w:tblGrid>
      <w:tr w:rsidR="00E6397B" w:rsidRPr="002F197C" w:rsidTr="00C04601">
        <w:trPr>
          <w:trHeight w:val="57"/>
        </w:trPr>
        <w:tc>
          <w:tcPr>
            <w:tcW w:w="1510" w:type="dxa"/>
            <w:tcBorders>
              <w:top w:val="nil"/>
              <w:left w:val="nil"/>
              <w:bottom w:val="nil"/>
              <w:right w:val="nil"/>
            </w:tcBorders>
          </w:tcPr>
          <w:p w:rsidR="00E6397B" w:rsidRPr="002F197C" w:rsidRDefault="00E6397B" w:rsidP="002F197C">
            <w:pPr>
              <w:pStyle w:val="Ttulo2"/>
              <w:ind w:right="-852"/>
              <w:rPr>
                <w:rFonts w:ascii="Times New Roman" w:hAnsi="Times New Roman"/>
                <w:szCs w:val="22"/>
              </w:rPr>
            </w:pPr>
            <w:r w:rsidRPr="002F197C">
              <w:rPr>
                <w:rFonts w:ascii="Times New Roman" w:hAnsi="Times New Roman"/>
                <w:szCs w:val="22"/>
              </w:rPr>
              <w:t>Assunto:</w:t>
            </w:r>
          </w:p>
        </w:tc>
        <w:tc>
          <w:tcPr>
            <w:tcW w:w="403" w:type="dxa"/>
            <w:tcBorders>
              <w:top w:val="nil"/>
              <w:left w:val="nil"/>
              <w:bottom w:val="nil"/>
              <w:right w:val="nil"/>
            </w:tcBorders>
          </w:tcPr>
          <w:p w:rsidR="00E6397B" w:rsidRPr="002F197C" w:rsidRDefault="00E6397B" w:rsidP="002F197C">
            <w:pPr>
              <w:spacing w:after="0"/>
              <w:ind w:left="-169" w:right="-366"/>
              <w:jc w:val="center"/>
              <w:rPr>
                <w:rFonts w:ascii="Times New Roman" w:hAnsi="Times New Roman"/>
              </w:rPr>
            </w:pPr>
            <w:r w:rsidRPr="002F197C">
              <w:rPr>
                <w:rFonts w:ascii="Times New Roman" w:hAnsi="Times New Roman"/>
                <w:b/>
                <w:smallCaps/>
              </w:rPr>
              <w:t>:</w:t>
            </w:r>
          </w:p>
        </w:tc>
        <w:tc>
          <w:tcPr>
            <w:tcW w:w="7655" w:type="dxa"/>
            <w:tcBorders>
              <w:top w:val="nil"/>
              <w:left w:val="nil"/>
              <w:bottom w:val="nil"/>
              <w:right w:val="nil"/>
            </w:tcBorders>
          </w:tcPr>
          <w:p w:rsidR="00E6397B" w:rsidRPr="002F197C" w:rsidRDefault="00E6397B" w:rsidP="002F197C">
            <w:pPr>
              <w:pStyle w:val="Ttulo2"/>
              <w:ind w:right="72"/>
              <w:rPr>
                <w:rFonts w:ascii="Times New Roman" w:hAnsi="Times New Roman"/>
                <w:szCs w:val="22"/>
              </w:rPr>
            </w:pPr>
            <w:r w:rsidRPr="002F197C">
              <w:rPr>
                <w:rFonts w:ascii="Times New Roman" w:hAnsi="Times New Roman"/>
                <w:szCs w:val="22"/>
              </w:rPr>
              <w:t>Substituição tributária, produto classificado NCM/SH 8302.10.00 – Dobradiças de qualquer tipo –</w:t>
            </w:r>
            <w:proofErr w:type="gramStart"/>
            <w:r w:rsidRPr="002F197C">
              <w:rPr>
                <w:rFonts w:ascii="Times New Roman" w:hAnsi="Times New Roman"/>
                <w:szCs w:val="22"/>
              </w:rPr>
              <w:t xml:space="preserve"> </w:t>
            </w:r>
            <w:r w:rsidR="000C0893" w:rsidRPr="002F197C">
              <w:rPr>
                <w:rFonts w:ascii="Times New Roman" w:hAnsi="Times New Roman"/>
                <w:szCs w:val="22"/>
              </w:rPr>
              <w:t xml:space="preserve"> </w:t>
            </w:r>
            <w:proofErr w:type="gramEnd"/>
            <w:r w:rsidR="000C0893" w:rsidRPr="002F197C">
              <w:rPr>
                <w:rFonts w:ascii="Times New Roman" w:hAnsi="Times New Roman"/>
                <w:szCs w:val="22"/>
              </w:rPr>
              <w:t>destinados a aplicação n</w:t>
            </w:r>
            <w:r w:rsidRPr="002F197C">
              <w:rPr>
                <w:rFonts w:ascii="Times New Roman" w:hAnsi="Times New Roman"/>
                <w:szCs w:val="22"/>
              </w:rPr>
              <w:t>o mercado moveleiro.</w:t>
            </w:r>
          </w:p>
          <w:p w:rsidR="00E6397B" w:rsidRPr="002F197C" w:rsidRDefault="00E6397B" w:rsidP="002F197C">
            <w:pPr>
              <w:pStyle w:val="Ttulo2"/>
              <w:ind w:right="72"/>
              <w:jc w:val="right"/>
              <w:rPr>
                <w:rFonts w:ascii="Times New Roman" w:hAnsi="Times New Roman"/>
                <w:szCs w:val="22"/>
              </w:rPr>
            </w:pPr>
            <w:r w:rsidRPr="002F197C">
              <w:rPr>
                <w:rFonts w:ascii="Times New Roman" w:hAnsi="Times New Roman"/>
                <w:szCs w:val="22"/>
              </w:rPr>
              <w:t>Consulta</w:t>
            </w:r>
            <w:proofErr w:type="gramStart"/>
            <w:r w:rsidRPr="002F197C">
              <w:rPr>
                <w:rFonts w:ascii="Times New Roman" w:hAnsi="Times New Roman"/>
                <w:szCs w:val="22"/>
              </w:rPr>
              <w:t xml:space="preserve">   </w:t>
            </w:r>
            <w:proofErr w:type="gramEnd"/>
            <w:r w:rsidRPr="002F197C">
              <w:rPr>
                <w:rFonts w:ascii="Times New Roman" w:hAnsi="Times New Roman"/>
                <w:szCs w:val="22"/>
              </w:rPr>
              <w:t xml:space="preserve">Nº  </w:t>
            </w:r>
            <w:r w:rsidR="00182FBE" w:rsidRPr="002F197C">
              <w:rPr>
                <w:rFonts w:ascii="Times New Roman" w:hAnsi="Times New Roman"/>
                <w:szCs w:val="22"/>
              </w:rPr>
              <w:t>068</w:t>
            </w:r>
            <w:r w:rsidRPr="002F197C">
              <w:rPr>
                <w:rFonts w:ascii="Times New Roman" w:hAnsi="Times New Roman"/>
                <w:szCs w:val="22"/>
              </w:rPr>
              <w:t>/2017</w:t>
            </w:r>
          </w:p>
        </w:tc>
      </w:tr>
    </w:tbl>
    <w:p w:rsidR="00E6397B" w:rsidRPr="002F197C" w:rsidRDefault="00E6397B" w:rsidP="002F197C">
      <w:pPr>
        <w:spacing w:after="0"/>
        <w:ind w:right="-671"/>
        <w:rPr>
          <w:rFonts w:ascii="Times New Roman" w:hAnsi="Times New Roman"/>
          <w:b/>
          <w:smallCaps/>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Trata-se de consulta tributária</w:t>
      </w:r>
      <w:r w:rsidR="002F197C" w:rsidRPr="002F197C">
        <w:rPr>
          <w:rFonts w:ascii="Times New Roman" w:eastAsia="Times New Roman" w:hAnsi="Times New Roman"/>
          <w:lang w:eastAsia="pt-BR"/>
        </w:rPr>
        <w:t xml:space="preserve"> </w:t>
      </w:r>
      <w:r w:rsidRPr="002F197C">
        <w:rPr>
          <w:rFonts w:ascii="Times New Roman" w:eastAsia="Times New Roman" w:hAnsi="Times New Roman"/>
          <w:lang w:eastAsia="pt-BR"/>
        </w:rPr>
        <w:t>sobre interpretação da legislação tributária quanto ao enquadramento de mercadorias de sua fabricação, no regime de substituição tributária.</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Em síntese, a consulente expõe o que segue:</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A empresa, estabelecida no Estado de São Paulo, exerce a atividad</w:t>
      </w:r>
      <w:r w:rsidR="003317DA" w:rsidRPr="002F197C">
        <w:rPr>
          <w:rFonts w:ascii="Times New Roman" w:eastAsia="Times New Roman" w:hAnsi="Times New Roman"/>
          <w:lang w:eastAsia="pt-BR"/>
        </w:rPr>
        <w:t xml:space="preserve">e de importação e exportação e </w:t>
      </w:r>
      <w:r w:rsidRPr="002F197C">
        <w:rPr>
          <w:rFonts w:ascii="Times New Roman" w:eastAsia="Times New Roman" w:hAnsi="Times New Roman"/>
          <w:lang w:eastAsia="pt-BR"/>
        </w:rPr>
        <w:t>o comércio de ferragens e artigos do gênero, bem como a montagem de kits de dobradiça</w:t>
      </w:r>
      <w:r w:rsidR="003317DA" w:rsidRPr="002F197C">
        <w:rPr>
          <w:rFonts w:ascii="Times New Roman" w:eastAsia="Times New Roman" w:hAnsi="Times New Roman"/>
          <w:lang w:eastAsia="pt-BR"/>
        </w:rPr>
        <w:t>s</w:t>
      </w:r>
      <w:r w:rsidRPr="002F197C">
        <w:rPr>
          <w:rFonts w:ascii="Times New Roman" w:eastAsia="Times New Roman" w:hAnsi="Times New Roman"/>
          <w:lang w:eastAsia="pt-BR"/>
        </w:rPr>
        <w:t>.</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A consulente comercializa, entre outras mercadorias, partes e/ou pecas utilizadas no ramo moveleiro, com destaque para a venda de dobradiças enquadradas na NCM 8302.10.00 e que são feitas para uso exclusivo em móveis.</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A empresa apresenta a descrição da mencionada NCM feita na Tabela de Incidência do IPI – TIPI e realça que, nos termos dos art. 2.º, § § 1.º e 5.º, e 4.º, § 1.º ambos do Livro II do RICMS-RJ/00 combinados com os Protocolos ICMS n.ºs 196/2009, 26/2010 e 32/2014, aplica-se o regime de substituição tributária às operações internas e interestaduais realizadas com os materiais de construção, acabamento, bricolagem ou adorno.</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A consulente infere do exame da legislação do Estado do Rio de Janeiro, que a mercadoria classificada na NCM 8302.10.00 está sujeita ao regime de substituição tributária tanto no item “MATERIAL DE CONSTRUÇÃO, ACABAMENTO, BRICOLAGEM OU ADORNO”</w:t>
      </w:r>
      <w:proofErr w:type="gramStart"/>
      <w:r w:rsidRPr="002F197C">
        <w:rPr>
          <w:rFonts w:ascii="Times New Roman" w:eastAsia="Times New Roman" w:hAnsi="Times New Roman"/>
          <w:lang w:eastAsia="pt-BR"/>
        </w:rPr>
        <w:t xml:space="preserve">  </w:t>
      </w:r>
      <w:proofErr w:type="gramEnd"/>
      <w:r w:rsidRPr="002F197C">
        <w:rPr>
          <w:rFonts w:ascii="Times New Roman" w:eastAsia="Times New Roman" w:hAnsi="Times New Roman"/>
          <w:lang w:eastAsia="pt-BR"/>
        </w:rPr>
        <w:t>bem como no item “AUTOPEÇAS”.  Contudo, a consulente distribui a mencionada mercadoria, exclusivamente, para o mercado moveleiro, gerando dúvida quanto á eventual submissão de tais operações ao regime de substituição tributária.</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3317DA"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Reforça a consulente</w:t>
      </w:r>
      <w:r w:rsidR="00E6397B" w:rsidRPr="002F197C">
        <w:rPr>
          <w:rFonts w:ascii="Times New Roman" w:eastAsia="Times New Roman" w:hAnsi="Times New Roman"/>
          <w:lang w:eastAsia="pt-BR"/>
        </w:rPr>
        <w:t xml:space="preserve"> que a mercadoria que </w:t>
      </w:r>
      <w:proofErr w:type="gramStart"/>
      <w:r w:rsidR="00E6397B" w:rsidRPr="002F197C">
        <w:rPr>
          <w:rFonts w:ascii="Times New Roman" w:eastAsia="Times New Roman" w:hAnsi="Times New Roman"/>
          <w:lang w:eastAsia="pt-BR"/>
        </w:rPr>
        <w:t>comercializa,</w:t>
      </w:r>
      <w:proofErr w:type="gramEnd"/>
      <w:r w:rsidR="00E6397B" w:rsidRPr="002F197C">
        <w:rPr>
          <w:rFonts w:ascii="Times New Roman" w:eastAsia="Times New Roman" w:hAnsi="Times New Roman"/>
          <w:lang w:eastAsia="pt-BR"/>
        </w:rPr>
        <w:t xml:space="preserve"> classificada na mencionada NCM</w:t>
      </w:r>
      <w:r w:rsidRPr="002F197C">
        <w:rPr>
          <w:rFonts w:ascii="Times New Roman" w:eastAsia="Times New Roman" w:hAnsi="Times New Roman"/>
          <w:lang w:eastAsia="pt-BR"/>
        </w:rPr>
        <w:t>,</w:t>
      </w:r>
      <w:r w:rsidR="00E6397B" w:rsidRPr="002F197C">
        <w:rPr>
          <w:rFonts w:ascii="Times New Roman" w:eastAsia="Times New Roman" w:hAnsi="Times New Roman"/>
          <w:lang w:eastAsia="pt-BR"/>
        </w:rPr>
        <w:t xml:space="preserve"> destina-se a adquirentes que atuam no ramo moveleiro, inexistindo qualquer relação com os contribuintes que atuam no ramo da construção civil ou de autopeças, concluindo assim que tais operações não se submetem ao regime de substituição tributária. </w:t>
      </w:r>
    </w:p>
    <w:p w:rsidR="00E6397B" w:rsidRPr="002F197C" w:rsidRDefault="00E6397B" w:rsidP="002F197C">
      <w:pPr>
        <w:widowControl w:val="0"/>
        <w:autoSpaceDE w:val="0"/>
        <w:autoSpaceDN w:val="0"/>
        <w:spacing w:after="0" w:line="240" w:lineRule="auto"/>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O processo encontra-se instruído com cópia de documento, às fls. 30/32, que comprovam o pagamento da TSE e documentos, às fls. 07/29, que comprovam a habilitação do signatário da petição inicial.</w:t>
      </w:r>
    </w:p>
    <w:p w:rsidR="00E6397B" w:rsidRPr="002F197C" w:rsidRDefault="00E6397B" w:rsidP="002F197C">
      <w:pPr>
        <w:spacing w:after="0"/>
        <w:ind w:right="-691"/>
        <w:jc w:val="both"/>
        <w:rPr>
          <w:rFonts w:ascii="Times New Roman" w:hAnsi="Times New Roman"/>
        </w:rPr>
      </w:pPr>
    </w:p>
    <w:p w:rsidR="00E6397B" w:rsidRDefault="00E6397B" w:rsidP="002F197C">
      <w:pPr>
        <w:spacing w:after="0"/>
        <w:ind w:firstLine="708"/>
        <w:rPr>
          <w:rFonts w:ascii="Times New Roman" w:hAnsi="Times New Roman"/>
          <w:b/>
          <w:smallCaps/>
        </w:rPr>
      </w:pPr>
      <w:proofErr w:type="gramStart"/>
      <w:r w:rsidRPr="002F197C">
        <w:rPr>
          <w:rFonts w:ascii="Times New Roman" w:hAnsi="Times New Roman"/>
          <w:b/>
          <w:smallCaps/>
        </w:rPr>
        <w:t>Isto posto</w:t>
      </w:r>
      <w:proofErr w:type="gramEnd"/>
      <w:r w:rsidRPr="002F197C">
        <w:rPr>
          <w:rFonts w:ascii="Times New Roman" w:hAnsi="Times New Roman"/>
          <w:b/>
          <w:smallCaps/>
        </w:rPr>
        <w:t>, Consulta:</w:t>
      </w:r>
    </w:p>
    <w:p w:rsidR="002F197C" w:rsidRPr="002F197C" w:rsidRDefault="002F197C" w:rsidP="002F197C">
      <w:pPr>
        <w:spacing w:after="0"/>
        <w:ind w:firstLine="708"/>
        <w:rPr>
          <w:rFonts w:ascii="Times New Roman" w:hAnsi="Times New Roman"/>
          <w:b/>
          <w:smallCaps/>
        </w:rPr>
      </w:pPr>
    </w:p>
    <w:p w:rsidR="00E6397B" w:rsidRPr="002F197C" w:rsidRDefault="00E6397B" w:rsidP="002F197C">
      <w:pPr>
        <w:spacing w:after="0"/>
        <w:ind w:firstLine="708"/>
        <w:rPr>
          <w:rFonts w:ascii="Times New Roman" w:hAnsi="Times New Roman"/>
          <w:i/>
        </w:rPr>
      </w:pPr>
      <w:r w:rsidRPr="002F197C">
        <w:rPr>
          <w:rFonts w:ascii="Times New Roman" w:hAnsi="Times New Roman"/>
          <w:i/>
        </w:rPr>
        <w:t>“</w:t>
      </w:r>
      <w:proofErr w:type="gramStart"/>
      <w:r w:rsidRPr="002F197C">
        <w:rPr>
          <w:rFonts w:ascii="Times New Roman" w:hAnsi="Times New Roman"/>
          <w:i/>
        </w:rPr>
        <w:t>A)</w:t>
      </w:r>
      <w:proofErr w:type="gramEnd"/>
      <w:r w:rsidRPr="002F197C">
        <w:rPr>
          <w:rFonts w:ascii="Times New Roman" w:hAnsi="Times New Roman"/>
          <w:i/>
        </w:rPr>
        <w:t xml:space="preserve"> As dobradiças enquadradas no código NCM nº 8302.10.00 (Dobradiças de qualquer tipo), quando destinadas à contribuintes sediados neste Estado, estão sujeitos ao regime de substituição tributária, nos termos da legislação supracitada?</w:t>
      </w:r>
    </w:p>
    <w:p w:rsidR="00E6397B" w:rsidRPr="002F197C" w:rsidRDefault="00E6397B" w:rsidP="002F197C">
      <w:pPr>
        <w:spacing w:after="0"/>
        <w:ind w:firstLine="708"/>
        <w:rPr>
          <w:rFonts w:ascii="Times New Roman" w:hAnsi="Times New Roman"/>
          <w:i/>
        </w:rPr>
      </w:pPr>
      <w:r w:rsidRPr="002F197C">
        <w:rPr>
          <w:rFonts w:ascii="Times New Roman" w:hAnsi="Times New Roman"/>
          <w:i/>
        </w:rPr>
        <w:lastRenderedPageBreak/>
        <w:t xml:space="preserve">B) Quando as dobradiças produzidas exclusivamente para aplicação em móveis forem comercializadas a destinatários/adquirentes que atuam no ramo moveleiro, tais operações estarão sujeitas ao regime da substituição tributária do ICMS? </w:t>
      </w:r>
      <w:proofErr w:type="gramStart"/>
      <w:r w:rsidRPr="002F197C">
        <w:rPr>
          <w:rFonts w:ascii="Times New Roman" w:hAnsi="Times New Roman"/>
          <w:i/>
        </w:rPr>
        <w:t>e</w:t>
      </w:r>
      <w:proofErr w:type="gramEnd"/>
      <w:r w:rsidRPr="002F197C">
        <w:rPr>
          <w:rFonts w:ascii="Times New Roman" w:hAnsi="Times New Roman"/>
          <w:i/>
        </w:rPr>
        <w:t xml:space="preserve"> </w:t>
      </w:r>
    </w:p>
    <w:p w:rsidR="00E6397B" w:rsidRPr="002F197C" w:rsidRDefault="00E6397B" w:rsidP="002F197C">
      <w:pPr>
        <w:spacing w:after="0"/>
        <w:ind w:firstLine="708"/>
        <w:rPr>
          <w:rFonts w:ascii="Times New Roman" w:hAnsi="Times New Roman"/>
          <w:i/>
        </w:rPr>
      </w:pPr>
      <w:r w:rsidRPr="002F197C">
        <w:rPr>
          <w:rFonts w:ascii="Times New Roman" w:hAnsi="Times New Roman"/>
          <w:i/>
        </w:rPr>
        <w:t xml:space="preserve">C) Tal regime (substituição tributária), quanto </w:t>
      </w:r>
      <w:proofErr w:type="gramStart"/>
      <w:r w:rsidRPr="002F197C">
        <w:rPr>
          <w:rFonts w:ascii="Times New Roman" w:hAnsi="Times New Roman"/>
          <w:i/>
        </w:rPr>
        <w:t>as</w:t>
      </w:r>
      <w:proofErr w:type="gramEnd"/>
      <w:r w:rsidRPr="002F197C">
        <w:rPr>
          <w:rFonts w:ascii="Times New Roman" w:hAnsi="Times New Roman"/>
          <w:i/>
        </w:rPr>
        <w:t xml:space="preserve"> dobradiças que estão classificadas NCM nº 8302.10.00 e que são aplicadas exclusivamente na atividade moveleira (cujos destinatários não se ativam nos ramos de construção civil ou autopeças), deve haver o recolhimento antecipado de ICMS para este Estado?</w:t>
      </w:r>
      <w:proofErr w:type="gramStart"/>
      <w:r w:rsidRPr="002F197C">
        <w:rPr>
          <w:rFonts w:ascii="Times New Roman" w:hAnsi="Times New Roman"/>
          <w:i/>
        </w:rPr>
        <w:t>”</w:t>
      </w:r>
    </w:p>
    <w:p w:rsidR="00E6397B" w:rsidRPr="002F197C" w:rsidRDefault="00E6397B" w:rsidP="002F197C">
      <w:pPr>
        <w:spacing w:after="0"/>
        <w:ind w:firstLine="708"/>
        <w:rPr>
          <w:rFonts w:ascii="Times New Roman" w:hAnsi="Times New Roman"/>
          <w:i/>
        </w:rPr>
      </w:pPr>
      <w:proofErr w:type="gramEnd"/>
    </w:p>
    <w:p w:rsidR="00E6397B" w:rsidRPr="002F197C" w:rsidRDefault="00E6397B" w:rsidP="002F197C">
      <w:pPr>
        <w:spacing w:after="0"/>
        <w:ind w:firstLine="708"/>
        <w:rPr>
          <w:rFonts w:ascii="Times New Roman" w:hAnsi="Times New Roman"/>
          <w:b/>
          <w:smallCaps/>
        </w:rPr>
      </w:pPr>
      <w:r w:rsidRPr="002F197C">
        <w:rPr>
          <w:rFonts w:ascii="Times New Roman" w:hAnsi="Times New Roman"/>
          <w:b/>
          <w:smallCaps/>
        </w:rPr>
        <w:t>Análise e Resposta:</w:t>
      </w:r>
      <w:r w:rsidRPr="002F197C">
        <w:rPr>
          <w:rFonts w:ascii="Times New Roman" w:hAnsi="Times New Roman"/>
          <w:b/>
          <w:smallCaps/>
        </w:rPr>
        <w:tab/>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 xml:space="preserve">Preliminarmente, cumpre ressaltar que, conforme disposto na Resolução SEFAZ 45/07, a competência da Superintendência de Tributação, bem como da Coordenação de Consultas Jurídico-Tributárias abrange a interpretação de legislação em tese e não convalida cálculos de tributos, cabendo, exclusivamente, à autoridade fiscalizadora ou julgadora a verificação da adequação da norma ao caso concreto. </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Ainda de forma preliminar, ressaltamos que é de responsabilidade do contribuinte indicar a correta classificação do produto na NCM/SH, e em caso de dúvida este deve se dirigir ao órgão consultivo da Receita Federal. Eventuais erros nessa classificação não dispensam a aplicação do regime de substituição tributária, se o produto estiver a ela submetido.</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r w:rsidRPr="002F197C">
        <w:rPr>
          <w:rFonts w:ascii="Times New Roman" w:eastAsia="Times New Roman" w:hAnsi="Times New Roman"/>
          <w:lang w:eastAsia="pt-BR"/>
        </w:rPr>
        <w:t>As mercadorias sujeitas ao regime de substituição tributária no Estado do Rio de Janeiro se encontram no Anexo I do Livro II do Decreto 27.427/2000 (RICMSRJ/00), aprovado pelo Decreto 27.427/00, com a descrição do produto e a respectiva MVA.  Para a verificação quanto à sujeição ao regime de ST o contribuinte deve considerar, simultaneamente, a NCM/SH e a descrição da mercadoria.</w:t>
      </w:r>
    </w:p>
    <w:p w:rsidR="00E6397B" w:rsidRPr="002F197C" w:rsidRDefault="00E6397B" w:rsidP="002F197C">
      <w:pPr>
        <w:spacing w:after="0" w:line="240" w:lineRule="auto"/>
        <w:rPr>
          <w:rFonts w:ascii="Times New Roman" w:eastAsia="Times New Roman" w:hAnsi="Times New Roman"/>
          <w:lang w:eastAsia="pt-BR"/>
        </w:rPr>
      </w:pPr>
    </w:p>
    <w:p w:rsidR="00E6397B" w:rsidRPr="002F197C" w:rsidRDefault="00E6397B" w:rsidP="002F197C">
      <w:pPr>
        <w:spacing w:after="0" w:line="240" w:lineRule="auto"/>
        <w:ind w:firstLine="708"/>
        <w:rPr>
          <w:rFonts w:ascii="Times New Roman" w:eastAsia="Times New Roman" w:hAnsi="Times New Roman"/>
          <w:lang w:eastAsia="pt-BR"/>
        </w:rPr>
      </w:pPr>
    </w:p>
    <w:p w:rsidR="00E6397B" w:rsidRPr="002F197C" w:rsidRDefault="00E6397B" w:rsidP="002F197C">
      <w:pPr>
        <w:spacing w:after="0" w:line="240" w:lineRule="auto"/>
        <w:ind w:firstLine="708"/>
        <w:rPr>
          <w:rFonts w:ascii="Times New Roman" w:hAnsi="Times New Roman"/>
          <w:bCs/>
          <w:iCs/>
        </w:rPr>
      </w:pPr>
      <w:r w:rsidRPr="002F197C">
        <w:rPr>
          <w:rFonts w:ascii="Times New Roman" w:eastAsia="Times New Roman" w:hAnsi="Times New Roman"/>
          <w:lang w:eastAsia="pt-BR"/>
        </w:rPr>
        <w:t>Por seu turno, o subitem 7.26</w:t>
      </w:r>
      <w:proofErr w:type="gramStart"/>
      <w:r w:rsidRPr="002F197C">
        <w:rPr>
          <w:rFonts w:ascii="Times New Roman" w:eastAsia="Times New Roman" w:hAnsi="Times New Roman"/>
          <w:lang w:eastAsia="pt-BR"/>
        </w:rPr>
        <w:t xml:space="preserve">  </w:t>
      </w:r>
      <w:proofErr w:type="gramEnd"/>
      <w:r w:rsidRPr="002F197C">
        <w:rPr>
          <w:rFonts w:ascii="Times New Roman" w:eastAsia="Times New Roman" w:hAnsi="Times New Roman"/>
          <w:lang w:eastAsia="pt-BR"/>
        </w:rPr>
        <w:t>do Anexo I do Livro II do RICMSRJ/00, aprovado pelo Decreto 27.427/00, com fundamento nos Protocolos ICMS  41/08 e 97/10 – PEÇAS, PARTES E ACESSÓRIOS PARA VEÍCULOS AUTOMOTORES, está descrito como segue</w:t>
      </w:r>
      <w:r w:rsidRPr="002F197C">
        <w:rPr>
          <w:rFonts w:ascii="Times New Roman" w:hAnsi="Times New Roman"/>
        </w:rPr>
        <w:t>:</w:t>
      </w:r>
    </w:p>
    <w:p w:rsidR="00E6397B" w:rsidRPr="002F197C" w:rsidRDefault="00E6397B" w:rsidP="002F197C">
      <w:pPr>
        <w:spacing w:after="0" w:line="240" w:lineRule="auto"/>
        <w:ind w:firstLine="708"/>
        <w:rPr>
          <w:rFonts w:ascii="Times New Roman" w:hAnsi="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1206"/>
        <w:gridCol w:w="1553"/>
        <w:gridCol w:w="5247"/>
      </w:tblGrid>
      <w:tr w:rsidR="00E6397B" w:rsidRPr="002F197C" w:rsidTr="00094446">
        <w:trPr>
          <w:trHeight w:val="834"/>
        </w:trPr>
        <w:tc>
          <w:tcPr>
            <w:tcW w:w="0" w:type="auto"/>
          </w:tcPr>
          <w:p w:rsidR="00E6397B" w:rsidRPr="002F197C" w:rsidRDefault="00E6397B" w:rsidP="002F197C">
            <w:pPr>
              <w:spacing w:after="0"/>
              <w:jc w:val="center"/>
              <w:rPr>
                <w:rFonts w:ascii="Times New Roman" w:hAnsi="Times New Roman"/>
                <w:b/>
              </w:rPr>
            </w:pPr>
            <w:r w:rsidRPr="002F197C">
              <w:rPr>
                <w:rFonts w:ascii="Times New Roman" w:hAnsi="Times New Roman"/>
                <w:b/>
              </w:rPr>
              <w:t>Subitem</w:t>
            </w:r>
          </w:p>
        </w:tc>
        <w:tc>
          <w:tcPr>
            <w:tcW w:w="0" w:type="auto"/>
          </w:tcPr>
          <w:p w:rsidR="00E6397B" w:rsidRPr="002F197C" w:rsidRDefault="00E6397B" w:rsidP="002F197C">
            <w:pPr>
              <w:spacing w:after="0"/>
              <w:jc w:val="center"/>
              <w:rPr>
                <w:rFonts w:ascii="Times New Roman" w:hAnsi="Times New Roman"/>
                <w:b/>
              </w:rPr>
            </w:pPr>
            <w:r w:rsidRPr="002F197C">
              <w:rPr>
                <w:rFonts w:ascii="Times New Roman" w:hAnsi="Times New Roman"/>
                <w:b/>
              </w:rPr>
              <w:t>NCM/SH</w:t>
            </w:r>
          </w:p>
        </w:tc>
        <w:tc>
          <w:tcPr>
            <w:tcW w:w="1553" w:type="dxa"/>
          </w:tcPr>
          <w:p w:rsidR="00E6397B" w:rsidRPr="002F197C" w:rsidRDefault="00E6397B" w:rsidP="002F197C">
            <w:pPr>
              <w:spacing w:after="0"/>
              <w:jc w:val="center"/>
              <w:rPr>
                <w:rFonts w:ascii="Times New Roman" w:hAnsi="Times New Roman"/>
                <w:b/>
              </w:rPr>
            </w:pPr>
            <w:r w:rsidRPr="002F197C">
              <w:rPr>
                <w:rFonts w:ascii="Times New Roman" w:hAnsi="Times New Roman"/>
                <w:b/>
              </w:rPr>
              <w:t>Protocolo ICMS</w:t>
            </w:r>
          </w:p>
        </w:tc>
        <w:tc>
          <w:tcPr>
            <w:tcW w:w="5247" w:type="dxa"/>
          </w:tcPr>
          <w:p w:rsidR="00E6397B" w:rsidRPr="002F197C" w:rsidRDefault="00E6397B" w:rsidP="002F197C">
            <w:pPr>
              <w:spacing w:after="0"/>
              <w:jc w:val="center"/>
              <w:rPr>
                <w:rFonts w:ascii="Times New Roman" w:hAnsi="Times New Roman"/>
                <w:b/>
              </w:rPr>
            </w:pPr>
            <w:r w:rsidRPr="002F197C">
              <w:rPr>
                <w:rFonts w:ascii="Times New Roman" w:hAnsi="Times New Roman"/>
                <w:b/>
              </w:rPr>
              <w:t>Descrição</w:t>
            </w:r>
          </w:p>
        </w:tc>
      </w:tr>
      <w:tr w:rsidR="00E6397B" w:rsidRPr="002F197C" w:rsidTr="00FE3279">
        <w:trPr>
          <w:trHeight w:val="974"/>
        </w:trPr>
        <w:tc>
          <w:tcPr>
            <w:tcW w:w="0" w:type="auto"/>
            <w:vAlign w:val="center"/>
          </w:tcPr>
          <w:p w:rsidR="00E6397B" w:rsidRPr="002F197C" w:rsidRDefault="003317DA" w:rsidP="002F197C">
            <w:pPr>
              <w:widowControl w:val="0"/>
              <w:autoSpaceDE w:val="0"/>
              <w:autoSpaceDN w:val="0"/>
              <w:spacing w:after="0" w:line="240" w:lineRule="auto"/>
              <w:rPr>
                <w:rFonts w:ascii="Times New Roman" w:eastAsia="Times New Roman" w:hAnsi="Times New Roman"/>
                <w:lang w:eastAsia="pt-BR"/>
              </w:rPr>
            </w:pPr>
            <w:r w:rsidRPr="002F197C">
              <w:rPr>
                <w:rFonts w:ascii="Times New Roman" w:eastAsia="Times New Roman" w:hAnsi="Times New Roman"/>
                <w:lang w:eastAsia="pt-BR"/>
              </w:rPr>
              <w:t>7</w:t>
            </w:r>
            <w:r w:rsidR="00E6397B" w:rsidRPr="002F197C">
              <w:rPr>
                <w:rFonts w:ascii="Times New Roman" w:eastAsia="Times New Roman" w:hAnsi="Times New Roman"/>
                <w:lang w:eastAsia="pt-BR"/>
              </w:rPr>
              <w:t>.26</w:t>
            </w:r>
          </w:p>
        </w:tc>
        <w:tc>
          <w:tcPr>
            <w:tcW w:w="0" w:type="auto"/>
            <w:vAlign w:val="center"/>
          </w:tcPr>
          <w:p w:rsidR="00E6397B" w:rsidRPr="002F197C" w:rsidRDefault="00E6397B" w:rsidP="002F197C">
            <w:pPr>
              <w:widowControl w:val="0"/>
              <w:autoSpaceDE w:val="0"/>
              <w:autoSpaceDN w:val="0"/>
              <w:spacing w:after="0" w:line="240" w:lineRule="auto"/>
              <w:jc w:val="center"/>
              <w:rPr>
                <w:rFonts w:ascii="Times New Roman" w:eastAsia="Times New Roman" w:hAnsi="Times New Roman"/>
                <w:lang w:eastAsia="pt-BR"/>
              </w:rPr>
            </w:pPr>
            <w:r w:rsidRPr="002F197C">
              <w:rPr>
                <w:rFonts w:ascii="Times New Roman" w:eastAsia="Times New Roman" w:hAnsi="Times New Roman"/>
                <w:lang w:eastAsia="pt-BR"/>
              </w:rPr>
              <w:t>8302.10.00</w:t>
            </w:r>
            <w:r w:rsidRPr="002F197C">
              <w:rPr>
                <w:rFonts w:ascii="Times New Roman" w:eastAsia="Times New Roman" w:hAnsi="Times New Roman"/>
                <w:lang w:eastAsia="pt-BR"/>
              </w:rPr>
              <w:br/>
              <w:t>8302.30.00</w:t>
            </w:r>
          </w:p>
        </w:tc>
        <w:tc>
          <w:tcPr>
            <w:tcW w:w="1553" w:type="dxa"/>
            <w:vAlign w:val="center"/>
          </w:tcPr>
          <w:p w:rsidR="00E6397B" w:rsidRPr="002F197C" w:rsidRDefault="00E6397B" w:rsidP="002F197C">
            <w:pPr>
              <w:widowControl w:val="0"/>
              <w:autoSpaceDE w:val="0"/>
              <w:autoSpaceDN w:val="0"/>
              <w:spacing w:after="0" w:line="240" w:lineRule="auto"/>
              <w:jc w:val="both"/>
              <w:rPr>
                <w:rFonts w:ascii="Times New Roman" w:eastAsia="Times New Roman" w:hAnsi="Times New Roman"/>
                <w:lang w:eastAsia="pt-BR"/>
              </w:rPr>
            </w:pPr>
            <w:r w:rsidRPr="002F197C">
              <w:rPr>
                <w:rFonts w:ascii="Times New Roman" w:eastAsia="Times New Roman" w:hAnsi="Times New Roman"/>
                <w:lang w:eastAsia="pt-BR"/>
              </w:rPr>
              <w:t>41/08 e 97/10</w:t>
            </w:r>
          </w:p>
        </w:tc>
        <w:tc>
          <w:tcPr>
            <w:tcW w:w="5247" w:type="dxa"/>
            <w:vAlign w:val="center"/>
          </w:tcPr>
          <w:p w:rsidR="00E6397B" w:rsidRPr="002F197C" w:rsidRDefault="00E6397B" w:rsidP="002F197C">
            <w:pPr>
              <w:widowControl w:val="0"/>
              <w:shd w:val="clear" w:color="auto" w:fill="FFFFFF"/>
              <w:autoSpaceDE w:val="0"/>
              <w:autoSpaceDN w:val="0"/>
              <w:spacing w:after="0" w:line="240" w:lineRule="auto"/>
              <w:jc w:val="both"/>
              <w:rPr>
                <w:rFonts w:ascii="Times New Roman" w:eastAsia="Times New Roman" w:hAnsi="Times New Roman"/>
                <w:lang w:eastAsia="pt-BR"/>
              </w:rPr>
            </w:pPr>
            <w:r w:rsidRPr="002F197C">
              <w:rPr>
                <w:rFonts w:ascii="Times New Roman" w:eastAsia="Times New Roman" w:hAnsi="Times New Roman"/>
                <w:lang w:eastAsia="pt-BR"/>
              </w:rPr>
              <w:t>Dobradiças, guarnições, ferragens e artigos semelhantes de metais comuns</w:t>
            </w:r>
            <w:r w:rsidR="003317DA" w:rsidRPr="002F197C">
              <w:rPr>
                <w:rFonts w:ascii="Times New Roman" w:eastAsia="Times New Roman" w:hAnsi="Times New Roman"/>
                <w:lang w:eastAsia="pt-BR"/>
              </w:rPr>
              <w:t>.</w:t>
            </w:r>
          </w:p>
        </w:tc>
      </w:tr>
    </w:tbl>
    <w:p w:rsidR="00E6397B" w:rsidRPr="002F197C" w:rsidRDefault="00E6397B" w:rsidP="002F197C">
      <w:pPr>
        <w:spacing w:after="0"/>
        <w:rPr>
          <w:rFonts w:ascii="Times New Roman" w:hAnsi="Times New Roman"/>
        </w:rPr>
      </w:pPr>
    </w:p>
    <w:p w:rsidR="00E6397B" w:rsidRPr="002F197C" w:rsidRDefault="00E6397B" w:rsidP="002F197C">
      <w:pPr>
        <w:spacing w:after="0" w:line="240" w:lineRule="auto"/>
        <w:ind w:firstLine="708"/>
        <w:rPr>
          <w:rFonts w:ascii="Times New Roman" w:eastAsia="Times New Roman" w:hAnsi="Times New Roman"/>
          <w:lang w:eastAsia="pt-BR"/>
        </w:rPr>
      </w:pPr>
      <w:r w:rsidRPr="002F197C">
        <w:rPr>
          <w:rFonts w:ascii="Times New Roman" w:eastAsia="Times New Roman" w:hAnsi="Times New Roman"/>
          <w:lang w:eastAsia="pt-BR"/>
        </w:rPr>
        <w:t>De maneira análoga, o subitem 24.74 do mesmo anexo, com fundamento nos Protocolos ICMS 196/09 e 32/14 – MATERIAIS DE CONSTRUÇÃO E CONGÊNERES</w:t>
      </w:r>
      <w:proofErr w:type="gramStart"/>
      <w:r w:rsidRPr="002F197C">
        <w:rPr>
          <w:rFonts w:ascii="Times New Roman" w:eastAsia="Times New Roman" w:hAnsi="Times New Roman"/>
          <w:lang w:eastAsia="pt-BR"/>
        </w:rPr>
        <w:t>, está</w:t>
      </w:r>
      <w:proofErr w:type="gramEnd"/>
      <w:r w:rsidRPr="002F197C">
        <w:rPr>
          <w:rFonts w:ascii="Times New Roman" w:eastAsia="Times New Roman" w:hAnsi="Times New Roman"/>
          <w:lang w:eastAsia="pt-BR"/>
        </w:rPr>
        <w:t xml:space="preserve"> descrito como segue:</w:t>
      </w:r>
    </w:p>
    <w:p w:rsidR="00E6397B" w:rsidRPr="002F197C" w:rsidRDefault="00E6397B" w:rsidP="002F197C">
      <w:pPr>
        <w:spacing w:after="0" w:line="240" w:lineRule="auto"/>
        <w:ind w:firstLine="708"/>
        <w:rPr>
          <w:rFonts w:ascii="Times New Roman" w:eastAsia="Times New Roman" w:hAnsi="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1206"/>
        <w:gridCol w:w="1633"/>
        <w:gridCol w:w="5477"/>
      </w:tblGrid>
      <w:tr w:rsidR="00E6397B" w:rsidRPr="002F197C" w:rsidTr="00094446">
        <w:trPr>
          <w:trHeight w:val="834"/>
        </w:trPr>
        <w:tc>
          <w:tcPr>
            <w:tcW w:w="0" w:type="auto"/>
          </w:tcPr>
          <w:p w:rsidR="00E6397B" w:rsidRPr="002F197C" w:rsidRDefault="00E6397B" w:rsidP="002F197C">
            <w:pPr>
              <w:spacing w:after="0"/>
              <w:jc w:val="center"/>
              <w:rPr>
                <w:rFonts w:ascii="Times New Roman" w:hAnsi="Times New Roman"/>
                <w:b/>
              </w:rPr>
            </w:pPr>
            <w:r w:rsidRPr="002F197C">
              <w:rPr>
                <w:rFonts w:ascii="Times New Roman" w:hAnsi="Times New Roman"/>
                <w:b/>
              </w:rPr>
              <w:lastRenderedPageBreak/>
              <w:t>Subitem</w:t>
            </w:r>
          </w:p>
        </w:tc>
        <w:tc>
          <w:tcPr>
            <w:tcW w:w="0" w:type="auto"/>
          </w:tcPr>
          <w:p w:rsidR="00E6397B" w:rsidRPr="002F197C" w:rsidRDefault="00E6397B" w:rsidP="002F197C">
            <w:pPr>
              <w:spacing w:after="0"/>
              <w:jc w:val="center"/>
              <w:rPr>
                <w:rFonts w:ascii="Times New Roman" w:hAnsi="Times New Roman"/>
                <w:b/>
              </w:rPr>
            </w:pPr>
            <w:r w:rsidRPr="002F197C">
              <w:rPr>
                <w:rFonts w:ascii="Times New Roman" w:hAnsi="Times New Roman"/>
                <w:b/>
              </w:rPr>
              <w:t>NCM/SH</w:t>
            </w:r>
          </w:p>
        </w:tc>
        <w:tc>
          <w:tcPr>
            <w:tcW w:w="0" w:type="auto"/>
          </w:tcPr>
          <w:p w:rsidR="00E6397B" w:rsidRPr="002F197C" w:rsidRDefault="00E6397B" w:rsidP="002F197C">
            <w:pPr>
              <w:spacing w:after="0"/>
              <w:jc w:val="center"/>
              <w:rPr>
                <w:rFonts w:ascii="Times New Roman" w:hAnsi="Times New Roman"/>
                <w:b/>
              </w:rPr>
            </w:pPr>
            <w:r w:rsidRPr="002F197C">
              <w:rPr>
                <w:rFonts w:ascii="Times New Roman" w:hAnsi="Times New Roman"/>
                <w:b/>
              </w:rPr>
              <w:t>Protocolo ICMS</w:t>
            </w:r>
          </w:p>
        </w:tc>
        <w:tc>
          <w:tcPr>
            <w:tcW w:w="5477" w:type="dxa"/>
          </w:tcPr>
          <w:p w:rsidR="00E6397B" w:rsidRPr="002F197C" w:rsidRDefault="00E6397B" w:rsidP="002F197C">
            <w:pPr>
              <w:spacing w:after="0"/>
              <w:jc w:val="center"/>
              <w:rPr>
                <w:rFonts w:ascii="Times New Roman" w:hAnsi="Times New Roman"/>
                <w:b/>
              </w:rPr>
            </w:pPr>
            <w:r w:rsidRPr="002F197C">
              <w:rPr>
                <w:rFonts w:ascii="Times New Roman" w:hAnsi="Times New Roman"/>
                <w:b/>
              </w:rPr>
              <w:t>Descrição</w:t>
            </w:r>
          </w:p>
        </w:tc>
      </w:tr>
      <w:tr w:rsidR="00E6397B" w:rsidRPr="002F197C" w:rsidTr="00094446">
        <w:trPr>
          <w:trHeight w:val="974"/>
        </w:trPr>
        <w:tc>
          <w:tcPr>
            <w:tcW w:w="0" w:type="auto"/>
            <w:vAlign w:val="center"/>
          </w:tcPr>
          <w:p w:rsidR="00E6397B" w:rsidRPr="002F197C" w:rsidRDefault="00E6397B" w:rsidP="002F197C">
            <w:pPr>
              <w:widowControl w:val="0"/>
              <w:autoSpaceDE w:val="0"/>
              <w:autoSpaceDN w:val="0"/>
              <w:spacing w:after="0" w:line="240" w:lineRule="auto"/>
              <w:jc w:val="both"/>
              <w:rPr>
                <w:rFonts w:ascii="Times New Roman" w:eastAsia="Times New Roman" w:hAnsi="Times New Roman"/>
                <w:lang w:eastAsia="pt-BR"/>
              </w:rPr>
            </w:pPr>
            <w:r w:rsidRPr="002F197C">
              <w:rPr>
                <w:rFonts w:ascii="Times New Roman" w:eastAsia="Times New Roman" w:hAnsi="Times New Roman"/>
                <w:lang w:eastAsia="pt-BR"/>
              </w:rPr>
              <w:t>24.74</w:t>
            </w:r>
          </w:p>
        </w:tc>
        <w:tc>
          <w:tcPr>
            <w:tcW w:w="0" w:type="auto"/>
            <w:vAlign w:val="center"/>
          </w:tcPr>
          <w:p w:rsidR="00E6397B" w:rsidRPr="002F197C" w:rsidRDefault="00E6397B" w:rsidP="002F197C">
            <w:pPr>
              <w:widowControl w:val="0"/>
              <w:autoSpaceDE w:val="0"/>
              <w:autoSpaceDN w:val="0"/>
              <w:spacing w:after="0" w:line="240" w:lineRule="auto"/>
              <w:jc w:val="both"/>
              <w:rPr>
                <w:rFonts w:ascii="Times New Roman" w:eastAsia="Times New Roman" w:hAnsi="Times New Roman"/>
                <w:lang w:eastAsia="pt-BR"/>
              </w:rPr>
            </w:pPr>
            <w:r w:rsidRPr="002F197C">
              <w:rPr>
                <w:rFonts w:ascii="Times New Roman" w:eastAsia="Times New Roman" w:hAnsi="Times New Roman"/>
                <w:lang w:eastAsia="pt-BR"/>
              </w:rPr>
              <w:t>8302.10.00</w:t>
            </w:r>
          </w:p>
        </w:tc>
        <w:tc>
          <w:tcPr>
            <w:tcW w:w="0" w:type="auto"/>
            <w:vAlign w:val="center"/>
          </w:tcPr>
          <w:p w:rsidR="00E6397B" w:rsidRPr="002F197C" w:rsidRDefault="00E6397B" w:rsidP="002F197C">
            <w:pPr>
              <w:widowControl w:val="0"/>
              <w:autoSpaceDE w:val="0"/>
              <w:autoSpaceDN w:val="0"/>
              <w:spacing w:after="0" w:line="240" w:lineRule="auto"/>
              <w:jc w:val="both"/>
              <w:rPr>
                <w:rFonts w:ascii="Times New Roman" w:eastAsia="Times New Roman" w:hAnsi="Times New Roman"/>
                <w:lang w:eastAsia="pt-BR"/>
              </w:rPr>
            </w:pPr>
            <w:r w:rsidRPr="002F197C">
              <w:rPr>
                <w:rFonts w:ascii="Times New Roman" w:eastAsia="Times New Roman" w:hAnsi="Times New Roman"/>
                <w:lang w:eastAsia="pt-BR"/>
              </w:rPr>
              <w:t>196/09 e 32/14</w:t>
            </w:r>
          </w:p>
        </w:tc>
        <w:tc>
          <w:tcPr>
            <w:tcW w:w="5477" w:type="dxa"/>
            <w:vAlign w:val="center"/>
          </w:tcPr>
          <w:p w:rsidR="00E6397B" w:rsidRPr="002F197C" w:rsidRDefault="00E6397B" w:rsidP="002F197C">
            <w:pPr>
              <w:widowControl w:val="0"/>
              <w:shd w:val="clear" w:color="auto" w:fill="FFFFFF"/>
              <w:autoSpaceDE w:val="0"/>
              <w:autoSpaceDN w:val="0"/>
              <w:spacing w:after="0" w:line="240" w:lineRule="auto"/>
              <w:jc w:val="both"/>
              <w:rPr>
                <w:rFonts w:ascii="Times New Roman" w:eastAsia="Times New Roman" w:hAnsi="Times New Roman"/>
                <w:lang w:eastAsia="pt-BR"/>
              </w:rPr>
            </w:pPr>
            <w:r w:rsidRPr="002F197C">
              <w:rPr>
                <w:rFonts w:ascii="Times New Roman" w:eastAsia="Times New Roman" w:hAnsi="Times New Roman"/>
                <w:lang w:eastAsia="pt-BR"/>
              </w:rPr>
              <w:t xml:space="preserve">      Dobradiças de metais comuns, de qualquer </w:t>
            </w:r>
            <w:proofErr w:type="gramStart"/>
            <w:r w:rsidRPr="002F197C">
              <w:rPr>
                <w:rFonts w:ascii="Times New Roman" w:eastAsia="Times New Roman" w:hAnsi="Times New Roman"/>
                <w:lang w:eastAsia="pt-BR"/>
              </w:rPr>
              <w:t>tipo</w:t>
            </w:r>
            <w:proofErr w:type="gramEnd"/>
          </w:p>
        </w:tc>
      </w:tr>
    </w:tbl>
    <w:p w:rsidR="000C0893" w:rsidRPr="002F197C" w:rsidRDefault="000C0893" w:rsidP="002F197C">
      <w:pPr>
        <w:widowControl w:val="0"/>
        <w:autoSpaceDE w:val="0"/>
        <w:autoSpaceDN w:val="0"/>
        <w:spacing w:after="0" w:line="240" w:lineRule="auto"/>
        <w:ind w:firstLine="708"/>
        <w:jc w:val="both"/>
        <w:rPr>
          <w:rFonts w:ascii="Times New Roman" w:hAnsi="Times New Roman"/>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lang w:eastAsia="pt-BR"/>
        </w:rPr>
      </w:pPr>
      <w:proofErr w:type="gramStart"/>
      <w:r w:rsidRPr="002F197C">
        <w:rPr>
          <w:rFonts w:ascii="Times New Roman" w:eastAsia="Times New Roman" w:hAnsi="Times New Roman"/>
          <w:lang w:eastAsia="pt-BR"/>
        </w:rPr>
        <w:t>Desta forma, respondendo ao questionamento A)</w:t>
      </w:r>
      <w:proofErr w:type="gramEnd"/>
      <w:r w:rsidRPr="002F197C">
        <w:rPr>
          <w:rFonts w:ascii="Times New Roman" w:eastAsia="Times New Roman" w:hAnsi="Times New Roman"/>
          <w:lang w:eastAsia="pt-BR"/>
        </w:rPr>
        <w:t xml:space="preserve"> da consulente, entendemos que as operações de vendas do produto classificado na NCM/SH 8302.10</w:t>
      </w:r>
      <w:r w:rsidR="003317DA" w:rsidRPr="002F197C">
        <w:rPr>
          <w:rFonts w:ascii="Times New Roman" w:eastAsia="Times New Roman" w:hAnsi="Times New Roman"/>
          <w:lang w:eastAsia="pt-BR"/>
        </w:rPr>
        <w:t>.00</w:t>
      </w:r>
      <w:r w:rsidRPr="002F197C">
        <w:rPr>
          <w:rFonts w:ascii="Times New Roman" w:eastAsia="Times New Roman" w:hAnsi="Times New Roman"/>
          <w:lang w:eastAsia="pt-BR"/>
        </w:rPr>
        <w:t xml:space="preserve"> estão sujeitas ao regime de substituição tributária, no território fluminense, nos termos do subitem 7.26, com fundamento nos Protocolos ICMS 41/08 e 97/10 e nos termos do subitem 24.74, com fundamento nos Protocolos ICMS 196/09 e 32/14.</w:t>
      </w:r>
    </w:p>
    <w:p w:rsidR="002F197C" w:rsidRDefault="002F197C" w:rsidP="002F197C">
      <w:pPr>
        <w:widowControl w:val="0"/>
        <w:autoSpaceDE w:val="0"/>
        <w:autoSpaceDN w:val="0"/>
        <w:spacing w:after="0" w:line="240" w:lineRule="auto"/>
        <w:ind w:firstLine="708"/>
        <w:jc w:val="both"/>
        <w:rPr>
          <w:rFonts w:ascii="Times New Roman" w:eastAsia="Times New Roman" w:hAnsi="Times New Roman"/>
          <w:lang w:eastAsia="pt-BR"/>
        </w:rPr>
      </w:pPr>
    </w:p>
    <w:p w:rsidR="00E6397B" w:rsidRPr="002F197C" w:rsidRDefault="00E6397B" w:rsidP="002F197C">
      <w:pPr>
        <w:widowControl w:val="0"/>
        <w:autoSpaceDE w:val="0"/>
        <w:autoSpaceDN w:val="0"/>
        <w:spacing w:after="0" w:line="240" w:lineRule="auto"/>
        <w:ind w:firstLine="708"/>
        <w:jc w:val="both"/>
        <w:rPr>
          <w:rFonts w:ascii="Times New Roman" w:eastAsia="Times New Roman" w:hAnsi="Times New Roman"/>
          <w:b/>
          <w:u w:val="single"/>
          <w:lang w:eastAsia="pt-BR"/>
        </w:rPr>
      </w:pPr>
      <w:proofErr w:type="gramStart"/>
      <w:r w:rsidRPr="002F197C">
        <w:rPr>
          <w:rFonts w:ascii="Times New Roman" w:eastAsia="Times New Roman" w:hAnsi="Times New Roman"/>
          <w:lang w:eastAsia="pt-BR"/>
        </w:rPr>
        <w:t>Por outro lado respondendo aos questionamentos</w:t>
      </w:r>
      <w:r w:rsidR="003317DA" w:rsidRPr="002F197C">
        <w:rPr>
          <w:rFonts w:ascii="Times New Roman" w:eastAsia="Times New Roman" w:hAnsi="Times New Roman"/>
          <w:lang w:eastAsia="pt-BR"/>
        </w:rPr>
        <w:t xml:space="preserve"> </w:t>
      </w:r>
      <w:r w:rsidRPr="002F197C">
        <w:rPr>
          <w:rFonts w:ascii="Times New Roman" w:eastAsia="Times New Roman" w:hAnsi="Times New Roman"/>
          <w:lang w:eastAsia="pt-BR"/>
        </w:rPr>
        <w:t>B)</w:t>
      </w:r>
      <w:proofErr w:type="gramEnd"/>
      <w:r w:rsidRPr="002F197C">
        <w:rPr>
          <w:rFonts w:ascii="Times New Roman" w:eastAsia="Times New Roman" w:hAnsi="Times New Roman"/>
          <w:lang w:eastAsia="pt-BR"/>
        </w:rPr>
        <w:t xml:space="preserve"> e</w:t>
      </w:r>
      <w:r w:rsidR="00EA4791" w:rsidRPr="002F197C">
        <w:rPr>
          <w:rFonts w:ascii="Times New Roman" w:eastAsia="Times New Roman" w:hAnsi="Times New Roman"/>
          <w:lang w:eastAsia="pt-BR"/>
        </w:rPr>
        <w:t xml:space="preserve"> </w:t>
      </w:r>
      <w:r w:rsidRPr="002F197C">
        <w:rPr>
          <w:rFonts w:ascii="Times New Roman" w:eastAsia="Times New Roman" w:hAnsi="Times New Roman"/>
          <w:lang w:eastAsia="pt-BR"/>
        </w:rPr>
        <w:t xml:space="preserve">C), nosso entendimento é que as vendas com origem em outra Unidade da Federação e com destino ao Rio de Janeiro, do produto classificado na NCM/SH 8302.10.00, </w:t>
      </w:r>
      <w:r w:rsidRPr="002F197C">
        <w:rPr>
          <w:rFonts w:ascii="Times New Roman" w:eastAsia="Times New Roman" w:hAnsi="Times New Roman"/>
          <w:b/>
          <w:lang w:eastAsia="pt-BR"/>
        </w:rPr>
        <w:t>não estão sujeitas ao regime de substituição tributária,</w:t>
      </w:r>
      <w:r w:rsidR="003317DA" w:rsidRPr="002F197C">
        <w:rPr>
          <w:rFonts w:ascii="Times New Roman" w:eastAsia="Times New Roman" w:hAnsi="Times New Roman"/>
          <w:b/>
          <w:lang w:eastAsia="pt-BR"/>
        </w:rPr>
        <w:t xml:space="preserve"> no território fluminense, tampouco deve haver recolhimento antecipado do ICMS para este Estado</w:t>
      </w:r>
      <w:r w:rsidRPr="002F197C">
        <w:rPr>
          <w:rFonts w:ascii="Times New Roman" w:eastAsia="Times New Roman" w:hAnsi="Times New Roman"/>
          <w:b/>
          <w:lang w:eastAsia="pt-BR"/>
        </w:rPr>
        <w:t>, quando</w:t>
      </w:r>
      <w:r w:rsidR="00EA4791" w:rsidRPr="002F197C">
        <w:rPr>
          <w:rFonts w:ascii="Times New Roman" w:eastAsia="Times New Roman" w:hAnsi="Times New Roman"/>
          <w:b/>
          <w:lang w:eastAsia="pt-BR"/>
        </w:rPr>
        <w:t xml:space="preserve"> produzida e</w:t>
      </w:r>
      <w:r w:rsidRPr="002F197C">
        <w:rPr>
          <w:rFonts w:ascii="Times New Roman" w:eastAsia="Times New Roman" w:hAnsi="Times New Roman"/>
          <w:b/>
          <w:lang w:eastAsia="pt-BR"/>
        </w:rPr>
        <w:t xml:space="preserve"> destinadas à revenda, </w:t>
      </w:r>
      <w:r w:rsidRPr="002F197C">
        <w:rPr>
          <w:rFonts w:ascii="Times New Roman" w:eastAsia="Times New Roman" w:hAnsi="Times New Roman"/>
          <w:b/>
          <w:u w:val="single"/>
          <w:lang w:eastAsia="pt-BR"/>
        </w:rPr>
        <w:t>única e exclusivamente</w:t>
      </w:r>
      <w:r w:rsidR="00EA4791" w:rsidRPr="002F197C">
        <w:rPr>
          <w:rFonts w:ascii="Times New Roman" w:eastAsia="Times New Roman" w:hAnsi="Times New Roman"/>
          <w:b/>
          <w:u w:val="single"/>
          <w:lang w:eastAsia="pt-BR"/>
        </w:rPr>
        <w:t xml:space="preserve"> </w:t>
      </w:r>
      <w:r w:rsidRPr="002F197C">
        <w:rPr>
          <w:rFonts w:ascii="Times New Roman" w:eastAsia="Times New Roman" w:hAnsi="Times New Roman"/>
          <w:b/>
          <w:u w:val="single"/>
          <w:lang w:eastAsia="pt-BR"/>
        </w:rPr>
        <w:t>ao acabamento de m</w:t>
      </w:r>
      <w:r w:rsidR="003317DA" w:rsidRPr="002F197C">
        <w:rPr>
          <w:rFonts w:ascii="Times New Roman" w:eastAsia="Times New Roman" w:hAnsi="Times New Roman"/>
          <w:b/>
          <w:u w:val="single"/>
          <w:lang w:eastAsia="pt-BR"/>
        </w:rPr>
        <w:t>óveis pela indústria moveleira.</w:t>
      </w:r>
    </w:p>
    <w:p w:rsidR="003317DA" w:rsidRPr="002F197C" w:rsidRDefault="003317DA" w:rsidP="002F197C">
      <w:pPr>
        <w:widowControl w:val="0"/>
        <w:autoSpaceDE w:val="0"/>
        <w:autoSpaceDN w:val="0"/>
        <w:spacing w:after="0" w:line="240" w:lineRule="auto"/>
        <w:ind w:firstLine="708"/>
        <w:jc w:val="both"/>
        <w:rPr>
          <w:rFonts w:ascii="Times New Roman" w:eastAsia="Times New Roman" w:hAnsi="Times New Roman"/>
          <w:b/>
          <w:u w:val="single"/>
          <w:lang w:eastAsia="pt-BR"/>
        </w:rPr>
      </w:pPr>
    </w:p>
    <w:p w:rsidR="00E6397B" w:rsidRPr="002F197C" w:rsidRDefault="00E6397B" w:rsidP="002F197C">
      <w:pPr>
        <w:pStyle w:val="Recuodecorpodetexto"/>
        <w:spacing w:after="0"/>
        <w:ind w:firstLine="425"/>
        <w:rPr>
          <w:sz w:val="22"/>
          <w:szCs w:val="22"/>
          <w:lang w:eastAsia="pt-BR"/>
        </w:rPr>
      </w:pPr>
      <w:r w:rsidRPr="002F197C">
        <w:rPr>
          <w:sz w:val="22"/>
          <w:szCs w:val="22"/>
          <w:lang w:eastAsia="pt-BR"/>
        </w:rPr>
        <w:t>Informamos, ainda, que a orientação normativa dada em processo de consulta emanada da Superintendência de Tributação, no exercício da competência atribuída pelo inciso I do artigo 83 da Resolução SEFAZ n.º 45/07, é extensiva a todos os estabelecimentos do contribuinte em idêntica situação.  Porém, os efeitos da consulta previstos nos artigos 162 e 163 do regulamento do Processo Administrativo-Tributário - Decreto nº 2473/79, somente se aplicam ao estabelecimento que formalizou a consulta.</w:t>
      </w:r>
    </w:p>
    <w:p w:rsidR="002F197C" w:rsidRDefault="002F197C" w:rsidP="002F197C">
      <w:pPr>
        <w:pStyle w:val="Recuodecorpodetexto"/>
        <w:spacing w:after="0"/>
        <w:ind w:firstLine="425"/>
        <w:rPr>
          <w:sz w:val="22"/>
          <w:szCs w:val="22"/>
          <w:lang w:eastAsia="pt-BR"/>
        </w:rPr>
      </w:pPr>
    </w:p>
    <w:p w:rsidR="00E6397B" w:rsidRPr="002F197C" w:rsidRDefault="00E6397B" w:rsidP="002F197C">
      <w:pPr>
        <w:pStyle w:val="Recuodecorpodetexto"/>
        <w:spacing w:after="0"/>
        <w:ind w:firstLine="425"/>
        <w:rPr>
          <w:sz w:val="22"/>
          <w:szCs w:val="22"/>
          <w:lang w:eastAsia="pt-BR"/>
        </w:rPr>
      </w:pPr>
      <w:r w:rsidRPr="002F197C">
        <w:rPr>
          <w:sz w:val="22"/>
          <w:szCs w:val="22"/>
          <w:lang w:eastAsia="pt-BR"/>
        </w:rPr>
        <w:t>Por fim, fique a consulente ciente de que esta consulta perderá automaticamente a sua eficácia normativa em caso de mudança de entendimento por parte da Administração Tributária</w:t>
      </w:r>
      <w:proofErr w:type="gramStart"/>
      <w:r w:rsidRPr="002F197C">
        <w:rPr>
          <w:sz w:val="22"/>
          <w:szCs w:val="22"/>
          <w:lang w:eastAsia="pt-BR"/>
        </w:rPr>
        <w:t xml:space="preserve"> ou seja</w:t>
      </w:r>
      <w:proofErr w:type="gramEnd"/>
      <w:r w:rsidRPr="002F197C">
        <w:rPr>
          <w:sz w:val="22"/>
          <w:szCs w:val="22"/>
          <w:lang w:eastAsia="pt-BR"/>
        </w:rPr>
        <w:t xml:space="preserve"> editada norma superveniente dispondo de forma contrária.</w:t>
      </w:r>
      <w:r w:rsidRPr="002F197C">
        <w:rPr>
          <w:sz w:val="22"/>
          <w:szCs w:val="22"/>
        </w:rPr>
        <w:tab/>
      </w:r>
    </w:p>
    <w:p w:rsidR="00E6397B" w:rsidRPr="002F197C" w:rsidRDefault="00E6397B" w:rsidP="002F197C">
      <w:pPr>
        <w:spacing w:after="0"/>
        <w:ind w:right="-691"/>
        <w:jc w:val="both"/>
        <w:rPr>
          <w:rFonts w:ascii="Times New Roman" w:hAnsi="Times New Roman"/>
        </w:rPr>
      </w:pPr>
    </w:p>
    <w:p w:rsidR="00E6397B" w:rsidRPr="002F197C" w:rsidRDefault="00E6397B" w:rsidP="002F197C">
      <w:pPr>
        <w:spacing w:after="0"/>
        <w:ind w:right="-691"/>
        <w:jc w:val="both"/>
        <w:rPr>
          <w:rFonts w:ascii="Times New Roman" w:hAnsi="Times New Roman"/>
        </w:rPr>
      </w:pPr>
    </w:p>
    <w:p w:rsidR="00E6397B" w:rsidRPr="002F197C" w:rsidRDefault="00E6397B" w:rsidP="002F197C">
      <w:pPr>
        <w:spacing w:after="0" w:line="360" w:lineRule="auto"/>
        <w:ind w:right="-852" w:firstLine="709"/>
        <w:rPr>
          <w:rFonts w:ascii="Times New Roman" w:hAnsi="Times New Roman"/>
        </w:rPr>
      </w:pPr>
      <w:r w:rsidRPr="002F197C">
        <w:rPr>
          <w:rFonts w:ascii="Times New Roman" w:hAnsi="Times New Roman"/>
          <w:b/>
        </w:rPr>
        <w:t xml:space="preserve">CCJT, em </w:t>
      </w:r>
      <w:proofErr w:type="gramStart"/>
      <w:r w:rsidRPr="002F197C">
        <w:rPr>
          <w:rFonts w:ascii="Times New Roman" w:hAnsi="Times New Roman"/>
          <w:b/>
        </w:rPr>
        <w:t>21 maio</w:t>
      </w:r>
      <w:proofErr w:type="gramEnd"/>
      <w:r w:rsidRPr="002F197C">
        <w:rPr>
          <w:rFonts w:ascii="Times New Roman" w:hAnsi="Times New Roman"/>
          <w:b/>
        </w:rPr>
        <w:t xml:space="preserve"> de 2017</w:t>
      </w:r>
      <w:r w:rsidRPr="002F197C">
        <w:rPr>
          <w:rFonts w:ascii="Times New Roman" w:hAnsi="Times New Roman"/>
        </w:rPr>
        <w:t>.</w:t>
      </w:r>
    </w:p>
    <w:p w:rsidR="0039564A" w:rsidRPr="002F197C" w:rsidRDefault="0039564A" w:rsidP="002F197C">
      <w:pPr>
        <w:spacing w:after="0" w:line="360" w:lineRule="auto"/>
        <w:ind w:right="-852" w:firstLine="709"/>
        <w:rPr>
          <w:rFonts w:ascii="Times New Roman" w:hAnsi="Times New Roman"/>
        </w:rPr>
      </w:pPr>
    </w:p>
    <w:sectPr w:rsidR="0039564A" w:rsidRPr="002F197C" w:rsidSect="002F197C">
      <w:headerReference w:type="even" r:id="rId8"/>
      <w:headerReference w:type="default" r:id="rId9"/>
      <w:footerReference w:type="even" r:id="rId10"/>
      <w:footerReference w:type="default" r:id="rId11"/>
      <w:headerReference w:type="first" r:id="rId12"/>
      <w:footerReference w:type="first" r:id="rId13"/>
      <w:pgSz w:w="11906" w:h="16838"/>
      <w:pgMar w:top="1417" w:right="1106" w:bottom="1417" w:left="1701"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4A" w:rsidRDefault="0039564A" w:rsidP="00546EC0">
      <w:pPr>
        <w:spacing w:after="0" w:line="240" w:lineRule="auto"/>
      </w:pPr>
      <w:r>
        <w:separator/>
      </w:r>
    </w:p>
  </w:endnote>
  <w:endnote w:type="continuationSeparator" w:id="0">
    <w:p w:rsidR="0039564A" w:rsidRDefault="0039564A"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C" w:rsidRDefault="002F19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C" w:rsidRDefault="002F197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C" w:rsidRDefault="002F19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4A" w:rsidRDefault="0039564A" w:rsidP="00546EC0">
      <w:pPr>
        <w:spacing w:after="0" w:line="240" w:lineRule="auto"/>
      </w:pPr>
      <w:r>
        <w:separator/>
      </w:r>
    </w:p>
  </w:footnote>
  <w:footnote w:type="continuationSeparator" w:id="0">
    <w:p w:rsidR="0039564A" w:rsidRDefault="0039564A"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C" w:rsidRDefault="002F197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0A0" w:firstRow="1" w:lastRow="0" w:firstColumn="1" w:lastColumn="0" w:noHBand="0" w:noVBand="0"/>
    </w:tblPr>
    <w:tblGrid>
      <w:gridCol w:w="6807"/>
      <w:gridCol w:w="2983"/>
    </w:tblGrid>
    <w:tr w:rsidR="0039564A" w:rsidRPr="003563FD" w:rsidTr="002D7022">
      <w:trPr>
        <w:cantSplit/>
        <w:trHeight w:val="1180"/>
      </w:trPr>
      <w:tc>
        <w:tcPr>
          <w:tcW w:w="6310" w:type="dxa"/>
        </w:tcPr>
        <w:p w:rsidR="0039564A" w:rsidRPr="003563FD" w:rsidRDefault="0039564A"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5959A5E2" wp14:editId="5F3DA8CA">
                <wp:extent cx="914400" cy="857250"/>
                <wp:effectExtent l="0" t="0" r="0" b="0"/>
                <wp:docPr id="2" name="Imagem 2"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39564A" w:rsidRPr="003563FD" w:rsidRDefault="0039564A" w:rsidP="00462AC3">
          <w:pPr>
            <w:spacing w:after="0"/>
            <w:ind w:left="851"/>
            <w:jc w:val="center"/>
            <w:rPr>
              <w:rFonts w:ascii="Times New Roman" w:hAnsi="Times New Roman"/>
              <w:b/>
              <w:sz w:val="20"/>
            </w:rPr>
          </w:pPr>
          <w:r w:rsidRPr="003563FD">
            <w:rPr>
              <w:rFonts w:ascii="Times New Roman" w:hAnsi="Times New Roman"/>
              <w:b/>
              <w:sz w:val="20"/>
            </w:rPr>
            <w:t>Governo do Estado do Rio de Janeiro</w:t>
          </w:r>
        </w:p>
        <w:p w:rsidR="0039564A" w:rsidRPr="003563FD" w:rsidRDefault="0039564A" w:rsidP="00462AC3">
          <w:pPr>
            <w:spacing w:after="0"/>
            <w:ind w:left="851"/>
            <w:jc w:val="center"/>
            <w:rPr>
              <w:rFonts w:ascii="Times New Roman" w:hAnsi="Times New Roman"/>
              <w:b/>
              <w:sz w:val="20"/>
            </w:rPr>
          </w:pPr>
          <w:r w:rsidRPr="003563FD">
            <w:rPr>
              <w:rFonts w:ascii="Times New Roman" w:hAnsi="Times New Roman"/>
              <w:b/>
              <w:sz w:val="20"/>
            </w:rPr>
            <w:t>Secretaria de Estado de Fazenda</w:t>
          </w:r>
          <w:r>
            <w:rPr>
              <w:rFonts w:ascii="Times New Roman" w:hAnsi="Times New Roman"/>
              <w:b/>
              <w:sz w:val="20"/>
            </w:rPr>
            <w:t xml:space="preserve"> e Planejamento</w:t>
          </w:r>
        </w:p>
        <w:p w:rsidR="0039564A" w:rsidRPr="003563FD" w:rsidRDefault="0039564A" w:rsidP="00462AC3">
          <w:pPr>
            <w:spacing w:after="0"/>
            <w:ind w:left="851"/>
            <w:jc w:val="center"/>
            <w:rPr>
              <w:rFonts w:ascii="Times New Roman" w:hAnsi="Times New Roman"/>
              <w:b/>
              <w:sz w:val="20"/>
            </w:rPr>
          </w:pPr>
          <w:r w:rsidRPr="003563FD">
            <w:rPr>
              <w:rFonts w:ascii="Times New Roman" w:hAnsi="Times New Roman"/>
              <w:b/>
              <w:sz w:val="20"/>
            </w:rPr>
            <w:t>Superintendência de Tributação</w:t>
          </w:r>
        </w:p>
        <w:p w:rsidR="0039564A" w:rsidRPr="003563FD" w:rsidRDefault="0039564A" w:rsidP="00462AC3">
          <w:pPr>
            <w:pStyle w:val="Cabealho"/>
            <w:spacing w:line="276" w:lineRule="auto"/>
            <w:ind w:left="851"/>
            <w:jc w:val="center"/>
            <w:rPr>
              <w:rFonts w:ascii="Times New Roman" w:hAnsi="Times New Roman"/>
              <w:b/>
              <w:sz w:val="20"/>
            </w:rPr>
          </w:pPr>
          <w:r w:rsidRPr="003563FD">
            <w:rPr>
              <w:rFonts w:ascii="Times New Roman" w:hAnsi="Times New Roman"/>
              <w:b/>
              <w:sz w:val="20"/>
            </w:rPr>
            <w:t>Coordenação de Consultas Jurídico-Tributárias</w:t>
          </w:r>
        </w:p>
      </w:tc>
      <w:tc>
        <w:tcPr>
          <w:tcW w:w="2765" w:type="dxa"/>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A0" w:firstRow="1" w:lastRow="0" w:firstColumn="1" w:lastColumn="0" w:noHBand="0" w:noVBand="0"/>
          </w:tblPr>
          <w:tblGrid>
            <w:gridCol w:w="2812"/>
          </w:tblGrid>
          <w:tr w:rsidR="0039564A" w:rsidRPr="003563FD" w:rsidTr="00462AC3">
            <w:trPr>
              <w:cantSplit/>
              <w:trHeight w:val="272"/>
            </w:trPr>
            <w:tc>
              <w:tcPr>
                <w:tcW w:w="2812" w:type="dxa"/>
                <w:tcBorders>
                  <w:top w:val="single" w:sz="18" w:space="0" w:color="auto"/>
                  <w:left w:val="single" w:sz="18" w:space="0" w:color="auto"/>
                  <w:bottom w:val="nil"/>
                  <w:right w:val="single" w:sz="18" w:space="0" w:color="auto"/>
                </w:tcBorders>
              </w:tcPr>
              <w:p w:rsidR="0039564A" w:rsidRPr="003563FD" w:rsidRDefault="0039564A" w:rsidP="00462AC3">
                <w:pPr>
                  <w:pStyle w:val="Cabealho"/>
                  <w:spacing w:line="276" w:lineRule="auto"/>
                  <w:ind w:left="-70" w:right="72"/>
                  <w:jc w:val="center"/>
                  <w:rPr>
                    <w:rFonts w:ascii="Times New Roman" w:hAnsi="Times New Roman"/>
                    <w:b/>
                    <w:sz w:val="20"/>
                  </w:rPr>
                </w:pPr>
                <w:r w:rsidRPr="003563FD">
                  <w:rPr>
                    <w:rFonts w:ascii="Times New Roman" w:hAnsi="Times New Roman"/>
                    <w:b/>
                    <w:sz w:val="20"/>
                  </w:rPr>
                  <w:t>Serviço Público Estadual</w:t>
                </w:r>
              </w:p>
            </w:tc>
          </w:tr>
          <w:tr w:rsidR="0039564A" w:rsidRPr="003563FD" w:rsidTr="00462AC3">
            <w:trPr>
              <w:cantSplit/>
              <w:trHeight w:val="273"/>
            </w:trPr>
            <w:tc>
              <w:tcPr>
                <w:tcW w:w="2812" w:type="dxa"/>
                <w:tcBorders>
                  <w:top w:val="nil"/>
                  <w:left w:val="single" w:sz="18" w:space="0" w:color="auto"/>
                  <w:bottom w:val="nil"/>
                  <w:right w:val="single" w:sz="18" w:space="0" w:color="auto"/>
                </w:tcBorders>
              </w:tcPr>
              <w:p w:rsidR="0039564A" w:rsidRPr="003563FD" w:rsidRDefault="0039564A" w:rsidP="00E43BC9">
                <w:pPr>
                  <w:spacing w:after="0"/>
                  <w:rPr>
                    <w:rFonts w:ascii="Times New Roman" w:hAnsi="Times New Roman"/>
                    <w:sz w:val="20"/>
                  </w:rPr>
                </w:pPr>
                <w:r>
                  <w:rPr>
                    <w:rFonts w:ascii="Times New Roman" w:hAnsi="Times New Roman"/>
                    <w:sz w:val="20"/>
                  </w:rPr>
                  <w:t>Proc. E-04/058/29//2017</w:t>
                </w:r>
              </w:p>
            </w:tc>
          </w:tr>
          <w:tr w:rsidR="0039564A" w:rsidRPr="003563FD" w:rsidTr="00462AC3">
            <w:trPr>
              <w:cantSplit/>
              <w:trHeight w:val="272"/>
            </w:trPr>
            <w:tc>
              <w:tcPr>
                <w:tcW w:w="2812" w:type="dxa"/>
                <w:tcBorders>
                  <w:top w:val="nil"/>
                  <w:left w:val="single" w:sz="18" w:space="0" w:color="auto"/>
                  <w:bottom w:val="nil"/>
                  <w:right w:val="single" w:sz="18" w:space="0" w:color="auto"/>
                </w:tcBorders>
              </w:tcPr>
              <w:p w:rsidR="0039564A" w:rsidRPr="003563FD" w:rsidRDefault="0039564A" w:rsidP="00BF6EAF">
                <w:pPr>
                  <w:spacing w:after="0"/>
                  <w:rPr>
                    <w:rFonts w:ascii="Times New Roman" w:hAnsi="Times New Roman"/>
                    <w:sz w:val="20"/>
                    <w:lang w:val="en-US"/>
                  </w:rPr>
                </w:pPr>
                <w:r>
                  <w:rPr>
                    <w:rFonts w:ascii="Times New Roman" w:hAnsi="Times New Roman"/>
                    <w:sz w:val="20"/>
                    <w:lang w:val="en-US"/>
                  </w:rPr>
                  <w:t>Data: 16/05/2017 – Fls.: 38</w:t>
                </w:r>
              </w:p>
            </w:tc>
          </w:tr>
          <w:tr w:rsidR="0039564A" w:rsidRPr="003563FD" w:rsidTr="00AC1027">
            <w:trPr>
              <w:cantSplit/>
              <w:trHeight w:val="412"/>
            </w:trPr>
            <w:tc>
              <w:tcPr>
                <w:tcW w:w="2812" w:type="dxa"/>
                <w:tcBorders>
                  <w:top w:val="nil"/>
                  <w:left w:val="single" w:sz="18" w:space="0" w:color="auto"/>
                  <w:bottom w:val="single" w:sz="18" w:space="0" w:color="auto"/>
                  <w:right w:val="single" w:sz="18" w:space="0" w:color="auto"/>
                </w:tcBorders>
              </w:tcPr>
              <w:p w:rsidR="0039564A" w:rsidRPr="003563FD" w:rsidRDefault="0039564A" w:rsidP="001833BD">
                <w:pPr>
                  <w:pStyle w:val="Cabealho"/>
                  <w:spacing w:line="276" w:lineRule="auto"/>
                  <w:ind w:right="72"/>
                  <w:jc w:val="center"/>
                  <w:rPr>
                    <w:rFonts w:ascii="Times New Roman" w:hAnsi="Times New Roman"/>
                    <w:sz w:val="16"/>
                    <w:szCs w:val="16"/>
                    <w:lang w:val="en-US"/>
                  </w:rPr>
                </w:pPr>
                <w:bookmarkStart w:id="0" w:name="_GoBack"/>
                <w:bookmarkEnd w:id="0"/>
              </w:p>
            </w:tc>
          </w:tr>
        </w:tbl>
        <w:p w:rsidR="0039564A" w:rsidRPr="003563FD" w:rsidRDefault="0039564A" w:rsidP="002D7022">
          <w:pPr>
            <w:pStyle w:val="Cabealho"/>
            <w:spacing w:line="276" w:lineRule="auto"/>
            <w:ind w:right="-70"/>
            <w:jc w:val="center"/>
            <w:rPr>
              <w:rFonts w:ascii="Times New Roman" w:hAnsi="Times New Roman"/>
              <w:b/>
              <w:sz w:val="20"/>
              <w:lang w:val="en-US"/>
            </w:rPr>
          </w:pPr>
        </w:p>
      </w:tc>
    </w:tr>
  </w:tbl>
  <w:p w:rsidR="0039564A" w:rsidRPr="00E956AD" w:rsidRDefault="0039564A" w:rsidP="00462AC3">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C" w:rsidRDefault="002F19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8C9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34F9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00CC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6AFE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0E4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1279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0A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AF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1C49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D6FC9A"/>
    <w:lvl w:ilvl="0">
      <w:start w:val="1"/>
      <w:numFmt w:val="bullet"/>
      <w:lvlText w:val=""/>
      <w:lvlJc w:val="left"/>
      <w:pPr>
        <w:tabs>
          <w:tab w:val="num" w:pos="360"/>
        </w:tabs>
        <w:ind w:left="360" w:hanging="360"/>
      </w:pPr>
      <w:rPr>
        <w:rFonts w:ascii="Symbol" w:hAnsi="Symbol" w:hint="default"/>
      </w:rPr>
    </w:lvl>
  </w:abstractNum>
  <w:abstractNum w:abstractNumId="10">
    <w:nsid w:val="00FE34F3"/>
    <w:multiLevelType w:val="hybridMultilevel"/>
    <w:tmpl w:val="FEC0971C"/>
    <w:lvl w:ilvl="0" w:tplc="F1FCD8CE">
      <w:start w:val="1"/>
      <w:numFmt w:val="low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1">
    <w:nsid w:val="0512328E"/>
    <w:multiLevelType w:val="hybridMultilevel"/>
    <w:tmpl w:val="4E1A9B70"/>
    <w:lvl w:ilvl="0" w:tplc="1E286DDE">
      <w:start w:val="1"/>
      <w:numFmt w:val="decimal"/>
      <w:lvlText w:val="%1)"/>
      <w:lvlJc w:val="left"/>
      <w:pPr>
        <w:ind w:left="4140" w:hanging="360"/>
      </w:pPr>
      <w:rPr>
        <w:rFonts w:cs="Times New Roman" w:hint="default"/>
        <w:b/>
        <w:color w:val="000000"/>
      </w:rPr>
    </w:lvl>
    <w:lvl w:ilvl="1" w:tplc="04160019" w:tentative="1">
      <w:start w:val="1"/>
      <w:numFmt w:val="lowerLetter"/>
      <w:lvlText w:val="%2."/>
      <w:lvlJc w:val="left"/>
      <w:pPr>
        <w:ind w:left="4860" w:hanging="360"/>
      </w:pPr>
      <w:rPr>
        <w:rFonts w:cs="Times New Roman"/>
      </w:rPr>
    </w:lvl>
    <w:lvl w:ilvl="2" w:tplc="0416001B" w:tentative="1">
      <w:start w:val="1"/>
      <w:numFmt w:val="lowerRoman"/>
      <w:lvlText w:val="%3."/>
      <w:lvlJc w:val="right"/>
      <w:pPr>
        <w:ind w:left="5580" w:hanging="180"/>
      </w:pPr>
      <w:rPr>
        <w:rFonts w:cs="Times New Roman"/>
      </w:rPr>
    </w:lvl>
    <w:lvl w:ilvl="3" w:tplc="0416000F" w:tentative="1">
      <w:start w:val="1"/>
      <w:numFmt w:val="decimal"/>
      <w:lvlText w:val="%4."/>
      <w:lvlJc w:val="left"/>
      <w:pPr>
        <w:ind w:left="6300" w:hanging="360"/>
      </w:pPr>
      <w:rPr>
        <w:rFonts w:cs="Times New Roman"/>
      </w:rPr>
    </w:lvl>
    <w:lvl w:ilvl="4" w:tplc="04160019" w:tentative="1">
      <w:start w:val="1"/>
      <w:numFmt w:val="lowerLetter"/>
      <w:lvlText w:val="%5."/>
      <w:lvlJc w:val="left"/>
      <w:pPr>
        <w:ind w:left="7020" w:hanging="360"/>
      </w:pPr>
      <w:rPr>
        <w:rFonts w:cs="Times New Roman"/>
      </w:rPr>
    </w:lvl>
    <w:lvl w:ilvl="5" w:tplc="0416001B" w:tentative="1">
      <w:start w:val="1"/>
      <w:numFmt w:val="lowerRoman"/>
      <w:lvlText w:val="%6."/>
      <w:lvlJc w:val="right"/>
      <w:pPr>
        <w:ind w:left="7740" w:hanging="180"/>
      </w:pPr>
      <w:rPr>
        <w:rFonts w:cs="Times New Roman"/>
      </w:rPr>
    </w:lvl>
    <w:lvl w:ilvl="6" w:tplc="0416000F" w:tentative="1">
      <w:start w:val="1"/>
      <w:numFmt w:val="decimal"/>
      <w:lvlText w:val="%7."/>
      <w:lvlJc w:val="left"/>
      <w:pPr>
        <w:ind w:left="8460" w:hanging="360"/>
      </w:pPr>
      <w:rPr>
        <w:rFonts w:cs="Times New Roman"/>
      </w:rPr>
    </w:lvl>
    <w:lvl w:ilvl="7" w:tplc="04160019" w:tentative="1">
      <w:start w:val="1"/>
      <w:numFmt w:val="lowerLetter"/>
      <w:lvlText w:val="%8."/>
      <w:lvlJc w:val="left"/>
      <w:pPr>
        <w:ind w:left="9180" w:hanging="360"/>
      </w:pPr>
      <w:rPr>
        <w:rFonts w:cs="Times New Roman"/>
      </w:rPr>
    </w:lvl>
    <w:lvl w:ilvl="8" w:tplc="0416001B" w:tentative="1">
      <w:start w:val="1"/>
      <w:numFmt w:val="lowerRoman"/>
      <w:lvlText w:val="%9."/>
      <w:lvlJc w:val="right"/>
      <w:pPr>
        <w:ind w:left="9900" w:hanging="180"/>
      </w:pPr>
      <w:rPr>
        <w:rFonts w:cs="Times New Roman"/>
      </w:rPr>
    </w:lvl>
  </w:abstractNum>
  <w:abstractNum w:abstractNumId="12">
    <w:nsid w:val="099C6254"/>
    <w:multiLevelType w:val="hybridMultilevel"/>
    <w:tmpl w:val="F2181360"/>
    <w:lvl w:ilvl="0" w:tplc="F1EED8F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0AE648E6"/>
    <w:multiLevelType w:val="hybridMultilevel"/>
    <w:tmpl w:val="5C581264"/>
    <w:lvl w:ilvl="0" w:tplc="0290878A">
      <w:start w:val="1"/>
      <w:numFmt w:val="decimal"/>
      <w:lvlText w:val="%1)"/>
      <w:lvlJc w:val="left"/>
      <w:pPr>
        <w:ind w:left="1063" w:hanging="360"/>
      </w:pPr>
      <w:rPr>
        <w:rFonts w:ascii="Times New Roman" w:eastAsia="Times New Roman" w:hAnsi="Times New Roman" w:cs="Times New Roman"/>
      </w:rPr>
    </w:lvl>
    <w:lvl w:ilvl="1" w:tplc="04160019" w:tentative="1">
      <w:start w:val="1"/>
      <w:numFmt w:val="lowerLetter"/>
      <w:lvlText w:val="%2."/>
      <w:lvlJc w:val="left"/>
      <w:pPr>
        <w:ind w:left="1783" w:hanging="360"/>
      </w:pPr>
      <w:rPr>
        <w:rFonts w:cs="Times New Roman"/>
      </w:rPr>
    </w:lvl>
    <w:lvl w:ilvl="2" w:tplc="0416001B" w:tentative="1">
      <w:start w:val="1"/>
      <w:numFmt w:val="lowerRoman"/>
      <w:lvlText w:val="%3."/>
      <w:lvlJc w:val="right"/>
      <w:pPr>
        <w:ind w:left="2503" w:hanging="180"/>
      </w:pPr>
      <w:rPr>
        <w:rFonts w:cs="Times New Roman"/>
      </w:rPr>
    </w:lvl>
    <w:lvl w:ilvl="3" w:tplc="0416000F" w:tentative="1">
      <w:start w:val="1"/>
      <w:numFmt w:val="decimal"/>
      <w:lvlText w:val="%4."/>
      <w:lvlJc w:val="left"/>
      <w:pPr>
        <w:ind w:left="3223" w:hanging="360"/>
      </w:pPr>
      <w:rPr>
        <w:rFonts w:cs="Times New Roman"/>
      </w:rPr>
    </w:lvl>
    <w:lvl w:ilvl="4" w:tplc="04160019" w:tentative="1">
      <w:start w:val="1"/>
      <w:numFmt w:val="lowerLetter"/>
      <w:lvlText w:val="%5."/>
      <w:lvlJc w:val="left"/>
      <w:pPr>
        <w:ind w:left="3943" w:hanging="360"/>
      </w:pPr>
      <w:rPr>
        <w:rFonts w:cs="Times New Roman"/>
      </w:rPr>
    </w:lvl>
    <w:lvl w:ilvl="5" w:tplc="0416001B" w:tentative="1">
      <w:start w:val="1"/>
      <w:numFmt w:val="lowerRoman"/>
      <w:lvlText w:val="%6."/>
      <w:lvlJc w:val="right"/>
      <w:pPr>
        <w:ind w:left="4663" w:hanging="180"/>
      </w:pPr>
      <w:rPr>
        <w:rFonts w:cs="Times New Roman"/>
      </w:rPr>
    </w:lvl>
    <w:lvl w:ilvl="6" w:tplc="0416000F" w:tentative="1">
      <w:start w:val="1"/>
      <w:numFmt w:val="decimal"/>
      <w:lvlText w:val="%7."/>
      <w:lvlJc w:val="left"/>
      <w:pPr>
        <w:ind w:left="5383" w:hanging="360"/>
      </w:pPr>
      <w:rPr>
        <w:rFonts w:cs="Times New Roman"/>
      </w:rPr>
    </w:lvl>
    <w:lvl w:ilvl="7" w:tplc="04160019" w:tentative="1">
      <w:start w:val="1"/>
      <w:numFmt w:val="lowerLetter"/>
      <w:lvlText w:val="%8."/>
      <w:lvlJc w:val="left"/>
      <w:pPr>
        <w:ind w:left="6103" w:hanging="360"/>
      </w:pPr>
      <w:rPr>
        <w:rFonts w:cs="Times New Roman"/>
      </w:rPr>
    </w:lvl>
    <w:lvl w:ilvl="8" w:tplc="0416001B" w:tentative="1">
      <w:start w:val="1"/>
      <w:numFmt w:val="lowerRoman"/>
      <w:lvlText w:val="%9."/>
      <w:lvlJc w:val="right"/>
      <w:pPr>
        <w:ind w:left="6823" w:hanging="180"/>
      </w:pPr>
      <w:rPr>
        <w:rFonts w:cs="Times New Roman"/>
      </w:rPr>
    </w:lvl>
  </w:abstractNum>
  <w:abstractNum w:abstractNumId="14">
    <w:nsid w:val="0F1719DC"/>
    <w:multiLevelType w:val="hybridMultilevel"/>
    <w:tmpl w:val="2ED6324C"/>
    <w:lvl w:ilvl="0" w:tplc="2C9808D4">
      <w:start w:val="1"/>
      <w:numFmt w:val="decimal"/>
      <w:lvlText w:val="%1)"/>
      <w:lvlJc w:val="left"/>
      <w:pPr>
        <w:ind w:left="1773" w:hanging="360"/>
      </w:pPr>
      <w:rPr>
        <w:rFonts w:ascii="Calibri" w:hAnsi="Calibri" w:cs="Times New Roman" w:hint="default"/>
        <w:b w:val="0"/>
      </w:rPr>
    </w:lvl>
    <w:lvl w:ilvl="1" w:tplc="04160019" w:tentative="1">
      <w:start w:val="1"/>
      <w:numFmt w:val="lowerLetter"/>
      <w:lvlText w:val="%2."/>
      <w:lvlJc w:val="left"/>
      <w:pPr>
        <w:ind w:left="2493" w:hanging="360"/>
      </w:pPr>
      <w:rPr>
        <w:rFonts w:cs="Times New Roman"/>
      </w:rPr>
    </w:lvl>
    <w:lvl w:ilvl="2" w:tplc="0416001B" w:tentative="1">
      <w:start w:val="1"/>
      <w:numFmt w:val="lowerRoman"/>
      <w:lvlText w:val="%3."/>
      <w:lvlJc w:val="right"/>
      <w:pPr>
        <w:ind w:left="3213" w:hanging="180"/>
      </w:pPr>
      <w:rPr>
        <w:rFonts w:cs="Times New Roman"/>
      </w:rPr>
    </w:lvl>
    <w:lvl w:ilvl="3" w:tplc="0416000F" w:tentative="1">
      <w:start w:val="1"/>
      <w:numFmt w:val="decimal"/>
      <w:lvlText w:val="%4."/>
      <w:lvlJc w:val="left"/>
      <w:pPr>
        <w:ind w:left="3933" w:hanging="360"/>
      </w:pPr>
      <w:rPr>
        <w:rFonts w:cs="Times New Roman"/>
      </w:rPr>
    </w:lvl>
    <w:lvl w:ilvl="4" w:tplc="04160019" w:tentative="1">
      <w:start w:val="1"/>
      <w:numFmt w:val="lowerLetter"/>
      <w:lvlText w:val="%5."/>
      <w:lvlJc w:val="left"/>
      <w:pPr>
        <w:ind w:left="4653" w:hanging="360"/>
      </w:pPr>
      <w:rPr>
        <w:rFonts w:cs="Times New Roman"/>
      </w:rPr>
    </w:lvl>
    <w:lvl w:ilvl="5" w:tplc="0416001B" w:tentative="1">
      <w:start w:val="1"/>
      <w:numFmt w:val="lowerRoman"/>
      <w:lvlText w:val="%6."/>
      <w:lvlJc w:val="right"/>
      <w:pPr>
        <w:ind w:left="5373" w:hanging="180"/>
      </w:pPr>
      <w:rPr>
        <w:rFonts w:cs="Times New Roman"/>
      </w:rPr>
    </w:lvl>
    <w:lvl w:ilvl="6" w:tplc="0416000F" w:tentative="1">
      <w:start w:val="1"/>
      <w:numFmt w:val="decimal"/>
      <w:lvlText w:val="%7."/>
      <w:lvlJc w:val="left"/>
      <w:pPr>
        <w:ind w:left="6093" w:hanging="360"/>
      </w:pPr>
      <w:rPr>
        <w:rFonts w:cs="Times New Roman"/>
      </w:rPr>
    </w:lvl>
    <w:lvl w:ilvl="7" w:tplc="04160019" w:tentative="1">
      <w:start w:val="1"/>
      <w:numFmt w:val="lowerLetter"/>
      <w:lvlText w:val="%8."/>
      <w:lvlJc w:val="left"/>
      <w:pPr>
        <w:ind w:left="6813" w:hanging="360"/>
      </w:pPr>
      <w:rPr>
        <w:rFonts w:cs="Times New Roman"/>
      </w:rPr>
    </w:lvl>
    <w:lvl w:ilvl="8" w:tplc="0416001B" w:tentative="1">
      <w:start w:val="1"/>
      <w:numFmt w:val="lowerRoman"/>
      <w:lvlText w:val="%9."/>
      <w:lvlJc w:val="right"/>
      <w:pPr>
        <w:ind w:left="7533" w:hanging="180"/>
      </w:pPr>
      <w:rPr>
        <w:rFonts w:cs="Times New Roman"/>
      </w:rPr>
    </w:lvl>
  </w:abstractNum>
  <w:abstractNum w:abstractNumId="15">
    <w:nsid w:val="132A6D82"/>
    <w:multiLevelType w:val="hybridMultilevel"/>
    <w:tmpl w:val="1ABAAFC0"/>
    <w:lvl w:ilvl="0" w:tplc="904C36D6">
      <w:start w:val="1"/>
      <w:numFmt w:val="lowerRoman"/>
      <w:lvlText w:val="%1-"/>
      <w:lvlJc w:val="left"/>
      <w:pPr>
        <w:ind w:left="72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14104E24"/>
    <w:multiLevelType w:val="hybridMultilevel"/>
    <w:tmpl w:val="261436EE"/>
    <w:lvl w:ilvl="0" w:tplc="938CF0C4">
      <w:start w:val="1"/>
      <w:numFmt w:val="decimal"/>
      <w:lvlText w:val="%1)"/>
      <w:lvlJc w:val="left"/>
      <w:pPr>
        <w:ind w:left="1767" w:hanging="360"/>
      </w:pPr>
      <w:rPr>
        <w:rFonts w:cs="Times New Roman" w:hint="default"/>
      </w:rPr>
    </w:lvl>
    <w:lvl w:ilvl="1" w:tplc="04160019" w:tentative="1">
      <w:start w:val="1"/>
      <w:numFmt w:val="lowerLetter"/>
      <w:lvlText w:val="%2."/>
      <w:lvlJc w:val="left"/>
      <w:pPr>
        <w:ind w:left="2487" w:hanging="360"/>
      </w:pPr>
      <w:rPr>
        <w:rFonts w:cs="Times New Roman"/>
      </w:rPr>
    </w:lvl>
    <w:lvl w:ilvl="2" w:tplc="0416001B" w:tentative="1">
      <w:start w:val="1"/>
      <w:numFmt w:val="lowerRoman"/>
      <w:lvlText w:val="%3."/>
      <w:lvlJc w:val="right"/>
      <w:pPr>
        <w:ind w:left="3207" w:hanging="180"/>
      </w:pPr>
      <w:rPr>
        <w:rFonts w:cs="Times New Roman"/>
      </w:rPr>
    </w:lvl>
    <w:lvl w:ilvl="3" w:tplc="0416000F" w:tentative="1">
      <w:start w:val="1"/>
      <w:numFmt w:val="decimal"/>
      <w:lvlText w:val="%4."/>
      <w:lvlJc w:val="left"/>
      <w:pPr>
        <w:ind w:left="3927" w:hanging="360"/>
      </w:pPr>
      <w:rPr>
        <w:rFonts w:cs="Times New Roman"/>
      </w:rPr>
    </w:lvl>
    <w:lvl w:ilvl="4" w:tplc="04160019" w:tentative="1">
      <w:start w:val="1"/>
      <w:numFmt w:val="lowerLetter"/>
      <w:lvlText w:val="%5."/>
      <w:lvlJc w:val="left"/>
      <w:pPr>
        <w:ind w:left="4647" w:hanging="360"/>
      </w:pPr>
      <w:rPr>
        <w:rFonts w:cs="Times New Roman"/>
      </w:rPr>
    </w:lvl>
    <w:lvl w:ilvl="5" w:tplc="0416001B" w:tentative="1">
      <w:start w:val="1"/>
      <w:numFmt w:val="lowerRoman"/>
      <w:lvlText w:val="%6."/>
      <w:lvlJc w:val="right"/>
      <w:pPr>
        <w:ind w:left="5367" w:hanging="180"/>
      </w:pPr>
      <w:rPr>
        <w:rFonts w:cs="Times New Roman"/>
      </w:rPr>
    </w:lvl>
    <w:lvl w:ilvl="6" w:tplc="0416000F" w:tentative="1">
      <w:start w:val="1"/>
      <w:numFmt w:val="decimal"/>
      <w:lvlText w:val="%7."/>
      <w:lvlJc w:val="left"/>
      <w:pPr>
        <w:ind w:left="6087" w:hanging="360"/>
      </w:pPr>
      <w:rPr>
        <w:rFonts w:cs="Times New Roman"/>
      </w:rPr>
    </w:lvl>
    <w:lvl w:ilvl="7" w:tplc="04160019" w:tentative="1">
      <w:start w:val="1"/>
      <w:numFmt w:val="lowerLetter"/>
      <w:lvlText w:val="%8."/>
      <w:lvlJc w:val="left"/>
      <w:pPr>
        <w:ind w:left="6807" w:hanging="360"/>
      </w:pPr>
      <w:rPr>
        <w:rFonts w:cs="Times New Roman"/>
      </w:rPr>
    </w:lvl>
    <w:lvl w:ilvl="8" w:tplc="0416001B" w:tentative="1">
      <w:start w:val="1"/>
      <w:numFmt w:val="lowerRoman"/>
      <w:lvlText w:val="%9."/>
      <w:lvlJc w:val="right"/>
      <w:pPr>
        <w:ind w:left="7527" w:hanging="180"/>
      </w:pPr>
      <w:rPr>
        <w:rFonts w:cs="Times New Roman"/>
      </w:rPr>
    </w:lvl>
  </w:abstractNum>
  <w:abstractNum w:abstractNumId="17">
    <w:nsid w:val="1E1C624A"/>
    <w:multiLevelType w:val="hybridMultilevel"/>
    <w:tmpl w:val="1504AC62"/>
    <w:lvl w:ilvl="0" w:tplc="04160011">
      <w:start w:val="1"/>
      <w:numFmt w:val="decimal"/>
      <w:lvlText w:val="%1)"/>
      <w:lvlJc w:val="left"/>
      <w:pPr>
        <w:ind w:left="90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2247233D"/>
    <w:multiLevelType w:val="hybridMultilevel"/>
    <w:tmpl w:val="E6A018C0"/>
    <w:lvl w:ilvl="0" w:tplc="0BDEC52C">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9">
    <w:nsid w:val="281C62BD"/>
    <w:multiLevelType w:val="hybridMultilevel"/>
    <w:tmpl w:val="194E4DE8"/>
    <w:lvl w:ilvl="0" w:tplc="AE349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0">
    <w:nsid w:val="308651F6"/>
    <w:multiLevelType w:val="hybridMultilevel"/>
    <w:tmpl w:val="186C58F6"/>
    <w:lvl w:ilvl="0" w:tplc="7A3E34EE">
      <w:start w:val="3"/>
      <w:numFmt w:val="upp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1">
    <w:nsid w:val="38A01EDE"/>
    <w:multiLevelType w:val="hybridMultilevel"/>
    <w:tmpl w:val="377628DA"/>
    <w:lvl w:ilvl="0" w:tplc="3D24EA04">
      <w:start w:val="20"/>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22">
    <w:nsid w:val="3C291F93"/>
    <w:multiLevelType w:val="hybridMultilevel"/>
    <w:tmpl w:val="A7840A62"/>
    <w:lvl w:ilvl="0" w:tplc="7CD8F904">
      <w:start w:val="3"/>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23">
    <w:nsid w:val="3E172BF0"/>
    <w:multiLevelType w:val="hybridMultilevel"/>
    <w:tmpl w:val="3C6C6CD2"/>
    <w:lvl w:ilvl="0" w:tplc="B4D85C60">
      <w:start w:val="1"/>
      <w:numFmt w:val="decimal"/>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24">
    <w:nsid w:val="3E2F5262"/>
    <w:multiLevelType w:val="hybridMultilevel"/>
    <w:tmpl w:val="8898C442"/>
    <w:lvl w:ilvl="0" w:tplc="D9227B96">
      <w:start w:val="1"/>
      <w:numFmt w:val="decimal"/>
      <w:lvlText w:val="%1)"/>
      <w:lvlJc w:val="left"/>
      <w:pPr>
        <w:ind w:left="1065" w:hanging="360"/>
      </w:pPr>
      <w:rPr>
        <w:rFonts w:ascii="Times New Roman" w:hAnsi="Times New Roman" w:cs="Times New Roman" w:hint="default"/>
        <w:b/>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5">
    <w:nsid w:val="3E783899"/>
    <w:multiLevelType w:val="hybridMultilevel"/>
    <w:tmpl w:val="3544C704"/>
    <w:lvl w:ilvl="0" w:tplc="E7E020A2">
      <w:start w:val="1"/>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6">
    <w:nsid w:val="3FC246AD"/>
    <w:multiLevelType w:val="hybridMultilevel"/>
    <w:tmpl w:val="02AAA930"/>
    <w:lvl w:ilvl="0" w:tplc="CA4A1918">
      <w:start w:val="1"/>
      <w:numFmt w:val="decimal"/>
      <w:lvlText w:val="%1-"/>
      <w:lvlJc w:val="left"/>
      <w:pPr>
        <w:tabs>
          <w:tab w:val="num" w:pos="1699"/>
        </w:tabs>
        <w:ind w:left="1699" w:hanging="99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7">
    <w:nsid w:val="40B1004E"/>
    <w:multiLevelType w:val="hybridMultilevel"/>
    <w:tmpl w:val="53707462"/>
    <w:lvl w:ilvl="0" w:tplc="7CA8ACB0">
      <w:start w:val="1"/>
      <w:numFmt w:val="low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8">
    <w:nsid w:val="50A45D2E"/>
    <w:multiLevelType w:val="hybridMultilevel"/>
    <w:tmpl w:val="4B602B36"/>
    <w:lvl w:ilvl="0" w:tplc="352C4700">
      <w:start w:val="1"/>
      <w:numFmt w:val="decimal"/>
      <w:lvlText w:val="%1)"/>
      <w:lvlJc w:val="left"/>
      <w:pPr>
        <w:ind w:left="1495" w:hanging="360"/>
      </w:pPr>
      <w:rPr>
        <w:rFonts w:ascii="Times New Roman" w:hAnsi="Times New Roman" w:cs="Times New Roman" w:hint="default"/>
        <w:b w:val="0"/>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29">
    <w:nsid w:val="5C340CAA"/>
    <w:multiLevelType w:val="hybridMultilevel"/>
    <w:tmpl w:val="BC5A498E"/>
    <w:lvl w:ilvl="0" w:tplc="7CA68856">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0">
    <w:nsid w:val="5C8E0494"/>
    <w:multiLevelType w:val="hybridMultilevel"/>
    <w:tmpl w:val="9390880E"/>
    <w:lvl w:ilvl="0" w:tplc="6A2454DA">
      <w:start w:val="4"/>
      <w:numFmt w:val="decimal"/>
      <w:lvlText w:val="%1)"/>
      <w:lvlJc w:val="left"/>
      <w:pPr>
        <w:ind w:left="1495" w:hanging="360"/>
      </w:pPr>
      <w:rPr>
        <w:rFonts w:cs="Times New Roman" w:hint="default"/>
      </w:rPr>
    </w:lvl>
    <w:lvl w:ilvl="1" w:tplc="04160019" w:tentative="1">
      <w:start w:val="1"/>
      <w:numFmt w:val="lowerLetter"/>
      <w:lvlText w:val="%2."/>
      <w:lvlJc w:val="left"/>
      <w:pPr>
        <w:ind w:left="2215" w:hanging="360"/>
      </w:pPr>
      <w:rPr>
        <w:rFonts w:cs="Times New Roman"/>
      </w:rPr>
    </w:lvl>
    <w:lvl w:ilvl="2" w:tplc="0416001B" w:tentative="1">
      <w:start w:val="1"/>
      <w:numFmt w:val="lowerRoman"/>
      <w:lvlText w:val="%3."/>
      <w:lvlJc w:val="right"/>
      <w:pPr>
        <w:ind w:left="2935" w:hanging="180"/>
      </w:pPr>
      <w:rPr>
        <w:rFonts w:cs="Times New Roman"/>
      </w:rPr>
    </w:lvl>
    <w:lvl w:ilvl="3" w:tplc="0416000F" w:tentative="1">
      <w:start w:val="1"/>
      <w:numFmt w:val="decimal"/>
      <w:lvlText w:val="%4."/>
      <w:lvlJc w:val="left"/>
      <w:pPr>
        <w:ind w:left="3655" w:hanging="360"/>
      </w:pPr>
      <w:rPr>
        <w:rFonts w:cs="Times New Roman"/>
      </w:rPr>
    </w:lvl>
    <w:lvl w:ilvl="4" w:tplc="04160019" w:tentative="1">
      <w:start w:val="1"/>
      <w:numFmt w:val="lowerLetter"/>
      <w:lvlText w:val="%5."/>
      <w:lvlJc w:val="left"/>
      <w:pPr>
        <w:ind w:left="4375" w:hanging="360"/>
      </w:pPr>
      <w:rPr>
        <w:rFonts w:cs="Times New Roman"/>
      </w:rPr>
    </w:lvl>
    <w:lvl w:ilvl="5" w:tplc="0416001B" w:tentative="1">
      <w:start w:val="1"/>
      <w:numFmt w:val="lowerRoman"/>
      <w:lvlText w:val="%6."/>
      <w:lvlJc w:val="right"/>
      <w:pPr>
        <w:ind w:left="5095" w:hanging="180"/>
      </w:pPr>
      <w:rPr>
        <w:rFonts w:cs="Times New Roman"/>
      </w:rPr>
    </w:lvl>
    <w:lvl w:ilvl="6" w:tplc="0416000F" w:tentative="1">
      <w:start w:val="1"/>
      <w:numFmt w:val="decimal"/>
      <w:lvlText w:val="%7."/>
      <w:lvlJc w:val="left"/>
      <w:pPr>
        <w:ind w:left="5815" w:hanging="360"/>
      </w:pPr>
      <w:rPr>
        <w:rFonts w:cs="Times New Roman"/>
      </w:rPr>
    </w:lvl>
    <w:lvl w:ilvl="7" w:tplc="04160019" w:tentative="1">
      <w:start w:val="1"/>
      <w:numFmt w:val="lowerLetter"/>
      <w:lvlText w:val="%8."/>
      <w:lvlJc w:val="left"/>
      <w:pPr>
        <w:ind w:left="6535" w:hanging="360"/>
      </w:pPr>
      <w:rPr>
        <w:rFonts w:cs="Times New Roman"/>
      </w:rPr>
    </w:lvl>
    <w:lvl w:ilvl="8" w:tplc="0416001B" w:tentative="1">
      <w:start w:val="1"/>
      <w:numFmt w:val="lowerRoman"/>
      <w:lvlText w:val="%9."/>
      <w:lvlJc w:val="right"/>
      <w:pPr>
        <w:ind w:left="7255" w:hanging="180"/>
      </w:pPr>
      <w:rPr>
        <w:rFonts w:cs="Times New Roman"/>
      </w:rPr>
    </w:lvl>
  </w:abstractNum>
  <w:abstractNum w:abstractNumId="31">
    <w:nsid w:val="65890DB6"/>
    <w:multiLevelType w:val="hybridMultilevel"/>
    <w:tmpl w:val="0506179C"/>
    <w:lvl w:ilvl="0" w:tplc="34B426D4">
      <w:start w:val="1"/>
      <w:numFmt w:val="lowerRoman"/>
      <w:lvlText w:val="(%1)"/>
      <w:lvlJc w:val="left"/>
      <w:pPr>
        <w:tabs>
          <w:tab w:val="num" w:pos="1728"/>
        </w:tabs>
        <w:ind w:left="1728" w:hanging="102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2">
    <w:nsid w:val="682E6BB6"/>
    <w:multiLevelType w:val="hybridMultilevel"/>
    <w:tmpl w:val="44C0E838"/>
    <w:lvl w:ilvl="0" w:tplc="21DE88EC">
      <w:start w:val="1"/>
      <w:numFmt w:val="low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3">
    <w:nsid w:val="6F4E65D6"/>
    <w:multiLevelType w:val="hybridMultilevel"/>
    <w:tmpl w:val="378EC174"/>
    <w:lvl w:ilvl="0" w:tplc="47F01134">
      <w:start w:val="1"/>
      <w:numFmt w:val="upperLetter"/>
      <w:lvlText w:val="%1)"/>
      <w:lvlJc w:val="left"/>
      <w:pPr>
        <w:tabs>
          <w:tab w:val="num" w:pos="1668"/>
        </w:tabs>
        <w:ind w:left="1668" w:hanging="9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num w:numId="1">
    <w:abstractNumId w:val="19"/>
  </w:num>
  <w:num w:numId="2">
    <w:abstractNumId w:val="26"/>
  </w:num>
  <w:num w:numId="3">
    <w:abstractNumId w:val="13"/>
  </w:num>
  <w:num w:numId="4">
    <w:abstractNumId w:val="24"/>
  </w:num>
  <w:num w:numId="5">
    <w:abstractNumId w:val="28"/>
  </w:num>
  <w:num w:numId="6">
    <w:abstractNumId w:val="22"/>
  </w:num>
  <w:num w:numId="7">
    <w:abstractNumId w:val="21"/>
  </w:num>
  <w:num w:numId="8">
    <w:abstractNumId w:val="30"/>
  </w:num>
  <w:num w:numId="9">
    <w:abstractNumId w:val="29"/>
  </w:num>
  <w:num w:numId="10">
    <w:abstractNumId w:val="14"/>
  </w:num>
  <w:num w:numId="11">
    <w:abstractNumId w:val="23"/>
  </w:num>
  <w:num w:numId="12">
    <w:abstractNumId w:val="11"/>
  </w:num>
  <w:num w:numId="13">
    <w:abstractNumId w:val="31"/>
  </w:num>
  <w:num w:numId="14">
    <w:abstractNumId w:val="25"/>
  </w:num>
  <w:num w:numId="15">
    <w:abstractNumId w:val="18"/>
  </w:num>
  <w:num w:numId="16">
    <w:abstractNumId w:val="16"/>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33"/>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1B66"/>
    <w:rsid w:val="00001C37"/>
    <w:rsid w:val="000046CC"/>
    <w:rsid w:val="000055B0"/>
    <w:rsid w:val="00015692"/>
    <w:rsid w:val="00015C66"/>
    <w:rsid w:val="000173A5"/>
    <w:rsid w:val="0002389A"/>
    <w:rsid w:val="00023935"/>
    <w:rsid w:val="000264EC"/>
    <w:rsid w:val="000277CD"/>
    <w:rsid w:val="0003106B"/>
    <w:rsid w:val="00032377"/>
    <w:rsid w:val="0005470F"/>
    <w:rsid w:val="00054F06"/>
    <w:rsid w:val="0005528F"/>
    <w:rsid w:val="00061866"/>
    <w:rsid w:val="00064925"/>
    <w:rsid w:val="0006492E"/>
    <w:rsid w:val="000712F0"/>
    <w:rsid w:val="00081153"/>
    <w:rsid w:val="0008336D"/>
    <w:rsid w:val="000838DE"/>
    <w:rsid w:val="000848C7"/>
    <w:rsid w:val="00087D92"/>
    <w:rsid w:val="00093818"/>
    <w:rsid w:val="00094446"/>
    <w:rsid w:val="000A6160"/>
    <w:rsid w:val="000B3D52"/>
    <w:rsid w:val="000C0893"/>
    <w:rsid w:val="000C0E1E"/>
    <w:rsid w:val="000C2ABA"/>
    <w:rsid w:val="000C433B"/>
    <w:rsid w:val="000C7A26"/>
    <w:rsid w:val="000D45DF"/>
    <w:rsid w:val="000D6EE0"/>
    <w:rsid w:val="000D6F55"/>
    <w:rsid w:val="000E0EFE"/>
    <w:rsid w:val="000E295B"/>
    <w:rsid w:val="000E7320"/>
    <w:rsid w:val="000F2525"/>
    <w:rsid w:val="000F30B1"/>
    <w:rsid w:val="000F63EE"/>
    <w:rsid w:val="000F78A5"/>
    <w:rsid w:val="000F78D6"/>
    <w:rsid w:val="00103DBD"/>
    <w:rsid w:val="001120B3"/>
    <w:rsid w:val="001126AD"/>
    <w:rsid w:val="00121380"/>
    <w:rsid w:val="001251C9"/>
    <w:rsid w:val="0014427E"/>
    <w:rsid w:val="001452C9"/>
    <w:rsid w:val="0014555C"/>
    <w:rsid w:val="0014698B"/>
    <w:rsid w:val="00147FD0"/>
    <w:rsid w:val="001502D9"/>
    <w:rsid w:val="001567C4"/>
    <w:rsid w:val="00157300"/>
    <w:rsid w:val="00164B25"/>
    <w:rsid w:val="00166FDB"/>
    <w:rsid w:val="001735E2"/>
    <w:rsid w:val="001760E5"/>
    <w:rsid w:val="00177595"/>
    <w:rsid w:val="00182FBE"/>
    <w:rsid w:val="001833BD"/>
    <w:rsid w:val="00186429"/>
    <w:rsid w:val="00195970"/>
    <w:rsid w:val="001A7581"/>
    <w:rsid w:val="001A7CCD"/>
    <w:rsid w:val="001B265C"/>
    <w:rsid w:val="001B5865"/>
    <w:rsid w:val="001C0874"/>
    <w:rsid w:val="001C7B3E"/>
    <w:rsid w:val="001D4DB3"/>
    <w:rsid w:val="001D57F3"/>
    <w:rsid w:val="001D72F8"/>
    <w:rsid w:val="001D7594"/>
    <w:rsid w:val="001E0C72"/>
    <w:rsid w:val="001E1E99"/>
    <w:rsid w:val="001E3D03"/>
    <w:rsid w:val="001E4C2D"/>
    <w:rsid w:val="001E4F56"/>
    <w:rsid w:val="001E615B"/>
    <w:rsid w:val="001E7B4A"/>
    <w:rsid w:val="001F309B"/>
    <w:rsid w:val="001F36B1"/>
    <w:rsid w:val="001F3F43"/>
    <w:rsid w:val="001F42E6"/>
    <w:rsid w:val="001F7132"/>
    <w:rsid w:val="00202C89"/>
    <w:rsid w:val="00204162"/>
    <w:rsid w:val="002124DC"/>
    <w:rsid w:val="00212F9B"/>
    <w:rsid w:val="00236BE4"/>
    <w:rsid w:val="00240C91"/>
    <w:rsid w:val="002436D8"/>
    <w:rsid w:val="00243707"/>
    <w:rsid w:val="00246259"/>
    <w:rsid w:val="00251988"/>
    <w:rsid w:val="00253080"/>
    <w:rsid w:val="0025682F"/>
    <w:rsid w:val="0026046C"/>
    <w:rsid w:val="00265632"/>
    <w:rsid w:val="002679FB"/>
    <w:rsid w:val="00272919"/>
    <w:rsid w:val="00275369"/>
    <w:rsid w:val="002757AD"/>
    <w:rsid w:val="0028490E"/>
    <w:rsid w:val="002862B6"/>
    <w:rsid w:val="00286428"/>
    <w:rsid w:val="00296DAB"/>
    <w:rsid w:val="002A09BD"/>
    <w:rsid w:val="002A1ECA"/>
    <w:rsid w:val="002A707D"/>
    <w:rsid w:val="002A79CD"/>
    <w:rsid w:val="002B0BCE"/>
    <w:rsid w:val="002B25A7"/>
    <w:rsid w:val="002B2969"/>
    <w:rsid w:val="002B7029"/>
    <w:rsid w:val="002C0139"/>
    <w:rsid w:val="002C2353"/>
    <w:rsid w:val="002D11FE"/>
    <w:rsid w:val="002D26DC"/>
    <w:rsid w:val="002D47AB"/>
    <w:rsid w:val="002D58EE"/>
    <w:rsid w:val="002D7022"/>
    <w:rsid w:val="002E4E2B"/>
    <w:rsid w:val="002E6D66"/>
    <w:rsid w:val="002E7F03"/>
    <w:rsid w:val="002F197C"/>
    <w:rsid w:val="002F1E46"/>
    <w:rsid w:val="002F5AAC"/>
    <w:rsid w:val="00300997"/>
    <w:rsid w:val="00305F2B"/>
    <w:rsid w:val="003074DC"/>
    <w:rsid w:val="00310388"/>
    <w:rsid w:val="00311CFD"/>
    <w:rsid w:val="003144BD"/>
    <w:rsid w:val="003164A2"/>
    <w:rsid w:val="00317B50"/>
    <w:rsid w:val="003268BE"/>
    <w:rsid w:val="003317DA"/>
    <w:rsid w:val="003328FB"/>
    <w:rsid w:val="00332EFD"/>
    <w:rsid w:val="00333448"/>
    <w:rsid w:val="003350A5"/>
    <w:rsid w:val="003453A9"/>
    <w:rsid w:val="00345533"/>
    <w:rsid w:val="00345A37"/>
    <w:rsid w:val="00350233"/>
    <w:rsid w:val="00350921"/>
    <w:rsid w:val="00350AFF"/>
    <w:rsid w:val="003513A4"/>
    <w:rsid w:val="00352B79"/>
    <w:rsid w:val="00355B36"/>
    <w:rsid w:val="003563FD"/>
    <w:rsid w:val="00360C1E"/>
    <w:rsid w:val="00364516"/>
    <w:rsid w:val="0036656D"/>
    <w:rsid w:val="00370985"/>
    <w:rsid w:val="00377EF3"/>
    <w:rsid w:val="00380009"/>
    <w:rsid w:val="0038684D"/>
    <w:rsid w:val="00386D3E"/>
    <w:rsid w:val="0039564A"/>
    <w:rsid w:val="00395EC5"/>
    <w:rsid w:val="00397615"/>
    <w:rsid w:val="003B234D"/>
    <w:rsid w:val="003C0E98"/>
    <w:rsid w:val="003C3FF2"/>
    <w:rsid w:val="003C436F"/>
    <w:rsid w:val="003D672A"/>
    <w:rsid w:val="003D74CA"/>
    <w:rsid w:val="003E1D1E"/>
    <w:rsid w:val="003E2C18"/>
    <w:rsid w:val="003E3E34"/>
    <w:rsid w:val="003E5502"/>
    <w:rsid w:val="003E5ED9"/>
    <w:rsid w:val="003F08FA"/>
    <w:rsid w:val="003F20FE"/>
    <w:rsid w:val="003F512A"/>
    <w:rsid w:val="003F6100"/>
    <w:rsid w:val="003F6F0F"/>
    <w:rsid w:val="00400F82"/>
    <w:rsid w:val="00403D01"/>
    <w:rsid w:val="00411549"/>
    <w:rsid w:val="0041437E"/>
    <w:rsid w:val="004165FD"/>
    <w:rsid w:val="00417AD9"/>
    <w:rsid w:val="00420DD7"/>
    <w:rsid w:val="00423EF2"/>
    <w:rsid w:val="004241D0"/>
    <w:rsid w:val="00424746"/>
    <w:rsid w:val="00430B5E"/>
    <w:rsid w:val="004325D6"/>
    <w:rsid w:val="00455FAC"/>
    <w:rsid w:val="00460B73"/>
    <w:rsid w:val="00460F9A"/>
    <w:rsid w:val="004624A6"/>
    <w:rsid w:val="00462AC3"/>
    <w:rsid w:val="00472D5E"/>
    <w:rsid w:val="00480304"/>
    <w:rsid w:val="00481E33"/>
    <w:rsid w:val="00481F61"/>
    <w:rsid w:val="00482471"/>
    <w:rsid w:val="00482C57"/>
    <w:rsid w:val="00483017"/>
    <w:rsid w:val="00490AD6"/>
    <w:rsid w:val="0049210F"/>
    <w:rsid w:val="004A02C8"/>
    <w:rsid w:val="004A478D"/>
    <w:rsid w:val="004A5817"/>
    <w:rsid w:val="004B032A"/>
    <w:rsid w:val="004B04CB"/>
    <w:rsid w:val="004B3535"/>
    <w:rsid w:val="004B40CC"/>
    <w:rsid w:val="004C1299"/>
    <w:rsid w:val="004C1EB5"/>
    <w:rsid w:val="004C4489"/>
    <w:rsid w:val="004D00DD"/>
    <w:rsid w:val="004D3BD9"/>
    <w:rsid w:val="004D4C66"/>
    <w:rsid w:val="004D5B43"/>
    <w:rsid w:val="004D6739"/>
    <w:rsid w:val="004E113B"/>
    <w:rsid w:val="004E1D81"/>
    <w:rsid w:val="004E2759"/>
    <w:rsid w:val="004E5EB2"/>
    <w:rsid w:val="004F6A13"/>
    <w:rsid w:val="004F7594"/>
    <w:rsid w:val="005055A9"/>
    <w:rsid w:val="00506F21"/>
    <w:rsid w:val="0051718A"/>
    <w:rsid w:val="0051742F"/>
    <w:rsid w:val="00520EB8"/>
    <w:rsid w:val="005220FC"/>
    <w:rsid w:val="00522B23"/>
    <w:rsid w:val="005257FA"/>
    <w:rsid w:val="00525CE4"/>
    <w:rsid w:val="00526F2F"/>
    <w:rsid w:val="0053003A"/>
    <w:rsid w:val="00530D02"/>
    <w:rsid w:val="00531956"/>
    <w:rsid w:val="005333BB"/>
    <w:rsid w:val="005351D8"/>
    <w:rsid w:val="005371B8"/>
    <w:rsid w:val="00542EA5"/>
    <w:rsid w:val="00546EC0"/>
    <w:rsid w:val="00552CFD"/>
    <w:rsid w:val="00554878"/>
    <w:rsid w:val="00554BA0"/>
    <w:rsid w:val="005578E8"/>
    <w:rsid w:val="005707CA"/>
    <w:rsid w:val="00573A0B"/>
    <w:rsid w:val="005745FE"/>
    <w:rsid w:val="00574DDA"/>
    <w:rsid w:val="0057686C"/>
    <w:rsid w:val="00581F98"/>
    <w:rsid w:val="00584587"/>
    <w:rsid w:val="005860DD"/>
    <w:rsid w:val="005A37D1"/>
    <w:rsid w:val="005A5559"/>
    <w:rsid w:val="005A674F"/>
    <w:rsid w:val="005A6F87"/>
    <w:rsid w:val="005B395F"/>
    <w:rsid w:val="005B59AA"/>
    <w:rsid w:val="005C4425"/>
    <w:rsid w:val="005C5FC9"/>
    <w:rsid w:val="005C71EC"/>
    <w:rsid w:val="005D2324"/>
    <w:rsid w:val="005D286B"/>
    <w:rsid w:val="005E14DA"/>
    <w:rsid w:val="005E2164"/>
    <w:rsid w:val="005E5984"/>
    <w:rsid w:val="005E7A38"/>
    <w:rsid w:val="005F13AF"/>
    <w:rsid w:val="005F26B5"/>
    <w:rsid w:val="005F47B6"/>
    <w:rsid w:val="005F4D88"/>
    <w:rsid w:val="005F55C3"/>
    <w:rsid w:val="005F7BD6"/>
    <w:rsid w:val="00602B62"/>
    <w:rsid w:val="00607E07"/>
    <w:rsid w:val="0061355B"/>
    <w:rsid w:val="00615BCC"/>
    <w:rsid w:val="00616C05"/>
    <w:rsid w:val="00616D01"/>
    <w:rsid w:val="00621E48"/>
    <w:rsid w:val="00623CAC"/>
    <w:rsid w:val="00624BBB"/>
    <w:rsid w:val="00626178"/>
    <w:rsid w:val="00630515"/>
    <w:rsid w:val="00632CCD"/>
    <w:rsid w:val="00641915"/>
    <w:rsid w:val="00641AD2"/>
    <w:rsid w:val="006422D3"/>
    <w:rsid w:val="006423B9"/>
    <w:rsid w:val="0064412E"/>
    <w:rsid w:val="00646E9D"/>
    <w:rsid w:val="00652D7B"/>
    <w:rsid w:val="0065393E"/>
    <w:rsid w:val="0065450A"/>
    <w:rsid w:val="00654C1A"/>
    <w:rsid w:val="00655B42"/>
    <w:rsid w:val="006637B6"/>
    <w:rsid w:val="0066751B"/>
    <w:rsid w:val="00670B86"/>
    <w:rsid w:val="00674BA6"/>
    <w:rsid w:val="00687BE4"/>
    <w:rsid w:val="00687E28"/>
    <w:rsid w:val="0069188A"/>
    <w:rsid w:val="006A079A"/>
    <w:rsid w:val="006A2586"/>
    <w:rsid w:val="006A270F"/>
    <w:rsid w:val="006A6A06"/>
    <w:rsid w:val="006B2168"/>
    <w:rsid w:val="006B5121"/>
    <w:rsid w:val="006B6E52"/>
    <w:rsid w:val="006C3CFD"/>
    <w:rsid w:val="006D12F4"/>
    <w:rsid w:val="006D63A8"/>
    <w:rsid w:val="006D7D93"/>
    <w:rsid w:val="006E5377"/>
    <w:rsid w:val="006E73A4"/>
    <w:rsid w:val="006F06F0"/>
    <w:rsid w:val="006F485A"/>
    <w:rsid w:val="006F6485"/>
    <w:rsid w:val="006F7509"/>
    <w:rsid w:val="007019E9"/>
    <w:rsid w:val="00707088"/>
    <w:rsid w:val="007075D9"/>
    <w:rsid w:val="00707770"/>
    <w:rsid w:val="007147C4"/>
    <w:rsid w:val="0072112C"/>
    <w:rsid w:val="00732E8B"/>
    <w:rsid w:val="00733ED1"/>
    <w:rsid w:val="007359DB"/>
    <w:rsid w:val="0073682D"/>
    <w:rsid w:val="0074027D"/>
    <w:rsid w:val="00740379"/>
    <w:rsid w:val="0075100F"/>
    <w:rsid w:val="0075364B"/>
    <w:rsid w:val="00755C01"/>
    <w:rsid w:val="00760D34"/>
    <w:rsid w:val="007637EC"/>
    <w:rsid w:val="00766679"/>
    <w:rsid w:val="00773AC1"/>
    <w:rsid w:val="00784FE7"/>
    <w:rsid w:val="007861B7"/>
    <w:rsid w:val="00790838"/>
    <w:rsid w:val="0079214E"/>
    <w:rsid w:val="007A2326"/>
    <w:rsid w:val="007A3336"/>
    <w:rsid w:val="007B1834"/>
    <w:rsid w:val="007B7316"/>
    <w:rsid w:val="007C03B0"/>
    <w:rsid w:val="007D4793"/>
    <w:rsid w:val="007D5C60"/>
    <w:rsid w:val="007D5D62"/>
    <w:rsid w:val="007E12C1"/>
    <w:rsid w:val="007E2DF2"/>
    <w:rsid w:val="007E33A3"/>
    <w:rsid w:val="007F67CF"/>
    <w:rsid w:val="008015D2"/>
    <w:rsid w:val="008025C6"/>
    <w:rsid w:val="008059BD"/>
    <w:rsid w:val="00805A34"/>
    <w:rsid w:val="00806909"/>
    <w:rsid w:val="0081465B"/>
    <w:rsid w:val="00820383"/>
    <w:rsid w:val="00822E1D"/>
    <w:rsid w:val="00823C1F"/>
    <w:rsid w:val="00825D6E"/>
    <w:rsid w:val="00836FFD"/>
    <w:rsid w:val="008431B0"/>
    <w:rsid w:val="00844E38"/>
    <w:rsid w:val="00855273"/>
    <w:rsid w:val="00856CDC"/>
    <w:rsid w:val="00867BCA"/>
    <w:rsid w:val="00872D49"/>
    <w:rsid w:val="00881D5B"/>
    <w:rsid w:val="0089032B"/>
    <w:rsid w:val="00891031"/>
    <w:rsid w:val="008944CC"/>
    <w:rsid w:val="00896EB8"/>
    <w:rsid w:val="00897EA7"/>
    <w:rsid w:val="008A16CD"/>
    <w:rsid w:val="008A4AC6"/>
    <w:rsid w:val="008B144A"/>
    <w:rsid w:val="008B1870"/>
    <w:rsid w:val="008B2817"/>
    <w:rsid w:val="008B484F"/>
    <w:rsid w:val="008B7AB8"/>
    <w:rsid w:val="008C08D0"/>
    <w:rsid w:val="008C69BB"/>
    <w:rsid w:val="008D4306"/>
    <w:rsid w:val="008D4BF5"/>
    <w:rsid w:val="008D6686"/>
    <w:rsid w:val="008E0B8B"/>
    <w:rsid w:val="008E33C5"/>
    <w:rsid w:val="008E487B"/>
    <w:rsid w:val="008E617C"/>
    <w:rsid w:val="008F3D1E"/>
    <w:rsid w:val="008F5E57"/>
    <w:rsid w:val="008F716D"/>
    <w:rsid w:val="00901948"/>
    <w:rsid w:val="009032EC"/>
    <w:rsid w:val="00903819"/>
    <w:rsid w:val="00905B7E"/>
    <w:rsid w:val="00905CF3"/>
    <w:rsid w:val="0093290E"/>
    <w:rsid w:val="00934E4E"/>
    <w:rsid w:val="00951E1D"/>
    <w:rsid w:val="00956A34"/>
    <w:rsid w:val="0095738A"/>
    <w:rsid w:val="00962246"/>
    <w:rsid w:val="0096390B"/>
    <w:rsid w:val="00964D55"/>
    <w:rsid w:val="0096739F"/>
    <w:rsid w:val="00972652"/>
    <w:rsid w:val="00980DB1"/>
    <w:rsid w:val="00984FCF"/>
    <w:rsid w:val="00987CE9"/>
    <w:rsid w:val="00990E1C"/>
    <w:rsid w:val="00994540"/>
    <w:rsid w:val="00994C66"/>
    <w:rsid w:val="00997BA7"/>
    <w:rsid w:val="009A01C7"/>
    <w:rsid w:val="009A432A"/>
    <w:rsid w:val="009A4E8D"/>
    <w:rsid w:val="009B19B9"/>
    <w:rsid w:val="009C0AF9"/>
    <w:rsid w:val="009C2B3E"/>
    <w:rsid w:val="009C2F05"/>
    <w:rsid w:val="009C52C7"/>
    <w:rsid w:val="009C5EE3"/>
    <w:rsid w:val="009C68BB"/>
    <w:rsid w:val="009D1501"/>
    <w:rsid w:val="009D1BAB"/>
    <w:rsid w:val="009E0E30"/>
    <w:rsid w:val="009E2E6B"/>
    <w:rsid w:val="009E4EDC"/>
    <w:rsid w:val="009F0B4C"/>
    <w:rsid w:val="009F6AAA"/>
    <w:rsid w:val="009F7DF5"/>
    <w:rsid w:val="00A00803"/>
    <w:rsid w:val="00A01D3E"/>
    <w:rsid w:val="00A01E1E"/>
    <w:rsid w:val="00A054C6"/>
    <w:rsid w:val="00A1242B"/>
    <w:rsid w:val="00A134B6"/>
    <w:rsid w:val="00A1714F"/>
    <w:rsid w:val="00A2749B"/>
    <w:rsid w:val="00A27902"/>
    <w:rsid w:val="00A30CE6"/>
    <w:rsid w:val="00A31629"/>
    <w:rsid w:val="00A364D8"/>
    <w:rsid w:val="00A439C1"/>
    <w:rsid w:val="00A45236"/>
    <w:rsid w:val="00A6292A"/>
    <w:rsid w:val="00A64395"/>
    <w:rsid w:val="00A6456E"/>
    <w:rsid w:val="00A7222D"/>
    <w:rsid w:val="00A73790"/>
    <w:rsid w:val="00A73B7E"/>
    <w:rsid w:val="00A74740"/>
    <w:rsid w:val="00A75A0C"/>
    <w:rsid w:val="00AA7CA2"/>
    <w:rsid w:val="00AB2D10"/>
    <w:rsid w:val="00AB2F7A"/>
    <w:rsid w:val="00AB317F"/>
    <w:rsid w:val="00AB33B7"/>
    <w:rsid w:val="00AC0E02"/>
    <w:rsid w:val="00AC1027"/>
    <w:rsid w:val="00AC2676"/>
    <w:rsid w:val="00AC565C"/>
    <w:rsid w:val="00AC65C4"/>
    <w:rsid w:val="00AC7913"/>
    <w:rsid w:val="00AD1F5E"/>
    <w:rsid w:val="00AD3421"/>
    <w:rsid w:val="00AD363A"/>
    <w:rsid w:val="00AD3B79"/>
    <w:rsid w:val="00AE228E"/>
    <w:rsid w:val="00AE294B"/>
    <w:rsid w:val="00AE386D"/>
    <w:rsid w:val="00AE7899"/>
    <w:rsid w:val="00AF0D6D"/>
    <w:rsid w:val="00AF353D"/>
    <w:rsid w:val="00AF7186"/>
    <w:rsid w:val="00AF795C"/>
    <w:rsid w:val="00AF7DC1"/>
    <w:rsid w:val="00B01101"/>
    <w:rsid w:val="00B03004"/>
    <w:rsid w:val="00B0466B"/>
    <w:rsid w:val="00B1250A"/>
    <w:rsid w:val="00B148B7"/>
    <w:rsid w:val="00B149C2"/>
    <w:rsid w:val="00B158F8"/>
    <w:rsid w:val="00B17EFE"/>
    <w:rsid w:val="00B20FA8"/>
    <w:rsid w:val="00B27496"/>
    <w:rsid w:val="00B27C17"/>
    <w:rsid w:val="00B3539F"/>
    <w:rsid w:val="00B40550"/>
    <w:rsid w:val="00B4364F"/>
    <w:rsid w:val="00B43E5A"/>
    <w:rsid w:val="00B44136"/>
    <w:rsid w:val="00B45593"/>
    <w:rsid w:val="00B52C46"/>
    <w:rsid w:val="00B532AD"/>
    <w:rsid w:val="00B55344"/>
    <w:rsid w:val="00B55577"/>
    <w:rsid w:val="00B5604B"/>
    <w:rsid w:val="00B6143C"/>
    <w:rsid w:val="00B63013"/>
    <w:rsid w:val="00B6462F"/>
    <w:rsid w:val="00B66DB7"/>
    <w:rsid w:val="00B6799C"/>
    <w:rsid w:val="00B67E18"/>
    <w:rsid w:val="00B70637"/>
    <w:rsid w:val="00B715C2"/>
    <w:rsid w:val="00B77346"/>
    <w:rsid w:val="00B80E84"/>
    <w:rsid w:val="00B8751D"/>
    <w:rsid w:val="00B903BC"/>
    <w:rsid w:val="00B9235C"/>
    <w:rsid w:val="00B92E26"/>
    <w:rsid w:val="00B92F8E"/>
    <w:rsid w:val="00B93789"/>
    <w:rsid w:val="00B9491F"/>
    <w:rsid w:val="00B960E7"/>
    <w:rsid w:val="00B96A9A"/>
    <w:rsid w:val="00BA0EC8"/>
    <w:rsid w:val="00BA4796"/>
    <w:rsid w:val="00BA75E4"/>
    <w:rsid w:val="00BA7B36"/>
    <w:rsid w:val="00BB0B4A"/>
    <w:rsid w:val="00BB1F70"/>
    <w:rsid w:val="00BB2944"/>
    <w:rsid w:val="00BB5779"/>
    <w:rsid w:val="00BB7D60"/>
    <w:rsid w:val="00BC503B"/>
    <w:rsid w:val="00BC6F1E"/>
    <w:rsid w:val="00BE0136"/>
    <w:rsid w:val="00BE1B82"/>
    <w:rsid w:val="00BE3692"/>
    <w:rsid w:val="00BE44D2"/>
    <w:rsid w:val="00BE4E42"/>
    <w:rsid w:val="00BF2189"/>
    <w:rsid w:val="00BF371F"/>
    <w:rsid w:val="00BF46C3"/>
    <w:rsid w:val="00BF4B3C"/>
    <w:rsid w:val="00BF50CA"/>
    <w:rsid w:val="00BF6EAF"/>
    <w:rsid w:val="00BF78DE"/>
    <w:rsid w:val="00C00C1F"/>
    <w:rsid w:val="00C04601"/>
    <w:rsid w:val="00C0527F"/>
    <w:rsid w:val="00C135AE"/>
    <w:rsid w:val="00C156F7"/>
    <w:rsid w:val="00C15AC0"/>
    <w:rsid w:val="00C17A4A"/>
    <w:rsid w:val="00C225D1"/>
    <w:rsid w:val="00C227A4"/>
    <w:rsid w:val="00C23206"/>
    <w:rsid w:val="00C266EE"/>
    <w:rsid w:val="00C323AA"/>
    <w:rsid w:val="00C357E7"/>
    <w:rsid w:val="00C44874"/>
    <w:rsid w:val="00C50939"/>
    <w:rsid w:val="00C512A0"/>
    <w:rsid w:val="00C54CED"/>
    <w:rsid w:val="00C56DF5"/>
    <w:rsid w:val="00C610CA"/>
    <w:rsid w:val="00C61EBA"/>
    <w:rsid w:val="00C660AA"/>
    <w:rsid w:val="00C666A2"/>
    <w:rsid w:val="00C66F04"/>
    <w:rsid w:val="00C7275A"/>
    <w:rsid w:val="00C763DB"/>
    <w:rsid w:val="00C77757"/>
    <w:rsid w:val="00C855FD"/>
    <w:rsid w:val="00C85819"/>
    <w:rsid w:val="00C90806"/>
    <w:rsid w:val="00C91F8C"/>
    <w:rsid w:val="00C922BE"/>
    <w:rsid w:val="00C9261B"/>
    <w:rsid w:val="00C95540"/>
    <w:rsid w:val="00C95FE7"/>
    <w:rsid w:val="00CA4602"/>
    <w:rsid w:val="00CA48FC"/>
    <w:rsid w:val="00CA5CAF"/>
    <w:rsid w:val="00CB230E"/>
    <w:rsid w:val="00CB278E"/>
    <w:rsid w:val="00CB29E1"/>
    <w:rsid w:val="00CC2ECC"/>
    <w:rsid w:val="00CC519A"/>
    <w:rsid w:val="00CC790D"/>
    <w:rsid w:val="00CD0996"/>
    <w:rsid w:val="00CD222C"/>
    <w:rsid w:val="00CD51FF"/>
    <w:rsid w:val="00CE0017"/>
    <w:rsid w:val="00CE2D21"/>
    <w:rsid w:val="00CE304F"/>
    <w:rsid w:val="00CE468D"/>
    <w:rsid w:val="00CE747D"/>
    <w:rsid w:val="00CF0422"/>
    <w:rsid w:val="00CF2793"/>
    <w:rsid w:val="00CF5DD8"/>
    <w:rsid w:val="00CF7CF3"/>
    <w:rsid w:val="00D0065F"/>
    <w:rsid w:val="00D0084A"/>
    <w:rsid w:val="00D05A4F"/>
    <w:rsid w:val="00D0695A"/>
    <w:rsid w:val="00D06FC2"/>
    <w:rsid w:val="00D13A70"/>
    <w:rsid w:val="00D14B2B"/>
    <w:rsid w:val="00D179C2"/>
    <w:rsid w:val="00D2176D"/>
    <w:rsid w:val="00D21BD6"/>
    <w:rsid w:val="00D24C46"/>
    <w:rsid w:val="00D32581"/>
    <w:rsid w:val="00D32712"/>
    <w:rsid w:val="00D40E64"/>
    <w:rsid w:val="00D40F83"/>
    <w:rsid w:val="00D53045"/>
    <w:rsid w:val="00D6031A"/>
    <w:rsid w:val="00D61D25"/>
    <w:rsid w:val="00D61FED"/>
    <w:rsid w:val="00D6210A"/>
    <w:rsid w:val="00D66A0B"/>
    <w:rsid w:val="00D75576"/>
    <w:rsid w:val="00D87F7B"/>
    <w:rsid w:val="00D910B7"/>
    <w:rsid w:val="00D92DE8"/>
    <w:rsid w:val="00D95DD5"/>
    <w:rsid w:val="00DA4FBB"/>
    <w:rsid w:val="00DB0775"/>
    <w:rsid w:val="00DB0DF4"/>
    <w:rsid w:val="00DB608F"/>
    <w:rsid w:val="00DC3C7C"/>
    <w:rsid w:val="00DC50AF"/>
    <w:rsid w:val="00DC5285"/>
    <w:rsid w:val="00DD1ACA"/>
    <w:rsid w:val="00DD249B"/>
    <w:rsid w:val="00DD57B4"/>
    <w:rsid w:val="00DE0F12"/>
    <w:rsid w:val="00DE1622"/>
    <w:rsid w:val="00DF00F3"/>
    <w:rsid w:val="00DF4268"/>
    <w:rsid w:val="00DF545C"/>
    <w:rsid w:val="00DF559F"/>
    <w:rsid w:val="00DF5F8D"/>
    <w:rsid w:val="00DF7D22"/>
    <w:rsid w:val="00E01F2A"/>
    <w:rsid w:val="00E072D1"/>
    <w:rsid w:val="00E11A56"/>
    <w:rsid w:val="00E13A9F"/>
    <w:rsid w:val="00E1784B"/>
    <w:rsid w:val="00E21488"/>
    <w:rsid w:val="00E2166C"/>
    <w:rsid w:val="00E23903"/>
    <w:rsid w:val="00E27DCB"/>
    <w:rsid w:val="00E42B0D"/>
    <w:rsid w:val="00E43BC9"/>
    <w:rsid w:val="00E443AA"/>
    <w:rsid w:val="00E4634E"/>
    <w:rsid w:val="00E468F8"/>
    <w:rsid w:val="00E52646"/>
    <w:rsid w:val="00E52EF9"/>
    <w:rsid w:val="00E5412A"/>
    <w:rsid w:val="00E55CDB"/>
    <w:rsid w:val="00E57DED"/>
    <w:rsid w:val="00E6397B"/>
    <w:rsid w:val="00E646A8"/>
    <w:rsid w:val="00E665AC"/>
    <w:rsid w:val="00E72B1A"/>
    <w:rsid w:val="00E74145"/>
    <w:rsid w:val="00E759DA"/>
    <w:rsid w:val="00E75DC7"/>
    <w:rsid w:val="00E83818"/>
    <w:rsid w:val="00E937D8"/>
    <w:rsid w:val="00E956AD"/>
    <w:rsid w:val="00E95C8A"/>
    <w:rsid w:val="00E96804"/>
    <w:rsid w:val="00EA4791"/>
    <w:rsid w:val="00EA6E2C"/>
    <w:rsid w:val="00EB0260"/>
    <w:rsid w:val="00EB2BD3"/>
    <w:rsid w:val="00EC1DDA"/>
    <w:rsid w:val="00EC2EE2"/>
    <w:rsid w:val="00EC6B66"/>
    <w:rsid w:val="00ED11CA"/>
    <w:rsid w:val="00ED11FB"/>
    <w:rsid w:val="00ED1281"/>
    <w:rsid w:val="00ED5C7B"/>
    <w:rsid w:val="00EE09C7"/>
    <w:rsid w:val="00EE3A31"/>
    <w:rsid w:val="00EE44BA"/>
    <w:rsid w:val="00EE5507"/>
    <w:rsid w:val="00EF3AFA"/>
    <w:rsid w:val="00EF3B79"/>
    <w:rsid w:val="00EF6F90"/>
    <w:rsid w:val="00EF744B"/>
    <w:rsid w:val="00F01946"/>
    <w:rsid w:val="00F03381"/>
    <w:rsid w:val="00F06144"/>
    <w:rsid w:val="00F12E9A"/>
    <w:rsid w:val="00F133F5"/>
    <w:rsid w:val="00F13D78"/>
    <w:rsid w:val="00F17D40"/>
    <w:rsid w:val="00F314BC"/>
    <w:rsid w:val="00F31D93"/>
    <w:rsid w:val="00F31DA8"/>
    <w:rsid w:val="00F33D1B"/>
    <w:rsid w:val="00F377A1"/>
    <w:rsid w:val="00F4035F"/>
    <w:rsid w:val="00F42B37"/>
    <w:rsid w:val="00F43CA6"/>
    <w:rsid w:val="00F46C74"/>
    <w:rsid w:val="00F50F5D"/>
    <w:rsid w:val="00F616AF"/>
    <w:rsid w:val="00F617FF"/>
    <w:rsid w:val="00F644C2"/>
    <w:rsid w:val="00F6473B"/>
    <w:rsid w:val="00F72B03"/>
    <w:rsid w:val="00F73AEB"/>
    <w:rsid w:val="00F74E84"/>
    <w:rsid w:val="00F77586"/>
    <w:rsid w:val="00F81ECB"/>
    <w:rsid w:val="00F82245"/>
    <w:rsid w:val="00F84B07"/>
    <w:rsid w:val="00F85829"/>
    <w:rsid w:val="00F916DB"/>
    <w:rsid w:val="00F968E2"/>
    <w:rsid w:val="00F96929"/>
    <w:rsid w:val="00FA1604"/>
    <w:rsid w:val="00FA73DF"/>
    <w:rsid w:val="00FB33D7"/>
    <w:rsid w:val="00FB41A3"/>
    <w:rsid w:val="00FB721D"/>
    <w:rsid w:val="00FC1040"/>
    <w:rsid w:val="00FC269F"/>
    <w:rsid w:val="00FC568D"/>
    <w:rsid w:val="00FC6CD0"/>
    <w:rsid w:val="00FC765A"/>
    <w:rsid w:val="00FD22A8"/>
    <w:rsid w:val="00FD24D6"/>
    <w:rsid w:val="00FD2E0E"/>
    <w:rsid w:val="00FD3C52"/>
    <w:rsid w:val="00FD6FE8"/>
    <w:rsid w:val="00FD786A"/>
    <w:rsid w:val="00FE3279"/>
    <w:rsid w:val="00FF1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99"/>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styleId="Textodenotaderodap">
    <w:name w:val="footnote text"/>
    <w:basedOn w:val="Normal"/>
    <w:link w:val="TextodenotaderodapChar"/>
    <w:uiPriority w:val="99"/>
    <w:semiHidden/>
    <w:rsid w:val="00646E9D"/>
    <w:rPr>
      <w:sz w:val="20"/>
      <w:szCs w:val="20"/>
    </w:rPr>
  </w:style>
  <w:style w:type="character" w:customStyle="1" w:styleId="TextodenotaderodapChar">
    <w:name w:val="Texto de nota de rodapé Char"/>
    <w:basedOn w:val="Fontepargpadro"/>
    <w:link w:val="Textodenotaderodap"/>
    <w:uiPriority w:val="99"/>
    <w:semiHidden/>
    <w:locked/>
    <w:rPr>
      <w:sz w:val="20"/>
      <w:lang w:val="x-none" w:eastAsia="en-US"/>
    </w:rPr>
  </w:style>
  <w:style w:type="character" w:styleId="Refdenotaderodap">
    <w:name w:val="footnote reference"/>
    <w:basedOn w:val="Fontepargpadro"/>
    <w:uiPriority w:val="99"/>
    <w:semiHidden/>
    <w:rsid w:val="00646E9D"/>
    <w:rPr>
      <w:rFonts w:cs="Times New Roman"/>
      <w:vertAlign w:val="superscript"/>
    </w:rPr>
  </w:style>
  <w:style w:type="paragraph" w:customStyle="1" w:styleId="Pos">
    <w:name w:val="Pos"/>
    <w:basedOn w:val="Normal"/>
    <w:uiPriority w:val="99"/>
    <w:rsid w:val="00F77586"/>
    <w:pPr>
      <w:spacing w:after="0" w:line="240" w:lineRule="auto"/>
      <w:jc w:val="both"/>
    </w:pPr>
    <w:rPr>
      <w:rFonts w:ascii="Arial" w:eastAsia="Times New Roman" w:hAnsi="Arial"/>
      <w:b/>
      <w:sz w:val="18"/>
      <w:szCs w:val="24"/>
      <w:lang w:eastAsia="pt-BR"/>
    </w:rPr>
  </w:style>
  <w:style w:type="paragraph" w:customStyle="1" w:styleId="Subpos1">
    <w:name w:val="Subpos1"/>
    <w:basedOn w:val="Normal"/>
    <w:uiPriority w:val="99"/>
    <w:rsid w:val="00F77586"/>
    <w:pPr>
      <w:spacing w:after="0" w:line="240" w:lineRule="auto"/>
      <w:ind w:left="113" w:hanging="113"/>
      <w:jc w:val="both"/>
    </w:pPr>
    <w:rPr>
      <w:rFonts w:ascii="Arial" w:eastAsia="Times New Roman" w:hAnsi="Arial"/>
      <w:sz w:val="18"/>
      <w:szCs w:val="24"/>
      <w:lang w:eastAsia="pt-BR"/>
    </w:rPr>
  </w:style>
  <w:style w:type="paragraph" w:customStyle="1" w:styleId="Subpos2">
    <w:name w:val="Subpos2"/>
    <w:basedOn w:val="Normal"/>
    <w:uiPriority w:val="99"/>
    <w:rsid w:val="00F77586"/>
    <w:pPr>
      <w:spacing w:after="0" w:line="240" w:lineRule="auto"/>
      <w:ind w:left="227" w:hanging="227"/>
      <w:jc w:val="both"/>
    </w:pPr>
    <w:rPr>
      <w:rFonts w:ascii="Arial" w:eastAsia="Times New Roman"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pPr>
      <w:spacing w:after="200" w:line="276" w:lineRule="auto"/>
    </w:pPr>
    <w:rPr>
      <w:lang w:eastAsia="en-US"/>
    </w:rPr>
  </w:style>
  <w:style w:type="paragraph" w:styleId="Ttulo1">
    <w:name w:val="heading 1"/>
    <w:basedOn w:val="Normal"/>
    <w:next w:val="Normal"/>
    <w:link w:val="Ttulo1Char"/>
    <w:uiPriority w:val="99"/>
    <w:qFormat/>
    <w:rsid w:val="00B4364F"/>
    <w:pPr>
      <w:keepNext/>
      <w:spacing w:after="0" w:line="240" w:lineRule="auto"/>
      <w:jc w:val="center"/>
      <w:outlineLvl w:val="0"/>
    </w:pPr>
    <w:rPr>
      <w:rFonts w:ascii="Arial" w:eastAsia="Times New Roman" w:hAnsi="Arial"/>
      <w:b/>
      <w:smallCaps/>
      <w:sz w:val="24"/>
      <w:szCs w:val="20"/>
      <w:lang w:eastAsia="pt-BR"/>
    </w:rPr>
  </w:style>
  <w:style w:type="paragraph" w:styleId="Ttulo2">
    <w:name w:val="heading 2"/>
    <w:basedOn w:val="Normal"/>
    <w:next w:val="Normal"/>
    <w:link w:val="Ttulo2Char"/>
    <w:uiPriority w:val="99"/>
    <w:qFormat/>
    <w:rsid w:val="00B4364F"/>
    <w:pPr>
      <w:keepNext/>
      <w:spacing w:after="0" w:line="240" w:lineRule="auto"/>
      <w:outlineLvl w:val="1"/>
    </w:pPr>
    <w:rPr>
      <w:rFonts w:ascii="Arial" w:eastAsia="Times New Roman" w:hAnsi="Arial"/>
      <w:b/>
      <w:smallCaps/>
      <w:szCs w:val="20"/>
      <w:lang w:eastAsia="pt-BR"/>
    </w:rPr>
  </w:style>
  <w:style w:type="paragraph" w:styleId="Ttulo4">
    <w:name w:val="heading 4"/>
    <w:basedOn w:val="Normal"/>
    <w:next w:val="Normal"/>
    <w:link w:val="Ttulo4Char"/>
    <w:uiPriority w:val="99"/>
    <w:qFormat/>
    <w:rsid w:val="003E2C18"/>
    <w:pPr>
      <w:keepNext/>
      <w:keepLines/>
      <w:widowControl w:val="0"/>
      <w:autoSpaceDE w:val="0"/>
      <w:autoSpaceDN w:val="0"/>
      <w:spacing w:before="200" w:after="0" w:line="240" w:lineRule="auto"/>
      <w:jc w:val="both"/>
      <w:outlineLvl w:val="3"/>
    </w:pPr>
    <w:rPr>
      <w:rFonts w:ascii="Cambria" w:eastAsia="Times New Roman" w:hAnsi="Cambria"/>
      <w:b/>
      <w:bCs/>
      <w:i/>
      <w:iCs/>
      <w:color w:val="4F81BD"/>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4364F"/>
    <w:rPr>
      <w:rFonts w:ascii="Arial" w:hAnsi="Arial"/>
      <w:b/>
      <w:smallCaps/>
      <w:sz w:val="20"/>
      <w:lang w:val="x-none" w:eastAsia="pt-BR"/>
    </w:rPr>
  </w:style>
  <w:style w:type="character" w:customStyle="1" w:styleId="Ttulo2Char">
    <w:name w:val="Título 2 Char"/>
    <w:basedOn w:val="Fontepargpadro"/>
    <w:link w:val="Ttulo2"/>
    <w:uiPriority w:val="99"/>
    <w:locked/>
    <w:rsid w:val="00B4364F"/>
    <w:rPr>
      <w:rFonts w:ascii="Arial" w:hAnsi="Arial"/>
      <w:b/>
      <w:smallCaps/>
      <w:sz w:val="20"/>
      <w:lang w:val="x-none" w:eastAsia="pt-BR"/>
    </w:rPr>
  </w:style>
  <w:style w:type="character" w:customStyle="1" w:styleId="Ttulo4Char">
    <w:name w:val="Título 4 Char"/>
    <w:basedOn w:val="Fontepargpadro"/>
    <w:link w:val="Ttulo4"/>
    <w:uiPriority w:val="99"/>
    <w:semiHidden/>
    <w:locked/>
    <w:rsid w:val="003E2C18"/>
    <w:rPr>
      <w:rFonts w:ascii="Cambria" w:hAnsi="Cambria"/>
      <w:b/>
      <w:i/>
      <w:color w:val="4F81BD"/>
      <w:sz w:val="24"/>
      <w:lang w:val="x-none" w:eastAsia="pt-BR"/>
    </w:rPr>
  </w:style>
  <w:style w:type="paragraph" w:styleId="Cabealho">
    <w:name w:val="header"/>
    <w:basedOn w:val="Normal"/>
    <w:link w:val="CabealhoChar"/>
    <w:uiPriority w:val="99"/>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46EC0"/>
  </w:style>
  <w:style w:type="paragraph" w:styleId="Textodebalo">
    <w:name w:val="Balloon Text"/>
    <w:basedOn w:val="Normal"/>
    <w:link w:val="TextodebaloChar"/>
    <w:uiPriority w:val="99"/>
    <w:semiHidden/>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6EC0"/>
    <w:rPr>
      <w:rFonts w:ascii="Tahoma" w:hAnsi="Tahoma"/>
      <w:sz w:val="16"/>
    </w:rPr>
  </w:style>
  <w:style w:type="paragraph" w:styleId="Rodap">
    <w:name w:val="footer"/>
    <w:basedOn w:val="Normal"/>
    <w:link w:val="RodapChar"/>
    <w:uiPriority w:val="99"/>
    <w:rsid w:val="00546EC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46EC0"/>
  </w:style>
  <w:style w:type="paragraph" w:styleId="Reviso">
    <w:name w:val="Revision"/>
    <w:hidden/>
    <w:uiPriority w:val="99"/>
    <w:semiHidden/>
    <w:rsid w:val="002124DC"/>
    <w:rPr>
      <w:lang w:eastAsia="en-US"/>
    </w:r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99"/>
    <w:rsid w:val="005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uiPriority w:val="99"/>
    <w:rsid w:val="00C50939"/>
    <w:rPr>
      <w:rFonts w:ascii="Times New Roman" w:hAnsi="Times New Roman"/>
      <w:sz w:val="16"/>
    </w:rPr>
  </w:style>
  <w:style w:type="character" w:customStyle="1" w:styleId="Estilo2">
    <w:name w:val="Estilo2"/>
    <w:uiPriority w:val="99"/>
    <w:rsid w:val="00157300"/>
    <w:rPr>
      <w:rFonts w:ascii="Times New Roman" w:hAnsi="Times New Roman"/>
      <w:color w:val="auto"/>
      <w:sz w:val="24"/>
    </w:rPr>
  </w:style>
  <w:style w:type="paragraph" w:customStyle="1" w:styleId="Estilo3">
    <w:name w:val="Estilo3"/>
    <w:basedOn w:val="Normal"/>
    <w:link w:val="Estilo3Char"/>
    <w:uiPriority w:val="99"/>
    <w:rsid w:val="00157300"/>
    <w:pPr>
      <w:spacing w:line="360" w:lineRule="auto"/>
    </w:pPr>
    <w:rPr>
      <w:rFonts w:ascii="Times New Roman" w:hAnsi="Times New Roman"/>
      <w:sz w:val="24"/>
      <w:szCs w:val="24"/>
    </w:rPr>
  </w:style>
  <w:style w:type="character" w:customStyle="1" w:styleId="Estilo3Char">
    <w:name w:val="Estilo3 Char"/>
    <w:link w:val="Estilo3"/>
    <w:uiPriority w:val="99"/>
    <w:locked/>
    <w:rsid w:val="00157300"/>
    <w:rPr>
      <w:rFonts w:ascii="Times New Roman" w:hAnsi="Times New Roman"/>
      <w:sz w:val="24"/>
    </w:rPr>
  </w:style>
  <w:style w:type="paragraph" w:styleId="Corpodetexto">
    <w:name w:val="Body Text"/>
    <w:basedOn w:val="Normal"/>
    <w:link w:val="CorpodetextoChar"/>
    <w:uiPriority w:val="99"/>
    <w:semiHidden/>
    <w:rsid w:val="00F43CA6"/>
    <w:pPr>
      <w:widowControl w:val="0"/>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semiHidden/>
    <w:locked/>
    <w:rsid w:val="00F43CA6"/>
    <w:rPr>
      <w:rFonts w:ascii="Times New Roman" w:hAnsi="Times New Roman"/>
      <w:sz w:val="24"/>
      <w:lang w:val="x-none" w:eastAsia="pt-BR"/>
    </w:rPr>
  </w:style>
  <w:style w:type="paragraph" w:styleId="Textodenotadefim">
    <w:name w:val="endnote text"/>
    <w:basedOn w:val="Normal"/>
    <w:link w:val="TextodenotadefimChar"/>
    <w:uiPriority w:val="99"/>
    <w:semiHidden/>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75364B"/>
    <w:rPr>
      <w:sz w:val="20"/>
    </w:rPr>
  </w:style>
  <w:style w:type="character" w:styleId="Refdenotadefim">
    <w:name w:val="endnote reference"/>
    <w:basedOn w:val="Fontepargpadro"/>
    <w:uiPriority w:val="99"/>
    <w:semiHidden/>
    <w:rsid w:val="0075364B"/>
    <w:rPr>
      <w:rFonts w:cs="Times New Roman"/>
      <w:vertAlign w:val="superscript"/>
    </w:rPr>
  </w:style>
  <w:style w:type="paragraph" w:styleId="PargrafodaLista">
    <w:name w:val="List Paragraph"/>
    <w:basedOn w:val="Normal"/>
    <w:uiPriority w:val="99"/>
    <w:qFormat/>
    <w:rsid w:val="009D1501"/>
    <w:pPr>
      <w:ind w:left="720"/>
      <w:contextualSpacing/>
    </w:pPr>
  </w:style>
  <w:style w:type="character" w:customStyle="1" w:styleId="apple-converted-space">
    <w:name w:val="apple-converted-space"/>
    <w:uiPriority w:val="99"/>
    <w:rsid w:val="00B03004"/>
  </w:style>
  <w:style w:type="paragraph" w:styleId="Recuodecorpodetexto">
    <w:name w:val="Body Text Indent"/>
    <w:basedOn w:val="Normal"/>
    <w:link w:val="RecuodecorpodetextoChar"/>
    <w:uiPriority w:val="99"/>
    <w:rsid w:val="00626178"/>
    <w:pPr>
      <w:widowControl w:val="0"/>
      <w:suppressAutoHyphens/>
      <w:autoSpaceDE w:val="0"/>
      <w:spacing w:after="120" w:line="240" w:lineRule="auto"/>
      <w:ind w:left="283"/>
      <w:jc w:val="both"/>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locked/>
    <w:rsid w:val="00626178"/>
    <w:rPr>
      <w:rFonts w:ascii="Times New Roman" w:hAnsi="Times New Roman"/>
      <w:sz w:val="24"/>
      <w:lang w:val="x-none" w:eastAsia="ar-SA" w:bidi="ar-SA"/>
    </w:rPr>
  </w:style>
  <w:style w:type="character" w:styleId="Forte">
    <w:name w:val="Strong"/>
    <w:basedOn w:val="Fontepargpadro"/>
    <w:uiPriority w:val="99"/>
    <w:qFormat/>
    <w:locked/>
    <w:rsid w:val="008A16CD"/>
    <w:rPr>
      <w:rFonts w:cs="Times New Roman"/>
      <w:b/>
    </w:rPr>
  </w:style>
  <w:style w:type="paragraph" w:styleId="NormalWeb">
    <w:name w:val="Normal (Web)"/>
    <w:basedOn w:val="Normal"/>
    <w:uiPriority w:val="99"/>
    <w:rsid w:val="00C323A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egislacaonota">
    <w:name w:val="legislacao_nota"/>
    <w:uiPriority w:val="99"/>
    <w:rsid w:val="00C323AA"/>
  </w:style>
  <w:style w:type="character" w:styleId="Hyperlink">
    <w:name w:val="Hyperlink"/>
    <w:basedOn w:val="Fontepargpadro"/>
    <w:uiPriority w:val="99"/>
    <w:semiHidden/>
    <w:rsid w:val="00C323AA"/>
    <w:rPr>
      <w:rFonts w:cs="Times New Roman"/>
      <w:color w:val="0000FF"/>
      <w:u w:val="single"/>
    </w:rPr>
  </w:style>
  <w:style w:type="character" w:customStyle="1" w:styleId="negritopadrao">
    <w:name w:val="negritopadrao"/>
    <w:uiPriority w:val="99"/>
    <w:rsid w:val="001E615B"/>
  </w:style>
  <w:style w:type="character" w:styleId="nfase">
    <w:name w:val="Emphasis"/>
    <w:basedOn w:val="Fontepargpadro"/>
    <w:uiPriority w:val="99"/>
    <w:qFormat/>
    <w:locked/>
    <w:rsid w:val="003144BD"/>
    <w:rPr>
      <w:rFonts w:cs="Times New Roman"/>
      <w:i/>
    </w:rPr>
  </w:style>
  <w:style w:type="paragraph" w:styleId="Textodenotaderodap">
    <w:name w:val="footnote text"/>
    <w:basedOn w:val="Normal"/>
    <w:link w:val="TextodenotaderodapChar"/>
    <w:uiPriority w:val="99"/>
    <w:semiHidden/>
    <w:rsid w:val="00646E9D"/>
    <w:rPr>
      <w:sz w:val="20"/>
      <w:szCs w:val="20"/>
    </w:rPr>
  </w:style>
  <w:style w:type="character" w:customStyle="1" w:styleId="TextodenotaderodapChar">
    <w:name w:val="Texto de nota de rodapé Char"/>
    <w:basedOn w:val="Fontepargpadro"/>
    <w:link w:val="Textodenotaderodap"/>
    <w:uiPriority w:val="99"/>
    <w:semiHidden/>
    <w:locked/>
    <w:rPr>
      <w:sz w:val="20"/>
      <w:lang w:val="x-none" w:eastAsia="en-US"/>
    </w:rPr>
  </w:style>
  <w:style w:type="character" w:styleId="Refdenotaderodap">
    <w:name w:val="footnote reference"/>
    <w:basedOn w:val="Fontepargpadro"/>
    <w:uiPriority w:val="99"/>
    <w:semiHidden/>
    <w:rsid w:val="00646E9D"/>
    <w:rPr>
      <w:rFonts w:cs="Times New Roman"/>
      <w:vertAlign w:val="superscript"/>
    </w:rPr>
  </w:style>
  <w:style w:type="paragraph" w:customStyle="1" w:styleId="Pos">
    <w:name w:val="Pos"/>
    <w:basedOn w:val="Normal"/>
    <w:uiPriority w:val="99"/>
    <w:rsid w:val="00F77586"/>
    <w:pPr>
      <w:spacing w:after="0" w:line="240" w:lineRule="auto"/>
      <w:jc w:val="both"/>
    </w:pPr>
    <w:rPr>
      <w:rFonts w:ascii="Arial" w:eastAsia="Times New Roman" w:hAnsi="Arial"/>
      <w:b/>
      <w:sz w:val="18"/>
      <w:szCs w:val="24"/>
      <w:lang w:eastAsia="pt-BR"/>
    </w:rPr>
  </w:style>
  <w:style w:type="paragraph" w:customStyle="1" w:styleId="Subpos1">
    <w:name w:val="Subpos1"/>
    <w:basedOn w:val="Normal"/>
    <w:uiPriority w:val="99"/>
    <w:rsid w:val="00F77586"/>
    <w:pPr>
      <w:spacing w:after="0" w:line="240" w:lineRule="auto"/>
      <w:ind w:left="113" w:hanging="113"/>
      <w:jc w:val="both"/>
    </w:pPr>
    <w:rPr>
      <w:rFonts w:ascii="Arial" w:eastAsia="Times New Roman" w:hAnsi="Arial"/>
      <w:sz w:val="18"/>
      <w:szCs w:val="24"/>
      <w:lang w:eastAsia="pt-BR"/>
    </w:rPr>
  </w:style>
  <w:style w:type="paragraph" w:customStyle="1" w:styleId="Subpos2">
    <w:name w:val="Subpos2"/>
    <w:basedOn w:val="Normal"/>
    <w:uiPriority w:val="99"/>
    <w:rsid w:val="00F77586"/>
    <w:pPr>
      <w:spacing w:after="0" w:line="240" w:lineRule="auto"/>
      <w:ind w:left="227" w:hanging="227"/>
      <w:jc w:val="both"/>
    </w:pPr>
    <w:rPr>
      <w:rFonts w:ascii="Arial" w:eastAsia="Times New Roman"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49984">
      <w:marLeft w:val="0"/>
      <w:marRight w:val="0"/>
      <w:marTop w:val="0"/>
      <w:marBottom w:val="0"/>
      <w:divBdr>
        <w:top w:val="none" w:sz="0" w:space="0" w:color="auto"/>
        <w:left w:val="none" w:sz="0" w:space="0" w:color="auto"/>
        <w:bottom w:val="none" w:sz="0" w:space="0" w:color="auto"/>
        <w:right w:val="none" w:sz="0" w:space="0" w:color="auto"/>
      </w:divBdr>
    </w:div>
    <w:div w:id="1665549999">
      <w:marLeft w:val="0"/>
      <w:marRight w:val="0"/>
      <w:marTop w:val="0"/>
      <w:marBottom w:val="0"/>
      <w:divBdr>
        <w:top w:val="none" w:sz="0" w:space="0" w:color="auto"/>
        <w:left w:val="none" w:sz="0" w:space="0" w:color="auto"/>
        <w:bottom w:val="none" w:sz="0" w:space="0" w:color="auto"/>
        <w:right w:val="none" w:sz="0" w:space="0" w:color="auto"/>
      </w:divBdr>
      <w:divsChild>
        <w:div w:id="1665550002">
          <w:marLeft w:val="0"/>
          <w:marRight w:val="0"/>
          <w:marTop w:val="0"/>
          <w:marBottom w:val="0"/>
          <w:divBdr>
            <w:top w:val="none" w:sz="0" w:space="0" w:color="auto"/>
            <w:left w:val="none" w:sz="0" w:space="0" w:color="auto"/>
            <w:bottom w:val="none" w:sz="0" w:space="0" w:color="auto"/>
            <w:right w:val="none" w:sz="0" w:space="0" w:color="auto"/>
          </w:divBdr>
        </w:div>
        <w:div w:id="1665550050">
          <w:marLeft w:val="0"/>
          <w:marRight w:val="0"/>
          <w:marTop w:val="0"/>
          <w:marBottom w:val="0"/>
          <w:divBdr>
            <w:top w:val="none" w:sz="0" w:space="0" w:color="auto"/>
            <w:left w:val="none" w:sz="0" w:space="0" w:color="auto"/>
            <w:bottom w:val="none" w:sz="0" w:space="0" w:color="auto"/>
            <w:right w:val="none" w:sz="0" w:space="0" w:color="auto"/>
          </w:divBdr>
        </w:div>
        <w:div w:id="1665550069">
          <w:marLeft w:val="0"/>
          <w:marRight w:val="0"/>
          <w:marTop w:val="0"/>
          <w:marBottom w:val="0"/>
          <w:divBdr>
            <w:top w:val="none" w:sz="0" w:space="0" w:color="auto"/>
            <w:left w:val="none" w:sz="0" w:space="0" w:color="auto"/>
            <w:bottom w:val="none" w:sz="0" w:space="0" w:color="auto"/>
            <w:right w:val="none" w:sz="0" w:space="0" w:color="auto"/>
          </w:divBdr>
        </w:div>
        <w:div w:id="1665550070">
          <w:marLeft w:val="0"/>
          <w:marRight w:val="0"/>
          <w:marTop w:val="0"/>
          <w:marBottom w:val="0"/>
          <w:divBdr>
            <w:top w:val="none" w:sz="0" w:space="0" w:color="auto"/>
            <w:left w:val="none" w:sz="0" w:space="0" w:color="auto"/>
            <w:bottom w:val="none" w:sz="0" w:space="0" w:color="auto"/>
            <w:right w:val="none" w:sz="0" w:space="0" w:color="auto"/>
          </w:divBdr>
          <w:divsChild>
            <w:div w:id="1665550014">
              <w:marLeft w:val="0"/>
              <w:marRight w:val="0"/>
              <w:marTop w:val="0"/>
              <w:marBottom w:val="0"/>
              <w:divBdr>
                <w:top w:val="none" w:sz="0" w:space="0" w:color="auto"/>
                <w:left w:val="none" w:sz="0" w:space="0" w:color="auto"/>
                <w:bottom w:val="none" w:sz="0" w:space="0" w:color="auto"/>
                <w:right w:val="none" w:sz="0" w:space="0" w:color="auto"/>
              </w:divBdr>
              <w:divsChild>
                <w:div w:id="16655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073">
          <w:marLeft w:val="0"/>
          <w:marRight w:val="0"/>
          <w:marTop w:val="0"/>
          <w:marBottom w:val="0"/>
          <w:divBdr>
            <w:top w:val="none" w:sz="0" w:space="0" w:color="auto"/>
            <w:left w:val="none" w:sz="0" w:space="0" w:color="auto"/>
            <w:bottom w:val="none" w:sz="0" w:space="0" w:color="auto"/>
            <w:right w:val="none" w:sz="0" w:space="0" w:color="auto"/>
          </w:divBdr>
          <w:divsChild>
            <w:div w:id="1665550043">
              <w:marLeft w:val="0"/>
              <w:marRight w:val="0"/>
              <w:marTop w:val="0"/>
              <w:marBottom w:val="0"/>
              <w:divBdr>
                <w:top w:val="none" w:sz="0" w:space="0" w:color="auto"/>
                <w:left w:val="none" w:sz="0" w:space="0" w:color="auto"/>
                <w:bottom w:val="none" w:sz="0" w:space="0" w:color="auto"/>
                <w:right w:val="none" w:sz="0" w:space="0" w:color="auto"/>
              </w:divBdr>
              <w:divsChild>
                <w:div w:id="1665550049">
                  <w:marLeft w:val="0"/>
                  <w:marRight w:val="0"/>
                  <w:marTop w:val="0"/>
                  <w:marBottom w:val="0"/>
                  <w:divBdr>
                    <w:top w:val="none" w:sz="0" w:space="0" w:color="auto"/>
                    <w:left w:val="none" w:sz="0" w:space="0" w:color="auto"/>
                    <w:bottom w:val="none" w:sz="0" w:space="0" w:color="auto"/>
                    <w:right w:val="none" w:sz="0" w:space="0" w:color="auto"/>
                  </w:divBdr>
                  <w:divsChild>
                    <w:div w:id="1665549989">
                      <w:marLeft w:val="0"/>
                      <w:marRight w:val="0"/>
                      <w:marTop w:val="0"/>
                      <w:marBottom w:val="0"/>
                      <w:divBdr>
                        <w:top w:val="none" w:sz="0" w:space="0" w:color="auto"/>
                        <w:left w:val="none" w:sz="0" w:space="0" w:color="auto"/>
                        <w:bottom w:val="none" w:sz="0" w:space="0" w:color="auto"/>
                        <w:right w:val="none" w:sz="0" w:space="0" w:color="auto"/>
                      </w:divBdr>
                      <w:divsChild>
                        <w:div w:id="1665550125">
                          <w:marLeft w:val="0"/>
                          <w:marRight w:val="0"/>
                          <w:marTop w:val="0"/>
                          <w:marBottom w:val="0"/>
                          <w:divBdr>
                            <w:top w:val="none" w:sz="0" w:space="0" w:color="auto"/>
                            <w:left w:val="none" w:sz="0" w:space="0" w:color="auto"/>
                            <w:bottom w:val="none" w:sz="0" w:space="0" w:color="auto"/>
                            <w:right w:val="none" w:sz="0" w:space="0" w:color="auto"/>
                          </w:divBdr>
                          <w:divsChild>
                            <w:div w:id="16655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50122">
          <w:marLeft w:val="0"/>
          <w:marRight w:val="0"/>
          <w:marTop w:val="0"/>
          <w:marBottom w:val="0"/>
          <w:divBdr>
            <w:top w:val="none" w:sz="0" w:space="0" w:color="auto"/>
            <w:left w:val="none" w:sz="0" w:space="0" w:color="auto"/>
            <w:bottom w:val="none" w:sz="0" w:space="0" w:color="auto"/>
            <w:right w:val="none" w:sz="0" w:space="0" w:color="auto"/>
          </w:divBdr>
        </w:div>
        <w:div w:id="1665550124">
          <w:marLeft w:val="0"/>
          <w:marRight w:val="0"/>
          <w:marTop w:val="0"/>
          <w:marBottom w:val="0"/>
          <w:divBdr>
            <w:top w:val="none" w:sz="0" w:space="0" w:color="auto"/>
            <w:left w:val="none" w:sz="0" w:space="0" w:color="auto"/>
            <w:bottom w:val="none" w:sz="0" w:space="0" w:color="auto"/>
            <w:right w:val="none" w:sz="0" w:space="0" w:color="auto"/>
          </w:divBdr>
        </w:div>
        <w:div w:id="1665550128">
          <w:marLeft w:val="0"/>
          <w:marRight w:val="0"/>
          <w:marTop w:val="0"/>
          <w:marBottom w:val="0"/>
          <w:divBdr>
            <w:top w:val="none" w:sz="0" w:space="0" w:color="auto"/>
            <w:left w:val="none" w:sz="0" w:space="0" w:color="auto"/>
            <w:bottom w:val="none" w:sz="0" w:space="0" w:color="auto"/>
            <w:right w:val="none" w:sz="0" w:space="0" w:color="auto"/>
          </w:divBdr>
        </w:div>
      </w:divsChild>
    </w:div>
    <w:div w:id="1665550089">
      <w:marLeft w:val="0"/>
      <w:marRight w:val="0"/>
      <w:marTop w:val="0"/>
      <w:marBottom w:val="0"/>
      <w:divBdr>
        <w:top w:val="none" w:sz="0" w:space="0" w:color="auto"/>
        <w:left w:val="none" w:sz="0" w:space="0" w:color="auto"/>
        <w:bottom w:val="none" w:sz="0" w:space="0" w:color="auto"/>
        <w:right w:val="none" w:sz="0" w:space="0" w:color="auto"/>
      </w:divBdr>
      <w:divsChild>
        <w:div w:id="1665549985">
          <w:marLeft w:val="0"/>
          <w:marRight w:val="0"/>
          <w:marTop w:val="0"/>
          <w:marBottom w:val="0"/>
          <w:divBdr>
            <w:top w:val="none" w:sz="0" w:space="0" w:color="auto"/>
            <w:left w:val="none" w:sz="0" w:space="0" w:color="auto"/>
            <w:bottom w:val="none" w:sz="0" w:space="0" w:color="auto"/>
            <w:right w:val="none" w:sz="0" w:space="0" w:color="auto"/>
          </w:divBdr>
        </w:div>
        <w:div w:id="1665550123">
          <w:marLeft w:val="0"/>
          <w:marRight w:val="0"/>
          <w:marTop w:val="0"/>
          <w:marBottom w:val="0"/>
          <w:divBdr>
            <w:top w:val="none" w:sz="0" w:space="0" w:color="auto"/>
            <w:left w:val="none" w:sz="0" w:space="0" w:color="auto"/>
            <w:bottom w:val="none" w:sz="0" w:space="0" w:color="auto"/>
            <w:right w:val="none" w:sz="0" w:space="0" w:color="auto"/>
          </w:divBdr>
        </w:div>
        <w:div w:id="1665550137">
          <w:marLeft w:val="0"/>
          <w:marRight w:val="0"/>
          <w:marTop w:val="0"/>
          <w:marBottom w:val="0"/>
          <w:divBdr>
            <w:top w:val="none" w:sz="0" w:space="0" w:color="auto"/>
            <w:left w:val="none" w:sz="0" w:space="0" w:color="auto"/>
            <w:bottom w:val="none" w:sz="0" w:space="0" w:color="auto"/>
            <w:right w:val="none" w:sz="0" w:space="0" w:color="auto"/>
          </w:divBdr>
        </w:div>
      </w:divsChild>
    </w:div>
    <w:div w:id="1665550095">
      <w:marLeft w:val="0"/>
      <w:marRight w:val="0"/>
      <w:marTop w:val="0"/>
      <w:marBottom w:val="0"/>
      <w:divBdr>
        <w:top w:val="none" w:sz="0" w:space="0" w:color="auto"/>
        <w:left w:val="none" w:sz="0" w:space="0" w:color="auto"/>
        <w:bottom w:val="none" w:sz="0" w:space="0" w:color="auto"/>
        <w:right w:val="none" w:sz="0" w:space="0" w:color="auto"/>
      </w:divBdr>
    </w:div>
    <w:div w:id="1665550096">
      <w:marLeft w:val="0"/>
      <w:marRight w:val="0"/>
      <w:marTop w:val="0"/>
      <w:marBottom w:val="0"/>
      <w:divBdr>
        <w:top w:val="none" w:sz="0" w:space="0" w:color="auto"/>
        <w:left w:val="none" w:sz="0" w:space="0" w:color="auto"/>
        <w:bottom w:val="none" w:sz="0" w:space="0" w:color="auto"/>
        <w:right w:val="none" w:sz="0" w:space="0" w:color="auto"/>
      </w:divBdr>
    </w:div>
    <w:div w:id="1665550097">
      <w:marLeft w:val="0"/>
      <w:marRight w:val="0"/>
      <w:marTop w:val="0"/>
      <w:marBottom w:val="0"/>
      <w:divBdr>
        <w:top w:val="none" w:sz="0" w:space="0" w:color="auto"/>
        <w:left w:val="none" w:sz="0" w:space="0" w:color="auto"/>
        <w:bottom w:val="none" w:sz="0" w:space="0" w:color="auto"/>
        <w:right w:val="none" w:sz="0" w:space="0" w:color="auto"/>
      </w:divBdr>
    </w:div>
    <w:div w:id="1665550098">
      <w:marLeft w:val="0"/>
      <w:marRight w:val="0"/>
      <w:marTop w:val="0"/>
      <w:marBottom w:val="0"/>
      <w:divBdr>
        <w:top w:val="none" w:sz="0" w:space="0" w:color="auto"/>
        <w:left w:val="none" w:sz="0" w:space="0" w:color="auto"/>
        <w:bottom w:val="none" w:sz="0" w:space="0" w:color="auto"/>
        <w:right w:val="none" w:sz="0" w:space="0" w:color="auto"/>
      </w:divBdr>
    </w:div>
    <w:div w:id="1665550131">
      <w:marLeft w:val="0"/>
      <w:marRight w:val="0"/>
      <w:marTop w:val="0"/>
      <w:marBottom w:val="0"/>
      <w:divBdr>
        <w:top w:val="none" w:sz="0" w:space="0" w:color="auto"/>
        <w:left w:val="none" w:sz="0" w:space="0" w:color="auto"/>
        <w:bottom w:val="none" w:sz="0" w:space="0" w:color="auto"/>
        <w:right w:val="none" w:sz="0" w:space="0" w:color="auto"/>
      </w:divBdr>
      <w:divsChild>
        <w:div w:id="1665550013">
          <w:marLeft w:val="0"/>
          <w:marRight w:val="0"/>
          <w:marTop w:val="0"/>
          <w:marBottom w:val="0"/>
          <w:divBdr>
            <w:top w:val="none" w:sz="0" w:space="0" w:color="auto"/>
            <w:left w:val="none" w:sz="0" w:space="0" w:color="auto"/>
            <w:bottom w:val="none" w:sz="0" w:space="0" w:color="auto"/>
            <w:right w:val="none" w:sz="0" w:space="0" w:color="auto"/>
          </w:divBdr>
        </w:div>
        <w:div w:id="1665550039">
          <w:marLeft w:val="0"/>
          <w:marRight w:val="0"/>
          <w:marTop w:val="0"/>
          <w:marBottom w:val="0"/>
          <w:divBdr>
            <w:top w:val="none" w:sz="0" w:space="0" w:color="auto"/>
            <w:left w:val="none" w:sz="0" w:space="0" w:color="auto"/>
            <w:bottom w:val="none" w:sz="0" w:space="0" w:color="auto"/>
            <w:right w:val="none" w:sz="0" w:space="0" w:color="auto"/>
          </w:divBdr>
          <w:divsChild>
            <w:div w:id="1665549988">
              <w:marLeft w:val="0"/>
              <w:marRight w:val="0"/>
              <w:marTop w:val="0"/>
              <w:marBottom w:val="0"/>
              <w:divBdr>
                <w:top w:val="none" w:sz="0" w:space="0" w:color="auto"/>
                <w:left w:val="none" w:sz="0" w:space="0" w:color="auto"/>
                <w:bottom w:val="none" w:sz="0" w:space="0" w:color="auto"/>
                <w:right w:val="none" w:sz="0" w:space="0" w:color="auto"/>
              </w:divBdr>
            </w:div>
            <w:div w:id="1665549990">
              <w:marLeft w:val="0"/>
              <w:marRight w:val="0"/>
              <w:marTop w:val="0"/>
              <w:marBottom w:val="0"/>
              <w:divBdr>
                <w:top w:val="none" w:sz="0" w:space="0" w:color="auto"/>
                <w:left w:val="none" w:sz="0" w:space="0" w:color="auto"/>
                <w:bottom w:val="none" w:sz="0" w:space="0" w:color="auto"/>
                <w:right w:val="none" w:sz="0" w:space="0" w:color="auto"/>
              </w:divBdr>
            </w:div>
            <w:div w:id="1665549992">
              <w:marLeft w:val="0"/>
              <w:marRight w:val="0"/>
              <w:marTop w:val="0"/>
              <w:marBottom w:val="0"/>
              <w:divBdr>
                <w:top w:val="none" w:sz="0" w:space="0" w:color="auto"/>
                <w:left w:val="none" w:sz="0" w:space="0" w:color="auto"/>
                <w:bottom w:val="none" w:sz="0" w:space="0" w:color="auto"/>
                <w:right w:val="none" w:sz="0" w:space="0" w:color="auto"/>
              </w:divBdr>
            </w:div>
            <w:div w:id="1665549998">
              <w:marLeft w:val="0"/>
              <w:marRight w:val="0"/>
              <w:marTop w:val="0"/>
              <w:marBottom w:val="0"/>
              <w:divBdr>
                <w:top w:val="none" w:sz="0" w:space="0" w:color="auto"/>
                <w:left w:val="none" w:sz="0" w:space="0" w:color="auto"/>
                <w:bottom w:val="none" w:sz="0" w:space="0" w:color="auto"/>
                <w:right w:val="none" w:sz="0" w:space="0" w:color="auto"/>
              </w:divBdr>
            </w:div>
            <w:div w:id="1665550019">
              <w:marLeft w:val="0"/>
              <w:marRight w:val="0"/>
              <w:marTop w:val="0"/>
              <w:marBottom w:val="0"/>
              <w:divBdr>
                <w:top w:val="none" w:sz="0" w:space="0" w:color="auto"/>
                <w:left w:val="none" w:sz="0" w:space="0" w:color="auto"/>
                <w:bottom w:val="none" w:sz="0" w:space="0" w:color="auto"/>
                <w:right w:val="none" w:sz="0" w:space="0" w:color="auto"/>
              </w:divBdr>
            </w:div>
            <w:div w:id="1665550020">
              <w:marLeft w:val="0"/>
              <w:marRight w:val="0"/>
              <w:marTop w:val="0"/>
              <w:marBottom w:val="0"/>
              <w:divBdr>
                <w:top w:val="none" w:sz="0" w:space="0" w:color="auto"/>
                <w:left w:val="none" w:sz="0" w:space="0" w:color="auto"/>
                <w:bottom w:val="none" w:sz="0" w:space="0" w:color="auto"/>
                <w:right w:val="none" w:sz="0" w:space="0" w:color="auto"/>
              </w:divBdr>
            </w:div>
            <w:div w:id="1665550021">
              <w:marLeft w:val="0"/>
              <w:marRight w:val="0"/>
              <w:marTop w:val="0"/>
              <w:marBottom w:val="0"/>
              <w:divBdr>
                <w:top w:val="none" w:sz="0" w:space="0" w:color="auto"/>
                <w:left w:val="none" w:sz="0" w:space="0" w:color="auto"/>
                <w:bottom w:val="none" w:sz="0" w:space="0" w:color="auto"/>
                <w:right w:val="none" w:sz="0" w:space="0" w:color="auto"/>
              </w:divBdr>
            </w:div>
            <w:div w:id="1665550022">
              <w:marLeft w:val="0"/>
              <w:marRight w:val="0"/>
              <w:marTop w:val="0"/>
              <w:marBottom w:val="0"/>
              <w:divBdr>
                <w:top w:val="none" w:sz="0" w:space="0" w:color="auto"/>
                <w:left w:val="none" w:sz="0" w:space="0" w:color="auto"/>
                <w:bottom w:val="none" w:sz="0" w:space="0" w:color="auto"/>
                <w:right w:val="none" w:sz="0" w:space="0" w:color="auto"/>
              </w:divBdr>
            </w:div>
            <w:div w:id="1665550026">
              <w:marLeft w:val="0"/>
              <w:marRight w:val="0"/>
              <w:marTop w:val="0"/>
              <w:marBottom w:val="0"/>
              <w:divBdr>
                <w:top w:val="none" w:sz="0" w:space="0" w:color="auto"/>
                <w:left w:val="none" w:sz="0" w:space="0" w:color="auto"/>
                <w:bottom w:val="none" w:sz="0" w:space="0" w:color="auto"/>
                <w:right w:val="none" w:sz="0" w:space="0" w:color="auto"/>
              </w:divBdr>
            </w:div>
            <w:div w:id="1665550027">
              <w:marLeft w:val="0"/>
              <w:marRight w:val="0"/>
              <w:marTop w:val="0"/>
              <w:marBottom w:val="0"/>
              <w:divBdr>
                <w:top w:val="none" w:sz="0" w:space="0" w:color="auto"/>
                <w:left w:val="none" w:sz="0" w:space="0" w:color="auto"/>
                <w:bottom w:val="none" w:sz="0" w:space="0" w:color="auto"/>
                <w:right w:val="none" w:sz="0" w:space="0" w:color="auto"/>
              </w:divBdr>
              <w:divsChild>
                <w:div w:id="1665550059">
                  <w:marLeft w:val="0"/>
                  <w:marRight w:val="0"/>
                  <w:marTop w:val="0"/>
                  <w:marBottom w:val="0"/>
                  <w:divBdr>
                    <w:top w:val="none" w:sz="0" w:space="0" w:color="auto"/>
                    <w:left w:val="none" w:sz="0" w:space="0" w:color="auto"/>
                    <w:bottom w:val="none" w:sz="0" w:space="0" w:color="auto"/>
                    <w:right w:val="none" w:sz="0" w:space="0" w:color="auto"/>
                  </w:divBdr>
                </w:div>
              </w:divsChild>
            </w:div>
            <w:div w:id="1665550028">
              <w:marLeft w:val="0"/>
              <w:marRight w:val="0"/>
              <w:marTop w:val="0"/>
              <w:marBottom w:val="0"/>
              <w:divBdr>
                <w:top w:val="none" w:sz="0" w:space="0" w:color="auto"/>
                <w:left w:val="none" w:sz="0" w:space="0" w:color="auto"/>
                <w:bottom w:val="none" w:sz="0" w:space="0" w:color="auto"/>
                <w:right w:val="none" w:sz="0" w:space="0" w:color="auto"/>
              </w:divBdr>
            </w:div>
            <w:div w:id="1665550030">
              <w:marLeft w:val="0"/>
              <w:marRight w:val="0"/>
              <w:marTop w:val="0"/>
              <w:marBottom w:val="0"/>
              <w:divBdr>
                <w:top w:val="none" w:sz="0" w:space="0" w:color="auto"/>
                <w:left w:val="none" w:sz="0" w:space="0" w:color="auto"/>
                <w:bottom w:val="none" w:sz="0" w:space="0" w:color="auto"/>
                <w:right w:val="none" w:sz="0" w:space="0" w:color="auto"/>
              </w:divBdr>
              <w:divsChild>
                <w:div w:id="1665549986">
                  <w:marLeft w:val="0"/>
                  <w:marRight w:val="0"/>
                  <w:marTop w:val="0"/>
                  <w:marBottom w:val="0"/>
                  <w:divBdr>
                    <w:top w:val="none" w:sz="0" w:space="0" w:color="auto"/>
                    <w:left w:val="none" w:sz="0" w:space="0" w:color="auto"/>
                    <w:bottom w:val="none" w:sz="0" w:space="0" w:color="auto"/>
                    <w:right w:val="none" w:sz="0" w:space="0" w:color="auto"/>
                  </w:divBdr>
                  <w:divsChild>
                    <w:div w:id="1665550107">
                      <w:marLeft w:val="0"/>
                      <w:marRight w:val="0"/>
                      <w:marTop w:val="0"/>
                      <w:marBottom w:val="0"/>
                      <w:divBdr>
                        <w:top w:val="none" w:sz="0" w:space="0" w:color="auto"/>
                        <w:left w:val="none" w:sz="0" w:space="0" w:color="auto"/>
                        <w:bottom w:val="none" w:sz="0" w:space="0" w:color="auto"/>
                        <w:right w:val="none" w:sz="0" w:space="0" w:color="auto"/>
                      </w:divBdr>
                      <w:divsChild>
                        <w:div w:id="1665550099">
                          <w:marLeft w:val="0"/>
                          <w:marRight w:val="0"/>
                          <w:marTop w:val="0"/>
                          <w:marBottom w:val="0"/>
                          <w:divBdr>
                            <w:top w:val="none" w:sz="0" w:space="0" w:color="auto"/>
                            <w:left w:val="none" w:sz="0" w:space="0" w:color="auto"/>
                            <w:bottom w:val="none" w:sz="0" w:space="0" w:color="auto"/>
                            <w:right w:val="none" w:sz="0" w:space="0" w:color="auto"/>
                          </w:divBdr>
                          <w:divsChild>
                            <w:div w:id="1665550011">
                              <w:marLeft w:val="0"/>
                              <w:marRight w:val="0"/>
                              <w:marTop w:val="0"/>
                              <w:marBottom w:val="0"/>
                              <w:divBdr>
                                <w:top w:val="none" w:sz="0" w:space="0" w:color="auto"/>
                                <w:left w:val="none" w:sz="0" w:space="0" w:color="auto"/>
                                <w:bottom w:val="none" w:sz="0" w:space="0" w:color="auto"/>
                                <w:right w:val="none" w:sz="0" w:space="0" w:color="auto"/>
                              </w:divBdr>
                              <w:divsChild>
                                <w:div w:id="1665550005">
                                  <w:marLeft w:val="0"/>
                                  <w:marRight w:val="0"/>
                                  <w:marTop w:val="0"/>
                                  <w:marBottom w:val="0"/>
                                  <w:divBdr>
                                    <w:top w:val="none" w:sz="0" w:space="0" w:color="auto"/>
                                    <w:left w:val="none" w:sz="0" w:space="0" w:color="auto"/>
                                    <w:bottom w:val="none" w:sz="0" w:space="0" w:color="auto"/>
                                    <w:right w:val="none" w:sz="0" w:space="0" w:color="auto"/>
                                  </w:divBdr>
                                  <w:divsChild>
                                    <w:div w:id="1665550087">
                                      <w:marLeft w:val="0"/>
                                      <w:marRight w:val="0"/>
                                      <w:marTop w:val="0"/>
                                      <w:marBottom w:val="0"/>
                                      <w:divBdr>
                                        <w:top w:val="none" w:sz="0" w:space="0" w:color="auto"/>
                                        <w:left w:val="none" w:sz="0" w:space="0" w:color="auto"/>
                                        <w:bottom w:val="none" w:sz="0" w:space="0" w:color="auto"/>
                                        <w:right w:val="none" w:sz="0" w:space="0" w:color="auto"/>
                                      </w:divBdr>
                                      <w:divsChild>
                                        <w:div w:id="1665550015">
                                          <w:marLeft w:val="0"/>
                                          <w:marRight w:val="0"/>
                                          <w:marTop w:val="0"/>
                                          <w:marBottom w:val="0"/>
                                          <w:divBdr>
                                            <w:top w:val="none" w:sz="0" w:space="0" w:color="auto"/>
                                            <w:left w:val="none" w:sz="0" w:space="0" w:color="auto"/>
                                            <w:bottom w:val="none" w:sz="0" w:space="0" w:color="auto"/>
                                            <w:right w:val="none" w:sz="0" w:space="0" w:color="auto"/>
                                          </w:divBdr>
                                          <w:divsChild>
                                            <w:div w:id="1665550023">
                                              <w:marLeft w:val="0"/>
                                              <w:marRight w:val="0"/>
                                              <w:marTop w:val="0"/>
                                              <w:marBottom w:val="0"/>
                                              <w:divBdr>
                                                <w:top w:val="none" w:sz="0" w:space="0" w:color="auto"/>
                                                <w:left w:val="none" w:sz="0" w:space="0" w:color="auto"/>
                                                <w:bottom w:val="none" w:sz="0" w:space="0" w:color="auto"/>
                                                <w:right w:val="none" w:sz="0" w:space="0" w:color="auto"/>
                                              </w:divBdr>
                                              <w:divsChild>
                                                <w:div w:id="16655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549987">
                  <w:marLeft w:val="0"/>
                  <w:marRight w:val="0"/>
                  <w:marTop w:val="0"/>
                  <w:marBottom w:val="0"/>
                  <w:divBdr>
                    <w:top w:val="none" w:sz="0" w:space="0" w:color="auto"/>
                    <w:left w:val="none" w:sz="0" w:space="0" w:color="auto"/>
                    <w:bottom w:val="none" w:sz="0" w:space="0" w:color="auto"/>
                    <w:right w:val="none" w:sz="0" w:space="0" w:color="auto"/>
                  </w:divBdr>
                </w:div>
                <w:div w:id="1665549991">
                  <w:marLeft w:val="0"/>
                  <w:marRight w:val="0"/>
                  <w:marTop w:val="0"/>
                  <w:marBottom w:val="0"/>
                  <w:divBdr>
                    <w:top w:val="none" w:sz="0" w:space="0" w:color="auto"/>
                    <w:left w:val="none" w:sz="0" w:space="0" w:color="auto"/>
                    <w:bottom w:val="none" w:sz="0" w:space="0" w:color="auto"/>
                    <w:right w:val="none" w:sz="0" w:space="0" w:color="auto"/>
                  </w:divBdr>
                </w:div>
                <w:div w:id="1665549993">
                  <w:marLeft w:val="0"/>
                  <w:marRight w:val="0"/>
                  <w:marTop w:val="0"/>
                  <w:marBottom w:val="0"/>
                  <w:divBdr>
                    <w:top w:val="none" w:sz="0" w:space="0" w:color="auto"/>
                    <w:left w:val="none" w:sz="0" w:space="0" w:color="auto"/>
                    <w:bottom w:val="none" w:sz="0" w:space="0" w:color="auto"/>
                    <w:right w:val="none" w:sz="0" w:space="0" w:color="auto"/>
                  </w:divBdr>
                </w:div>
                <w:div w:id="1665549995">
                  <w:marLeft w:val="0"/>
                  <w:marRight w:val="0"/>
                  <w:marTop w:val="0"/>
                  <w:marBottom w:val="0"/>
                  <w:divBdr>
                    <w:top w:val="none" w:sz="0" w:space="0" w:color="auto"/>
                    <w:left w:val="none" w:sz="0" w:space="0" w:color="auto"/>
                    <w:bottom w:val="none" w:sz="0" w:space="0" w:color="auto"/>
                    <w:right w:val="none" w:sz="0" w:space="0" w:color="auto"/>
                  </w:divBdr>
                </w:div>
                <w:div w:id="1665549996">
                  <w:marLeft w:val="0"/>
                  <w:marRight w:val="0"/>
                  <w:marTop w:val="0"/>
                  <w:marBottom w:val="0"/>
                  <w:divBdr>
                    <w:top w:val="none" w:sz="0" w:space="0" w:color="auto"/>
                    <w:left w:val="none" w:sz="0" w:space="0" w:color="auto"/>
                    <w:bottom w:val="none" w:sz="0" w:space="0" w:color="auto"/>
                    <w:right w:val="none" w:sz="0" w:space="0" w:color="auto"/>
                  </w:divBdr>
                </w:div>
                <w:div w:id="1665549997">
                  <w:marLeft w:val="0"/>
                  <w:marRight w:val="0"/>
                  <w:marTop w:val="0"/>
                  <w:marBottom w:val="0"/>
                  <w:divBdr>
                    <w:top w:val="none" w:sz="0" w:space="0" w:color="auto"/>
                    <w:left w:val="none" w:sz="0" w:space="0" w:color="auto"/>
                    <w:bottom w:val="none" w:sz="0" w:space="0" w:color="auto"/>
                    <w:right w:val="none" w:sz="0" w:space="0" w:color="auto"/>
                  </w:divBdr>
                </w:div>
                <w:div w:id="1665550000">
                  <w:marLeft w:val="0"/>
                  <w:marRight w:val="0"/>
                  <w:marTop w:val="0"/>
                  <w:marBottom w:val="0"/>
                  <w:divBdr>
                    <w:top w:val="none" w:sz="0" w:space="0" w:color="auto"/>
                    <w:left w:val="none" w:sz="0" w:space="0" w:color="auto"/>
                    <w:bottom w:val="none" w:sz="0" w:space="0" w:color="auto"/>
                    <w:right w:val="none" w:sz="0" w:space="0" w:color="auto"/>
                  </w:divBdr>
                  <w:divsChild>
                    <w:div w:id="1665550057">
                      <w:marLeft w:val="0"/>
                      <w:marRight w:val="0"/>
                      <w:marTop w:val="0"/>
                      <w:marBottom w:val="0"/>
                      <w:divBdr>
                        <w:top w:val="none" w:sz="0" w:space="0" w:color="auto"/>
                        <w:left w:val="none" w:sz="0" w:space="0" w:color="auto"/>
                        <w:bottom w:val="none" w:sz="0" w:space="0" w:color="auto"/>
                        <w:right w:val="none" w:sz="0" w:space="0" w:color="auto"/>
                      </w:divBdr>
                      <w:divsChild>
                        <w:div w:id="1665550085">
                          <w:marLeft w:val="0"/>
                          <w:marRight w:val="0"/>
                          <w:marTop w:val="0"/>
                          <w:marBottom w:val="0"/>
                          <w:divBdr>
                            <w:top w:val="none" w:sz="0" w:space="0" w:color="auto"/>
                            <w:left w:val="none" w:sz="0" w:space="0" w:color="auto"/>
                            <w:bottom w:val="none" w:sz="0" w:space="0" w:color="auto"/>
                            <w:right w:val="none" w:sz="0" w:space="0" w:color="auto"/>
                          </w:divBdr>
                          <w:divsChild>
                            <w:div w:id="16655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0001">
                  <w:marLeft w:val="0"/>
                  <w:marRight w:val="0"/>
                  <w:marTop w:val="0"/>
                  <w:marBottom w:val="0"/>
                  <w:divBdr>
                    <w:top w:val="none" w:sz="0" w:space="0" w:color="auto"/>
                    <w:left w:val="none" w:sz="0" w:space="0" w:color="auto"/>
                    <w:bottom w:val="none" w:sz="0" w:space="0" w:color="auto"/>
                    <w:right w:val="none" w:sz="0" w:space="0" w:color="auto"/>
                  </w:divBdr>
                </w:div>
                <w:div w:id="1665550004">
                  <w:marLeft w:val="0"/>
                  <w:marRight w:val="0"/>
                  <w:marTop w:val="0"/>
                  <w:marBottom w:val="0"/>
                  <w:divBdr>
                    <w:top w:val="none" w:sz="0" w:space="0" w:color="auto"/>
                    <w:left w:val="none" w:sz="0" w:space="0" w:color="auto"/>
                    <w:bottom w:val="none" w:sz="0" w:space="0" w:color="auto"/>
                    <w:right w:val="none" w:sz="0" w:space="0" w:color="auto"/>
                  </w:divBdr>
                  <w:divsChild>
                    <w:div w:id="1665550129">
                      <w:marLeft w:val="0"/>
                      <w:marRight w:val="0"/>
                      <w:marTop w:val="0"/>
                      <w:marBottom w:val="0"/>
                      <w:divBdr>
                        <w:top w:val="none" w:sz="0" w:space="0" w:color="auto"/>
                        <w:left w:val="none" w:sz="0" w:space="0" w:color="auto"/>
                        <w:bottom w:val="none" w:sz="0" w:space="0" w:color="auto"/>
                        <w:right w:val="none" w:sz="0" w:space="0" w:color="auto"/>
                      </w:divBdr>
                      <w:divsChild>
                        <w:div w:id="1665550034">
                          <w:marLeft w:val="0"/>
                          <w:marRight w:val="0"/>
                          <w:marTop w:val="0"/>
                          <w:marBottom w:val="0"/>
                          <w:divBdr>
                            <w:top w:val="none" w:sz="0" w:space="0" w:color="auto"/>
                            <w:left w:val="none" w:sz="0" w:space="0" w:color="auto"/>
                            <w:bottom w:val="none" w:sz="0" w:space="0" w:color="auto"/>
                            <w:right w:val="none" w:sz="0" w:space="0" w:color="auto"/>
                          </w:divBdr>
                          <w:divsChild>
                            <w:div w:id="16655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0008">
                  <w:marLeft w:val="0"/>
                  <w:marRight w:val="0"/>
                  <w:marTop w:val="0"/>
                  <w:marBottom w:val="0"/>
                  <w:divBdr>
                    <w:top w:val="none" w:sz="0" w:space="0" w:color="auto"/>
                    <w:left w:val="none" w:sz="0" w:space="0" w:color="auto"/>
                    <w:bottom w:val="none" w:sz="0" w:space="0" w:color="auto"/>
                    <w:right w:val="none" w:sz="0" w:space="0" w:color="auto"/>
                  </w:divBdr>
                </w:div>
                <w:div w:id="1665550010">
                  <w:marLeft w:val="0"/>
                  <w:marRight w:val="0"/>
                  <w:marTop w:val="0"/>
                  <w:marBottom w:val="0"/>
                  <w:divBdr>
                    <w:top w:val="none" w:sz="0" w:space="0" w:color="auto"/>
                    <w:left w:val="none" w:sz="0" w:space="0" w:color="auto"/>
                    <w:bottom w:val="none" w:sz="0" w:space="0" w:color="auto"/>
                    <w:right w:val="none" w:sz="0" w:space="0" w:color="auto"/>
                  </w:divBdr>
                </w:div>
                <w:div w:id="1665550016">
                  <w:marLeft w:val="0"/>
                  <w:marRight w:val="0"/>
                  <w:marTop w:val="0"/>
                  <w:marBottom w:val="0"/>
                  <w:divBdr>
                    <w:top w:val="none" w:sz="0" w:space="0" w:color="auto"/>
                    <w:left w:val="none" w:sz="0" w:space="0" w:color="auto"/>
                    <w:bottom w:val="none" w:sz="0" w:space="0" w:color="auto"/>
                    <w:right w:val="none" w:sz="0" w:space="0" w:color="auto"/>
                  </w:divBdr>
                  <w:divsChild>
                    <w:div w:id="1665550045">
                      <w:marLeft w:val="0"/>
                      <w:marRight w:val="0"/>
                      <w:marTop w:val="0"/>
                      <w:marBottom w:val="0"/>
                      <w:divBdr>
                        <w:top w:val="none" w:sz="0" w:space="0" w:color="auto"/>
                        <w:left w:val="none" w:sz="0" w:space="0" w:color="auto"/>
                        <w:bottom w:val="none" w:sz="0" w:space="0" w:color="auto"/>
                        <w:right w:val="none" w:sz="0" w:space="0" w:color="auto"/>
                      </w:divBdr>
                      <w:divsChild>
                        <w:div w:id="1665550066">
                          <w:marLeft w:val="0"/>
                          <w:marRight w:val="0"/>
                          <w:marTop w:val="0"/>
                          <w:marBottom w:val="0"/>
                          <w:divBdr>
                            <w:top w:val="none" w:sz="0" w:space="0" w:color="auto"/>
                            <w:left w:val="none" w:sz="0" w:space="0" w:color="auto"/>
                            <w:bottom w:val="none" w:sz="0" w:space="0" w:color="auto"/>
                            <w:right w:val="none" w:sz="0" w:space="0" w:color="auto"/>
                          </w:divBdr>
                          <w:divsChild>
                            <w:div w:id="1665550009">
                              <w:marLeft w:val="0"/>
                              <w:marRight w:val="0"/>
                              <w:marTop w:val="0"/>
                              <w:marBottom w:val="0"/>
                              <w:divBdr>
                                <w:top w:val="none" w:sz="0" w:space="0" w:color="auto"/>
                                <w:left w:val="none" w:sz="0" w:space="0" w:color="auto"/>
                                <w:bottom w:val="none" w:sz="0" w:space="0" w:color="auto"/>
                                <w:right w:val="none" w:sz="0" w:space="0" w:color="auto"/>
                              </w:divBdr>
                              <w:divsChild>
                                <w:div w:id="1665550118">
                                  <w:marLeft w:val="0"/>
                                  <w:marRight w:val="0"/>
                                  <w:marTop w:val="0"/>
                                  <w:marBottom w:val="0"/>
                                  <w:divBdr>
                                    <w:top w:val="none" w:sz="0" w:space="0" w:color="auto"/>
                                    <w:left w:val="none" w:sz="0" w:space="0" w:color="auto"/>
                                    <w:bottom w:val="none" w:sz="0" w:space="0" w:color="auto"/>
                                    <w:right w:val="none" w:sz="0" w:space="0" w:color="auto"/>
                                  </w:divBdr>
                                  <w:divsChild>
                                    <w:div w:id="16655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50024">
                  <w:marLeft w:val="0"/>
                  <w:marRight w:val="0"/>
                  <w:marTop w:val="0"/>
                  <w:marBottom w:val="0"/>
                  <w:divBdr>
                    <w:top w:val="none" w:sz="0" w:space="0" w:color="auto"/>
                    <w:left w:val="none" w:sz="0" w:space="0" w:color="auto"/>
                    <w:bottom w:val="none" w:sz="0" w:space="0" w:color="auto"/>
                    <w:right w:val="none" w:sz="0" w:space="0" w:color="auto"/>
                  </w:divBdr>
                </w:div>
                <w:div w:id="1665550025">
                  <w:marLeft w:val="0"/>
                  <w:marRight w:val="0"/>
                  <w:marTop w:val="0"/>
                  <w:marBottom w:val="0"/>
                  <w:divBdr>
                    <w:top w:val="none" w:sz="0" w:space="0" w:color="auto"/>
                    <w:left w:val="none" w:sz="0" w:space="0" w:color="auto"/>
                    <w:bottom w:val="none" w:sz="0" w:space="0" w:color="auto"/>
                    <w:right w:val="none" w:sz="0" w:space="0" w:color="auto"/>
                  </w:divBdr>
                  <w:divsChild>
                    <w:div w:id="1665550075">
                      <w:marLeft w:val="0"/>
                      <w:marRight w:val="0"/>
                      <w:marTop w:val="0"/>
                      <w:marBottom w:val="0"/>
                      <w:divBdr>
                        <w:top w:val="none" w:sz="0" w:space="0" w:color="auto"/>
                        <w:left w:val="none" w:sz="0" w:space="0" w:color="auto"/>
                        <w:bottom w:val="none" w:sz="0" w:space="0" w:color="auto"/>
                        <w:right w:val="none" w:sz="0" w:space="0" w:color="auto"/>
                      </w:divBdr>
                      <w:divsChild>
                        <w:div w:id="1665550037">
                          <w:marLeft w:val="0"/>
                          <w:marRight w:val="0"/>
                          <w:marTop w:val="0"/>
                          <w:marBottom w:val="0"/>
                          <w:divBdr>
                            <w:top w:val="none" w:sz="0" w:space="0" w:color="auto"/>
                            <w:left w:val="none" w:sz="0" w:space="0" w:color="auto"/>
                            <w:bottom w:val="none" w:sz="0" w:space="0" w:color="auto"/>
                            <w:right w:val="none" w:sz="0" w:space="0" w:color="auto"/>
                          </w:divBdr>
                          <w:divsChild>
                            <w:div w:id="1665550108">
                              <w:marLeft w:val="0"/>
                              <w:marRight w:val="0"/>
                              <w:marTop w:val="0"/>
                              <w:marBottom w:val="0"/>
                              <w:divBdr>
                                <w:top w:val="none" w:sz="0" w:space="0" w:color="auto"/>
                                <w:left w:val="none" w:sz="0" w:space="0" w:color="auto"/>
                                <w:bottom w:val="none" w:sz="0" w:space="0" w:color="auto"/>
                                <w:right w:val="none" w:sz="0" w:space="0" w:color="auto"/>
                              </w:divBdr>
                              <w:divsChild>
                                <w:div w:id="16655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0029">
                  <w:marLeft w:val="0"/>
                  <w:marRight w:val="0"/>
                  <w:marTop w:val="0"/>
                  <w:marBottom w:val="0"/>
                  <w:divBdr>
                    <w:top w:val="none" w:sz="0" w:space="0" w:color="auto"/>
                    <w:left w:val="none" w:sz="0" w:space="0" w:color="auto"/>
                    <w:bottom w:val="none" w:sz="0" w:space="0" w:color="auto"/>
                    <w:right w:val="none" w:sz="0" w:space="0" w:color="auto"/>
                  </w:divBdr>
                </w:div>
                <w:div w:id="1665550031">
                  <w:marLeft w:val="0"/>
                  <w:marRight w:val="0"/>
                  <w:marTop w:val="0"/>
                  <w:marBottom w:val="0"/>
                  <w:divBdr>
                    <w:top w:val="none" w:sz="0" w:space="0" w:color="auto"/>
                    <w:left w:val="none" w:sz="0" w:space="0" w:color="auto"/>
                    <w:bottom w:val="none" w:sz="0" w:space="0" w:color="auto"/>
                    <w:right w:val="none" w:sz="0" w:space="0" w:color="auto"/>
                  </w:divBdr>
                </w:div>
                <w:div w:id="1665550032">
                  <w:marLeft w:val="0"/>
                  <w:marRight w:val="0"/>
                  <w:marTop w:val="0"/>
                  <w:marBottom w:val="0"/>
                  <w:divBdr>
                    <w:top w:val="none" w:sz="0" w:space="0" w:color="auto"/>
                    <w:left w:val="none" w:sz="0" w:space="0" w:color="auto"/>
                    <w:bottom w:val="none" w:sz="0" w:space="0" w:color="auto"/>
                    <w:right w:val="none" w:sz="0" w:space="0" w:color="auto"/>
                  </w:divBdr>
                </w:div>
                <w:div w:id="1665550033">
                  <w:marLeft w:val="0"/>
                  <w:marRight w:val="0"/>
                  <w:marTop w:val="0"/>
                  <w:marBottom w:val="0"/>
                  <w:divBdr>
                    <w:top w:val="none" w:sz="0" w:space="0" w:color="auto"/>
                    <w:left w:val="none" w:sz="0" w:space="0" w:color="auto"/>
                    <w:bottom w:val="none" w:sz="0" w:space="0" w:color="auto"/>
                    <w:right w:val="none" w:sz="0" w:space="0" w:color="auto"/>
                  </w:divBdr>
                </w:div>
                <w:div w:id="1665550042">
                  <w:marLeft w:val="0"/>
                  <w:marRight w:val="0"/>
                  <w:marTop w:val="0"/>
                  <w:marBottom w:val="0"/>
                  <w:divBdr>
                    <w:top w:val="none" w:sz="0" w:space="0" w:color="auto"/>
                    <w:left w:val="none" w:sz="0" w:space="0" w:color="auto"/>
                    <w:bottom w:val="none" w:sz="0" w:space="0" w:color="auto"/>
                    <w:right w:val="none" w:sz="0" w:space="0" w:color="auto"/>
                  </w:divBdr>
                </w:div>
                <w:div w:id="1665550046">
                  <w:marLeft w:val="0"/>
                  <w:marRight w:val="0"/>
                  <w:marTop w:val="0"/>
                  <w:marBottom w:val="0"/>
                  <w:divBdr>
                    <w:top w:val="none" w:sz="0" w:space="0" w:color="auto"/>
                    <w:left w:val="none" w:sz="0" w:space="0" w:color="auto"/>
                    <w:bottom w:val="none" w:sz="0" w:space="0" w:color="auto"/>
                    <w:right w:val="none" w:sz="0" w:space="0" w:color="auto"/>
                  </w:divBdr>
                </w:div>
                <w:div w:id="1665550047">
                  <w:marLeft w:val="0"/>
                  <w:marRight w:val="0"/>
                  <w:marTop w:val="0"/>
                  <w:marBottom w:val="0"/>
                  <w:divBdr>
                    <w:top w:val="none" w:sz="0" w:space="0" w:color="auto"/>
                    <w:left w:val="none" w:sz="0" w:space="0" w:color="auto"/>
                    <w:bottom w:val="none" w:sz="0" w:space="0" w:color="auto"/>
                    <w:right w:val="none" w:sz="0" w:space="0" w:color="auto"/>
                  </w:divBdr>
                </w:div>
                <w:div w:id="1665550051">
                  <w:marLeft w:val="0"/>
                  <w:marRight w:val="0"/>
                  <w:marTop w:val="0"/>
                  <w:marBottom w:val="0"/>
                  <w:divBdr>
                    <w:top w:val="none" w:sz="0" w:space="0" w:color="auto"/>
                    <w:left w:val="none" w:sz="0" w:space="0" w:color="auto"/>
                    <w:bottom w:val="none" w:sz="0" w:space="0" w:color="auto"/>
                    <w:right w:val="none" w:sz="0" w:space="0" w:color="auto"/>
                  </w:divBdr>
                </w:div>
                <w:div w:id="1665550053">
                  <w:marLeft w:val="0"/>
                  <w:marRight w:val="0"/>
                  <w:marTop w:val="0"/>
                  <w:marBottom w:val="0"/>
                  <w:divBdr>
                    <w:top w:val="none" w:sz="0" w:space="0" w:color="auto"/>
                    <w:left w:val="none" w:sz="0" w:space="0" w:color="auto"/>
                    <w:bottom w:val="none" w:sz="0" w:space="0" w:color="auto"/>
                    <w:right w:val="none" w:sz="0" w:space="0" w:color="auto"/>
                  </w:divBdr>
                </w:div>
                <w:div w:id="1665550055">
                  <w:marLeft w:val="0"/>
                  <w:marRight w:val="0"/>
                  <w:marTop w:val="0"/>
                  <w:marBottom w:val="0"/>
                  <w:divBdr>
                    <w:top w:val="none" w:sz="0" w:space="0" w:color="auto"/>
                    <w:left w:val="none" w:sz="0" w:space="0" w:color="auto"/>
                    <w:bottom w:val="none" w:sz="0" w:space="0" w:color="auto"/>
                    <w:right w:val="none" w:sz="0" w:space="0" w:color="auto"/>
                  </w:divBdr>
                </w:div>
                <w:div w:id="1665550058">
                  <w:marLeft w:val="0"/>
                  <w:marRight w:val="0"/>
                  <w:marTop w:val="0"/>
                  <w:marBottom w:val="0"/>
                  <w:divBdr>
                    <w:top w:val="none" w:sz="0" w:space="0" w:color="auto"/>
                    <w:left w:val="none" w:sz="0" w:space="0" w:color="auto"/>
                    <w:bottom w:val="none" w:sz="0" w:space="0" w:color="auto"/>
                    <w:right w:val="none" w:sz="0" w:space="0" w:color="auto"/>
                  </w:divBdr>
                </w:div>
                <w:div w:id="1665550060">
                  <w:marLeft w:val="0"/>
                  <w:marRight w:val="0"/>
                  <w:marTop w:val="0"/>
                  <w:marBottom w:val="0"/>
                  <w:divBdr>
                    <w:top w:val="none" w:sz="0" w:space="0" w:color="auto"/>
                    <w:left w:val="none" w:sz="0" w:space="0" w:color="auto"/>
                    <w:bottom w:val="none" w:sz="0" w:space="0" w:color="auto"/>
                    <w:right w:val="none" w:sz="0" w:space="0" w:color="auto"/>
                  </w:divBdr>
                </w:div>
                <w:div w:id="1665550062">
                  <w:marLeft w:val="0"/>
                  <w:marRight w:val="0"/>
                  <w:marTop w:val="0"/>
                  <w:marBottom w:val="0"/>
                  <w:divBdr>
                    <w:top w:val="none" w:sz="0" w:space="0" w:color="auto"/>
                    <w:left w:val="none" w:sz="0" w:space="0" w:color="auto"/>
                    <w:bottom w:val="none" w:sz="0" w:space="0" w:color="auto"/>
                    <w:right w:val="none" w:sz="0" w:space="0" w:color="auto"/>
                  </w:divBdr>
                </w:div>
                <w:div w:id="1665550063">
                  <w:marLeft w:val="0"/>
                  <w:marRight w:val="0"/>
                  <w:marTop w:val="0"/>
                  <w:marBottom w:val="0"/>
                  <w:divBdr>
                    <w:top w:val="none" w:sz="0" w:space="0" w:color="auto"/>
                    <w:left w:val="none" w:sz="0" w:space="0" w:color="auto"/>
                    <w:bottom w:val="none" w:sz="0" w:space="0" w:color="auto"/>
                    <w:right w:val="none" w:sz="0" w:space="0" w:color="auto"/>
                  </w:divBdr>
                </w:div>
                <w:div w:id="1665550068">
                  <w:marLeft w:val="0"/>
                  <w:marRight w:val="0"/>
                  <w:marTop w:val="0"/>
                  <w:marBottom w:val="0"/>
                  <w:divBdr>
                    <w:top w:val="none" w:sz="0" w:space="0" w:color="auto"/>
                    <w:left w:val="none" w:sz="0" w:space="0" w:color="auto"/>
                    <w:bottom w:val="none" w:sz="0" w:space="0" w:color="auto"/>
                    <w:right w:val="none" w:sz="0" w:space="0" w:color="auto"/>
                  </w:divBdr>
                </w:div>
                <w:div w:id="1665550074">
                  <w:marLeft w:val="0"/>
                  <w:marRight w:val="0"/>
                  <w:marTop w:val="0"/>
                  <w:marBottom w:val="0"/>
                  <w:divBdr>
                    <w:top w:val="none" w:sz="0" w:space="0" w:color="auto"/>
                    <w:left w:val="none" w:sz="0" w:space="0" w:color="auto"/>
                    <w:bottom w:val="none" w:sz="0" w:space="0" w:color="auto"/>
                    <w:right w:val="none" w:sz="0" w:space="0" w:color="auto"/>
                  </w:divBdr>
                </w:div>
                <w:div w:id="1665550077">
                  <w:marLeft w:val="0"/>
                  <w:marRight w:val="0"/>
                  <w:marTop w:val="0"/>
                  <w:marBottom w:val="0"/>
                  <w:divBdr>
                    <w:top w:val="none" w:sz="0" w:space="0" w:color="auto"/>
                    <w:left w:val="none" w:sz="0" w:space="0" w:color="auto"/>
                    <w:bottom w:val="none" w:sz="0" w:space="0" w:color="auto"/>
                    <w:right w:val="none" w:sz="0" w:space="0" w:color="auto"/>
                  </w:divBdr>
                </w:div>
                <w:div w:id="1665550086">
                  <w:marLeft w:val="0"/>
                  <w:marRight w:val="0"/>
                  <w:marTop w:val="0"/>
                  <w:marBottom w:val="0"/>
                  <w:divBdr>
                    <w:top w:val="none" w:sz="0" w:space="0" w:color="auto"/>
                    <w:left w:val="none" w:sz="0" w:space="0" w:color="auto"/>
                    <w:bottom w:val="none" w:sz="0" w:space="0" w:color="auto"/>
                    <w:right w:val="none" w:sz="0" w:space="0" w:color="auto"/>
                  </w:divBdr>
                </w:div>
                <w:div w:id="1665550088">
                  <w:marLeft w:val="0"/>
                  <w:marRight w:val="0"/>
                  <w:marTop w:val="0"/>
                  <w:marBottom w:val="0"/>
                  <w:divBdr>
                    <w:top w:val="none" w:sz="0" w:space="0" w:color="auto"/>
                    <w:left w:val="none" w:sz="0" w:space="0" w:color="auto"/>
                    <w:bottom w:val="none" w:sz="0" w:space="0" w:color="auto"/>
                    <w:right w:val="none" w:sz="0" w:space="0" w:color="auto"/>
                  </w:divBdr>
                </w:div>
                <w:div w:id="1665550092">
                  <w:marLeft w:val="0"/>
                  <w:marRight w:val="0"/>
                  <w:marTop w:val="0"/>
                  <w:marBottom w:val="0"/>
                  <w:divBdr>
                    <w:top w:val="none" w:sz="0" w:space="0" w:color="auto"/>
                    <w:left w:val="none" w:sz="0" w:space="0" w:color="auto"/>
                    <w:bottom w:val="none" w:sz="0" w:space="0" w:color="auto"/>
                    <w:right w:val="none" w:sz="0" w:space="0" w:color="auto"/>
                  </w:divBdr>
                </w:div>
                <w:div w:id="1665550101">
                  <w:marLeft w:val="0"/>
                  <w:marRight w:val="0"/>
                  <w:marTop w:val="0"/>
                  <w:marBottom w:val="0"/>
                  <w:divBdr>
                    <w:top w:val="none" w:sz="0" w:space="0" w:color="auto"/>
                    <w:left w:val="none" w:sz="0" w:space="0" w:color="auto"/>
                    <w:bottom w:val="none" w:sz="0" w:space="0" w:color="auto"/>
                    <w:right w:val="none" w:sz="0" w:space="0" w:color="auto"/>
                  </w:divBdr>
                </w:div>
                <w:div w:id="1665550102">
                  <w:marLeft w:val="0"/>
                  <w:marRight w:val="0"/>
                  <w:marTop w:val="0"/>
                  <w:marBottom w:val="0"/>
                  <w:divBdr>
                    <w:top w:val="none" w:sz="0" w:space="0" w:color="auto"/>
                    <w:left w:val="none" w:sz="0" w:space="0" w:color="auto"/>
                    <w:bottom w:val="none" w:sz="0" w:space="0" w:color="auto"/>
                    <w:right w:val="none" w:sz="0" w:space="0" w:color="auto"/>
                  </w:divBdr>
                </w:div>
                <w:div w:id="1665550103">
                  <w:marLeft w:val="0"/>
                  <w:marRight w:val="0"/>
                  <w:marTop w:val="0"/>
                  <w:marBottom w:val="0"/>
                  <w:divBdr>
                    <w:top w:val="none" w:sz="0" w:space="0" w:color="auto"/>
                    <w:left w:val="none" w:sz="0" w:space="0" w:color="auto"/>
                    <w:bottom w:val="none" w:sz="0" w:space="0" w:color="auto"/>
                    <w:right w:val="none" w:sz="0" w:space="0" w:color="auto"/>
                  </w:divBdr>
                  <w:divsChild>
                    <w:div w:id="1665550072">
                      <w:marLeft w:val="0"/>
                      <w:marRight w:val="0"/>
                      <w:marTop w:val="0"/>
                      <w:marBottom w:val="0"/>
                      <w:divBdr>
                        <w:top w:val="none" w:sz="0" w:space="0" w:color="auto"/>
                        <w:left w:val="none" w:sz="0" w:space="0" w:color="auto"/>
                        <w:bottom w:val="none" w:sz="0" w:space="0" w:color="auto"/>
                        <w:right w:val="none" w:sz="0" w:space="0" w:color="auto"/>
                      </w:divBdr>
                      <w:divsChild>
                        <w:div w:id="1665550065">
                          <w:marLeft w:val="0"/>
                          <w:marRight w:val="0"/>
                          <w:marTop w:val="0"/>
                          <w:marBottom w:val="0"/>
                          <w:divBdr>
                            <w:top w:val="none" w:sz="0" w:space="0" w:color="auto"/>
                            <w:left w:val="none" w:sz="0" w:space="0" w:color="auto"/>
                            <w:bottom w:val="none" w:sz="0" w:space="0" w:color="auto"/>
                            <w:right w:val="none" w:sz="0" w:space="0" w:color="auto"/>
                          </w:divBdr>
                          <w:divsChild>
                            <w:div w:id="1665550119">
                              <w:marLeft w:val="0"/>
                              <w:marRight w:val="0"/>
                              <w:marTop w:val="0"/>
                              <w:marBottom w:val="0"/>
                              <w:divBdr>
                                <w:top w:val="none" w:sz="0" w:space="0" w:color="auto"/>
                                <w:left w:val="none" w:sz="0" w:space="0" w:color="auto"/>
                                <w:bottom w:val="none" w:sz="0" w:space="0" w:color="auto"/>
                                <w:right w:val="none" w:sz="0" w:space="0" w:color="auto"/>
                              </w:divBdr>
                              <w:divsChild>
                                <w:div w:id="1665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0104">
                  <w:marLeft w:val="0"/>
                  <w:marRight w:val="0"/>
                  <w:marTop w:val="0"/>
                  <w:marBottom w:val="0"/>
                  <w:divBdr>
                    <w:top w:val="none" w:sz="0" w:space="0" w:color="auto"/>
                    <w:left w:val="none" w:sz="0" w:space="0" w:color="auto"/>
                    <w:bottom w:val="none" w:sz="0" w:space="0" w:color="auto"/>
                    <w:right w:val="none" w:sz="0" w:space="0" w:color="auto"/>
                  </w:divBdr>
                </w:div>
                <w:div w:id="1665550105">
                  <w:marLeft w:val="0"/>
                  <w:marRight w:val="0"/>
                  <w:marTop w:val="0"/>
                  <w:marBottom w:val="0"/>
                  <w:divBdr>
                    <w:top w:val="none" w:sz="0" w:space="0" w:color="auto"/>
                    <w:left w:val="none" w:sz="0" w:space="0" w:color="auto"/>
                    <w:bottom w:val="none" w:sz="0" w:space="0" w:color="auto"/>
                    <w:right w:val="none" w:sz="0" w:space="0" w:color="auto"/>
                  </w:divBdr>
                </w:div>
                <w:div w:id="1665550110">
                  <w:marLeft w:val="0"/>
                  <w:marRight w:val="0"/>
                  <w:marTop w:val="0"/>
                  <w:marBottom w:val="0"/>
                  <w:divBdr>
                    <w:top w:val="none" w:sz="0" w:space="0" w:color="auto"/>
                    <w:left w:val="none" w:sz="0" w:space="0" w:color="auto"/>
                    <w:bottom w:val="none" w:sz="0" w:space="0" w:color="auto"/>
                    <w:right w:val="none" w:sz="0" w:space="0" w:color="auto"/>
                  </w:divBdr>
                </w:div>
                <w:div w:id="1665550112">
                  <w:marLeft w:val="0"/>
                  <w:marRight w:val="0"/>
                  <w:marTop w:val="0"/>
                  <w:marBottom w:val="0"/>
                  <w:divBdr>
                    <w:top w:val="none" w:sz="0" w:space="0" w:color="auto"/>
                    <w:left w:val="none" w:sz="0" w:space="0" w:color="auto"/>
                    <w:bottom w:val="none" w:sz="0" w:space="0" w:color="auto"/>
                    <w:right w:val="none" w:sz="0" w:space="0" w:color="auto"/>
                  </w:divBdr>
                </w:div>
                <w:div w:id="1665550113">
                  <w:marLeft w:val="0"/>
                  <w:marRight w:val="0"/>
                  <w:marTop w:val="0"/>
                  <w:marBottom w:val="0"/>
                  <w:divBdr>
                    <w:top w:val="none" w:sz="0" w:space="0" w:color="auto"/>
                    <w:left w:val="none" w:sz="0" w:space="0" w:color="auto"/>
                    <w:bottom w:val="none" w:sz="0" w:space="0" w:color="auto"/>
                    <w:right w:val="none" w:sz="0" w:space="0" w:color="auto"/>
                  </w:divBdr>
                </w:div>
                <w:div w:id="1665550114">
                  <w:marLeft w:val="0"/>
                  <w:marRight w:val="0"/>
                  <w:marTop w:val="0"/>
                  <w:marBottom w:val="0"/>
                  <w:divBdr>
                    <w:top w:val="none" w:sz="0" w:space="0" w:color="auto"/>
                    <w:left w:val="none" w:sz="0" w:space="0" w:color="auto"/>
                    <w:bottom w:val="none" w:sz="0" w:space="0" w:color="auto"/>
                    <w:right w:val="none" w:sz="0" w:space="0" w:color="auto"/>
                  </w:divBdr>
                </w:div>
                <w:div w:id="1665550115">
                  <w:marLeft w:val="0"/>
                  <w:marRight w:val="0"/>
                  <w:marTop w:val="0"/>
                  <w:marBottom w:val="0"/>
                  <w:divBdr>
                    <w:top w:val="none" w:sz="0" w:space="0" w:color="auto"/>
                    <w:left w:val="none" w:sz="0" w:space="0" w:color="auto"/>
                    <w:bottom w:val="none" w:sz="0" w:space="0" w:color="auto"/>
                    <w:right w:val="none" w:sz="0" w:space="0" w:color="auto"/>
                  </w:divBdr>
                </w:div>
                <w:div w:id="1665550126">
                  <w:marLeft w:val="0"/>
                  <w:marRight w:val="0"/>
                  <w:marTop w:val="0"/>
                  <w:marBottom w:val="0"/>
                  <w:divBdr>
                    <w:top w:val="none" w:sz="0" w:space="0" w:color="auto"/>
                    <w:left w:val="none" w:sz="0" w:space="0" w:color="auto"/>
                    <w:bottom w:val="none" w:sz="0" w:space="0" w:color="auto"/>
                    <w:right w:val="none" w:sz="0" w:space="0" w:color="auto"/>
                  </w:divBdr>
                </w:div>
                <w:div w:id="1665550130">
                  <w:marLeft w:val="0"/>
                  <w:marRight w:val="0"/>
                  <w:marTop w:val="0"/>
                  <w:marBottom w:val="0"/>
                  <w:divBdr>
                    <w:top w:val="none" w:sz="0" w:space="0" w:color="auto"/>
                    <w:left w:val="none" w:sz="0" w:space="0" w:color="auto"/>
                    <w:bottom w:val="none" w:sz="0" w:space="0" w:color="auto"/>
                    <w:right w:val="none" w:sz="0" w:space="0" w:color="auto"/>
                  </w:divBdr>
                </w:div>
                <w:div w:id="1665550134">
                  <w:marLeft w:val="0"/>
                  <w:marRight w:val="0"/>
                  <w:marTop w:val="0"/>
                  <w:marBottom w:val="0"/>
                  <w:divBdr>
                    <w:top w:val="none" w:sz="0" w:space="0" w:color="auto"/>
                    <w:left w:val="none" w:sz="0" w:space="0" w:color="auto"/>
                    <w:bottom w:val="none" w:sz="0" w:space="0" w:color="auto"/>
                    <w:right w:val="none" w:sz="0" w:space="0" w:color="auto"/>
                  </w:divBdr>
                  <w:divsChild>
                    <w:div w:id="1665550076">
                      <w:marLeft w:val="0"/>
                      <w:marRight w:val="0"/>
                      <w:marTop w:val="0"/>
                      <w:marBottom w:val="0"/>
                      <w:divBdr>
                        <w:top w:val="none" w:sz="0" w:space="0" w:color="auto"/>
                        <w:left w:val="none" w:sz="0" w:space="0" w:color="auto"/>
                        <w:bottom w:val="none" w:sz="0" w:space="0" w:color="auto"/>
                        <w:right w:val="none" w:sz="0" w:space="0" w:color="auto"/>
                      </w:divBdr>
                      <w:divsChild>
                        <w:div w:id="16655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135">
                  <w:marLeft w:val="0"/>
                  <w:marRight w:val="0"/>
                  <w:marTop w:val="0"/>
                  <w:marBottom w:val="0"/>
                  <w:divBdr>
                    <w:top w:val="none" w:sz="0" w:space="0" w:color="auto"/>
                    <w:left w:val="none" w:sz="0" w:space="0" w:color="auto"/>
                    <w:bottom w:val="none" w:sz="0" w:space="0" w:color="auto"/>
                    <w:right w:val="none" w:sz="0" w:space="0" w:color="auto"/>
                  </w:divBdr>
                </w:div>
                <w:div w:id="1665550140">
                  <w:marLeft w:val="0"/>
                  <w:marRight w:val="0"/>
                  <w:marTop w:val="0"/>
                  <w:marBottom w:val="0"/>
                  <w:divBdr>
                    <w:top w:val="none" w:sz="0" w:space="0" w:color="auto"/>
                    <w:left w:val="none" w:sz="0" w:space="0" w:color="auto"/>
                    <w:bottom w:val="none" w:sz="0" w:space="0" w:color="auto"/>
                    <w:right w:val="none" w:sz="0" w:space="0" w:color="auto"/>
                  </w:divBdr>
                </w:div>
              </w:divsChild>
            </w:div>
            <w:div w:id="1665550035">
              <w:marLeft w:val="0"/>
              <w:marRight w:val="0"/>
              <w:marTop w:val="0"/>
              <w:marBottom w:val="0"/>
              <w:divBdr>
                <w:top w:val="none" w:sz="0" w:space="0" w:color="auto"/>
                <w:left w:val="none" w:sz="0" w:space="0" w:color="auto"/>
                <w:bottom w:val="none" w:sz="0" w:space="0" w:color="auto"/>
                <w:right w:val="none" w:sz="0" w:space="0" w:color="auto"/>
              </w:divBdr>
            </w:div>
            <w:div w:id="1665550036">
              <w:marLeft w:val="0"/>
              <w:marRight w:val="0"/>
              <w:marTop w:val="0"/>
              <w:marBottom w:val="0"/>
              <w:divBdr>
                <w:top w:val="none" w:sz="0" w:space="0" w:color="auto"/>
                <w:left w:val="none" w:sz="0" w:space="0" w:color="auto"/>
                <w:bottom w:val="none" w:sz="0" w:space="0" w:color="auto"/>
                <w:right w:val="none" w:sz="0" w:space="0" w:color="auto"/>
              </w:divBdr>
            </w:div>
            <w:div w:id="1665550038">
              <w:marLeft w:val="0"/>
              <w:marRight w:val="0"/>
              <w:marTop w:val="0"/>
              <w:marBottom w:val="0"/>
              <w:divBdr>
                <w:top w:val="none" w:sz="0" w:space="0" w:color="auto"/>
                <w:left w:val="none" w:sz="0" w:space="0" w:color="auto"/>
                <w:bottom w:val="none" w:sz="0" w:space="0" w:color="auto"/>
                <w:right w:val="none" w:sz="0" w:space="0" w:color="auto"/>
              </w:divBdr>
            </w:div>
            <w:div w:id="1665550048">
              <w:marLeft w:val="0"/>
              <w:marRight w:val="0"/>
              <w:marTop w:val="0"/>
              <w:marBottom w:val="0"/>
              <w:divBdr>
                <w:top w:val="none" w:sz="0" w:space="0" w:color="auto"/>
                <w:left w:val="none" w:sz="0" w:space="0" w:color="auto"/>
                <w:bottom w:val="none" w:sz="0" w:space="0" w:color="auto"/>
                <w:right w:val="none" w:sz="0" w:space="0" w:color="auto"/>
              </w:divBdr>
              <w:divsChild>
                <w:div w:id="1665550139">
                  <w:marLeft w:val="0"/>
                  <w:marRight w:val="0"/>
                  <w:marTop w:val="0"/>
                  <w:marBottom w:val="0"/>
                  <w:divBdr>
                    <w:top w:val="none" w:sz="0" w:space="0" w:color="auto"/>
                    <w:left w:val="none" w:sz="0" w:space="0" w:color="auto"/>
                    <w:bottom w:val="none" w:sz="0" w:space="0" w:color="auto"/>
                    <w:right w:val="none" w:sz="0" w:space="0" w:color="auto"/>
                  </w:divBdr>
                  <w:divsChild>
                    <w:div w:id="1665549994">
                      <w:marLeft w:val="0"/>
                      <w:marRight w:val="0"/>
                      <w:marTop w:val="0"/>
                      <w:marBottom w:val="0"/>
                      <w:divBdr>
                        <w:top w:val="none" w:sz="0" w:space="0" w:color="auto"/>
                        <w:left w:val="none" w:sz="0" w:space="0" w:color="auto"/>
                        <w:bottom w:val="none" w:sz="0" w:space="0" w:color="auto"/>
                        <w:right w:val="none" w:sz="0" w:space="0" w:color="auto"/>
                      </w:divBdr>
                      <w:divsChild>
                        <w:div w:id="1665550044">
                          <w:marLeft w:val="0"/>
                          <w:marRight w:val="0"/>
                          <w:marTop w:val="0"/>
                          <w:marBottom w:val="0"/>
                          <w:divBdr>
                            <w:top w:val="none" w:sz="0" w:space="0" w:color="auto"/>
                            <w:left w:val="none" w:sz="0" w:space="0" w:color="auto"/>
                            <w:bottom w:val="none" w:sz="0" w:space="0" w:color="auto"/>
                            <w:right w:val="none" w:sz="0" w:space="0" w:color="auto"/>
                          </w:divBdr>
                          <w:divsChild>
                            <w:div w:id="16655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0052">
              <w:marLeft w:val="0"/>
              <w:marRight w:val="0"/>
              <w:marTop w:val="0"/>
              <w:marBottom w:val="0"/>
              <w:divBdr>
                <w:top w:val="none" w:sz="0" w:space="0" w:color="auto"/>
                <w:left w:val="none" w:sz="0" w:space="0" w:color="auto"/>
                <w:bottom w:val="none" w:sz="0" w:space="0" w:color="auto"/>
                <w:right w:val="none" w:sz="0" w:space="0" w:color="auto"/>
              </w:divBdr>
            </w:div>
            <w:div w:id="1665550054">
              <w:marLeft w:val="0"/>
              <w:marRight w:val="0"/>
              <w:marTop w:val="0"/>
              <w:marBottom w:val="0"/>
              <w:divBdr>
                <w:top w:val="none" w:sz="0" w:space="0" w:color="auto"/>
                <w:left w:val="none" w:sz="0" w:space="0" w:color="auto"/>
                <w:bottom w:val="none" w:sz="0" w:space="0" w:color="auto"/>
                <w:right w:val="none" w:sz="0" w:space="0" w:color="auto"/>
              </w:divBdr>
            </w:div>
            <w:div w:id="1665550061">
              <w:marLeft w:val="0"/>
              <w:marRight w:val="0"/>
              <w:marTop w:val="0"/>
              <w:marBottom w:val="0"/>
              <w:divBdr>
                <w:top w:val="none" w:sz="0" w:space="0" w:color="auto"/>
                <w:left w:val="none" w:sz="0" w:space="0" w:color="auto"/>
                <w:bottom w:val="none" w:sz="0" w:space="0" w:color="auto"/>
                <w:right w:val="none" w:sz="0" w:space="0" w:color="auto"/>
              </w:divBdr>
            </w:div>
            <w:div w:id="1665550064">
              <w:marLeft w:val="0"/>
              <w:marRight w:val="0"/>
              <w:marTop w:val="0"/>
              <w:marBottom w:val="0"/>
              <w:divBdr>
                <w:top w:val="none" w:sz="0" w:space="0" w:color="auto"/>
                <w:left w:val="none" w:sz="0" w:space="0" w:color="auto"/>
                <w:bottom w:val="none" w:sz="0" w:space="0" w:color="auto"/>
                <w:right w:val="none" w:sz="0" w:space="0" w:color="auto"/>
              </w:divBdr>
            </w:div>
            <w:div w:id="1665550067">
              <w:marLeft w:val="0"/>
              <w:marRight w:val="0"/>
              <w:marTop w:val="0"/>
              <w:marBottom w:val="0"/>
              <w:divBdr>
                <w:top w:val="none" w:sz="0" w:space="0" w:color="auto"/>
                <w:left w:val="none" w:sz="0" w:space="0" w:color="auto"/>
                <w:bottom w:val="none" w:sz="0" w:space="0" w:color="auto"/>
                <w:right w:val="none" w:sz="0" w:space="0" w:color="auto"/>
              </w:divBdr>
            </w:div>
            <w:div w:id="1665550071">
              <w:marLeft w:val="0"/>
              <w:marRight w:val="0"/>
              <w:marTop w:val="0"/>
              <w:marBottom w:val="0"/>
              <w:divBdr>
                <w:top w:val="none" w:sz="0" w:space="0" w:color="auto"/>
                <w:left w:val="none" w:sz="0" w:space="0" w:color="auto"/>
                <w:bottom w:val="none" w:sz="0" w:space="0" w:color="auto"/>
                <w:right w:val="none" w:sz="0" w:space="0" w:color="auto"/>
              </w:divBdr>
            </w:div>
            <w:div w:id="1665550080">
              <w:marLeft w:val="0"/>
              <w:marRight w:val="0"/>
              <w:marTop w:val="0"/>
              <w:marBottom w:val="0"/>
              <w:divBdr>
                <w:top w:val="none" w:sz="0" w:space="0" w:color="auto"/>
                <w:left w:val="none" w:sz="0" w:space="0" w:color="auto"/>
                <w:bottom w:val="none" w:sz="0" w:space="0" w:color="auto"/>
                <w:right w:val="none" w:sz="0" w:space="0" w:color="auto"/>
              </w:divBdr>
            </w:div>
            <w:div w:id="1665550082">
              <w:marLeft w:val="0"/>
              <w:marRight w:val="0"/>
              <w:marTop w:val="0"/>
              <w:marBottom w:val="0"/>
              <w:divBdr>
                <w:top w:val="none" w:sz="0" w:space="0" w:color="auto"/>
                <w:left w:val="none" w:sz="0" w:space="0" w:color="auto"/>
                <w:bottom w:val="none" w:sz="0" w:space="0" w:color="auto"/>
                <w:right w:val="none" w:sz="0" w:space="0" w:color="auto"/>
              </w:divBdr>
            </w:div>
            <w:div w:id="1665550083">
              <w:marLeft w:val="0"/>
              <w:marRight w:val="0"/>
              <w:marTop w:val="0"/>
              <w:marBottom w:val="0"/>
              <w:divBdr>
                <w:top w:val="none" w:sz="0" w:space="0" w:color="auto"/>
                <w:left w:val="none" w:sz="0" w:space="0" w:color="auto"/>
                <w:bottom w:val="none" w:sz="0" w:space="0" w:color="auto"/>
                <w:right w:val="none" w:sz="0" w:space="0" w:color="auto"/>
              </w:divBdr>
            </w:div>
            <w:div w:id="1665550084">
              <w:marLeft w:val="0"/>
              <w:marRight w:val="0"/>
              <w:marTop w:val="0"/>
              <w:marBottom w:val="0"/>
              <w:divBdr>
                <w:top w:val="none" w:sz="0" w:space="0" w:color="auto"/>
                <w:left w:val="none" w:sz="0" w:space="0" w:color="auto"/>
                <w:bottom w:val="none" w:sz="0" w:space="0" w:color="auto"/>
                <w:right w:val="none" w:sz="0" w:space="0" w:color="auto"/>
              </w:divBdr>
            </w:div>
            <w:div w:id="1665550091">
              <w:marLeft w:val="0"/>
              <w:marRight w:val="0"/>
              <w:marTop w:val="0"/>
              <w:marBottom w:val="0"/>
              <w:divBdr>
                <w:top w:val="none" w:sz="0" w:space="0" w:color="auto"/>
                <w:left w:val="none" w:sz="0" w:space="0" w:color="auto"/>
                <w:bottom w:val="none" w:sz="0" w:space="0" w:color="auto"/>
                <w:right w:val="none" w:sz="0" w:space="0" w:color="auto"/>
              </w:divBdr>
              <w:divsChild>
                <w:div w:id="1665550003">
                  <w:marLeft w:val="0"/>
                  <w:marRight w:val="0"/>
                  <w:marTop w:val="0"/>
                  <w:marBottom w:val="0"/>
                  <w:divBdr>
                    <w:top w:val="none" w:sz="0" w:space="0" w:color="auto"/>
                    <w:left w:val="none" w:sz="0" w:space="0" w:color="auto"/>
                    <w:bottom w:val="none" w:sz="0" w:space="0" w:color="auto"/>
                    <w:right w:val="none" w:sz="0" w:space="0" w:color="auto"/>
                  </w:divBdr>
                </w:div>
              </w:divsChild>
            </w:div>
            <w:div w:id="1665550093">
              <w:marLeft w:val="0"/>
              <w:marRight w:val="0"/>
              <w:marTop w:val="0"/>
              <w:marBottom w:val="0"/>
              <w:divBdr>
                <w:top w:val="none" w:sz="0" w:space="0" w:color="auto"/>
                <w:left w:val="none" w:sz="0" w:space="0" w:color="auto"/>
                <w:bottom w:val="none" w:sz="0" w:space="0" w:color="auto"/>
                <w:right w:val="none" w:sz="0" w:space="0" w:color="auto"/>
              </w:divBdr>
            </w:div>
            <w:div w:id="1665550094">
              <w:marLeft w:val="0"/>
              <w:marRight w:val="0"/>
              <w:marTop w:val="0"/>
              <w:marBottom w:val="0"/>
              <w:divBdr>
                <w:top w:val="none" w:sz="0" w:space="0" w:color="auto"/>
                <w:left w:val="none" w:sz="0" w:space="0" w:color="auto"/>
                <w:bottom w:val="none" w:sz="0" w:space="0" w:color="auto"/>
                <w:right w:val="none" w:sz="0" w:space="0" w:color="auto"/>
              </w:divBdr>
            </w:div>
            <w:div w:id="1665550100">
              <w:marLeft w:val="0"/>
              <w:marRight w:val="0"/>
              <w:marTop w:val="0"/>
              <w:marBottom w:val="0"/>
              <w:divBdr>
                <w:top w:val="none" w:sz="0" w:space="0" w:color="auto"/>
                <w:left w:val="none" w:sz="0" w:space="0" w:color="auto"/>
                <w:bottom w:val="none" w:sz="0" w:space="0" w:color="auto"/>
                <w:right w:val="none" w:sz="0" w:space="0" w:color="auto"/>
              </w:divBdr>
            </w:div>
            <w:div w:id="1665550106">
              <w:marLeft w:val="0"/>
              <w:marRight w:val="0"/>
              <w:marTop w:val="0"/>
              <w:marBottom w:val="0"/>
              <w:divBdr>
                <w:top w:val="none" w:sz="0" w:space="0" w:color="auto"/>
                <w:left w:val="none" w:sz="0" w:space="0" w:color="auto"/>
                <w:bottom w:val="none" w:sz="0" w:space="0" w:color="auto"/>
                <w:right w:val="none" w:sz="0" w:space="0" w:color="auto"/>
              </w:divBdr>
            </w:div>
            <w:div w:id="1665550109">
              <w:marLeft w:val="0"/>
              <w:marRight w:val="0"/>
              <w:marTop w:val="0"/>
              <w:marBottom w:val="0"/>
              <w:divBdr>
                <w:top w:val="none" w:sz="0" w:space="0" w:color="auto"/>
                <w:left w:val="none" w:sz="0" w:space="0" w:color="auto"/>
                <w:bottom w:val="none" w:sz="0" w:space="0" w:color="auto"/>
                <w:right w:val="none" w:sz="0" w:space="0" w:color="auto"/>
              </w:divBdr>
            </w:div>
            <w:div w:id="1665550111">
              <w:marLeft w:val="0"/>
              <w:marRight w:val="0"/>
              <w:marTop w:val="0"/>
              <w:marBottom w:val="0"/>
              <w:divBdr>
                <w:top w:val="none" w:sz="0" w:space="0" w:color="auto"/>
                <w:left w:val="none" w:sz="0" w:space="0" w:color="auto"/>
                <w:bottom w:val="none" w:sz="0" w:space="0" w:color="auto"/>
                <w:right w:val="none" w:sz="0" w:space="0" w:color="auto"/>
              </w:divBdr>
            </w:div>
            <w:div w:id="1665550116">
              <w:marLeft w:val="0"/>
              <w:marRight w:val="0"/>
              <w:marTop w:val="0"/>
              <w:marBottom w:val="0"/>
              <w:divBdr>
                <w:top w:val="none" w:sz="0" w:space="0" w:color="auto"/>
                <w:left w:val="none" w:sz="0" w:space="0" w:color="auto"/>
                <w:bottom w:val="none" w:sz="0" w:space="0" w:color="auto"/>
                <w:right w:val="none" w:sz="0" w:space="0" w:color="auto"/>
              </w:divBdr>
            </w:div>
            <w:div w:id="1665550120">
              <w:marLeft w:val="0"/>
              <w:marRight w:val="0"/>
              <w:marTop w:val="0"/>
              <w:marBottom w:val="0"/>
              <w:divBdr>
                <w:top w:val="none" w:sz="0" w:space="0" w:color="auto"/>
                <w:left w:val="none" w:sz="0" w:space="0" w:color="auto"/>
                <w:bottom w:val="none" w:sz="0" w:space="0" w:color="auto"/>
                <w:right w:val="none" w:sz="0" w:space="0" w:color="auto"/>
              </w:divBdr>
              <w:divsChild>
                <w:div w:id="1665550078">
                  <w:marLeft w:val="0"/>
                  <w:marRight w:val="0"/>
                  <w:marTop w:val="0"/>
                  <w:marBottom w:val="0"/>
                  <w:divBdr>
                    <w:top w:val="none" w:sz="0" w:space="0" w:color="auto"/>
                    <w:left w:val="none" w:sz="0" w:space="0" w:color="auto"/>
                    <w:bottom w:val="none" w:sz="0" w:space="0" w:color="auto"/>
                    <w:right w:val="none" w:sz="0" w:space="0" w:color="auto"/>
                  </w:divBdr>
                  <w:divsChild>
                    <w:div w:id="16655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121">
              <w:marLeft w:val="0"/>
              <w:marRight w:val="0"/>
              <w:marTop w:val="0"/>
              <w:marBottom w:val="0"/>
              <w:divBdr>
                <w:top w:val="none" w:sz="0" w:space="0" w:color="auto"/>
                <w:left w:val="none" w:sz="0" w:space="0" w:color="auto"/>
                <w:bottom w:val="none" w:sz="0" w:space="0" w:color="auto"/>
                <w:right w:val="none" w:sz="0" w:space="0" w:color="auto"/>
              </w:divBdr>
            </w:div>
            <w:div w:id="1665550127">
              <w:marLeft w:val="0"/>
              <w:marRight w:val="0"/>
              <w:marTop w:val="0"/>
              <w:marBottom w:val="0"/>
              <w:divBdr>
                <w:top w:val="none" w:sz="0" w:space="0" w:color="auto"/>
                <w:left w:val="none" w:sz="0" w:space="0" w:color="auto"/>
                <w:bottom w:val="none" w:sz="0" w:space="0" w:color="auto"/>
                <w:right w:val="none" w:sz="0" w:space="0" w:color="auto"/>
              </w:divBdr>
            </w:div>
            <w:div w:id="1665550132">
              <w:marLeft w:val="0"/>
              <w:marRight w:val="0"/>
              <w:marTop w:val="0"/>
              <w:marBottom w:val="0"/>
              <w:divBdr>
                <w:top w:val="none" w:sz="0" w:space="0" w:color="auto"/>
                <w:left w:val="none" w:sz="0" w:space="0" w:color="auto"/>
                <w:bottom w:val="none" w:sz="0" w:space="0" w:color="auto"/>
                <w:right w:val="none" w:sz="0" w:space="0" w:color="auto"/>
              </w:divBdr>
            </w:div>
            <w:div w:id="1665550136">
              <w:marLeft w:val="0"/>
              <w:marRight w:val="0"/>
              <w:marTop w:val="0"/>
              <w:marBottom w:val="0"/>
              <w:divBdr>
                <w:top w:val="none" w:sz="0" w:space="0" w:color="auto"/>
                <w:left w:val="none" w:sz="0" w:space="0" w:color="auto"/>
                <w:bottom w:val="none" w:sz="0" w:space="0" w:color="auto"/>
                <w:right w:val="none" w:sz="0" w:space="0" w:color="auto"/>
              </w:divBdr>
            </w:div>
          </w:divsChild>
        </w:div>
        <w:div w:id="1665550056">
          <w:marLeft w:val="0"/>
          <w:marRight w:val="0"/>
          <w:marTop w:val="0"/>
          <w:marBottom w:val="0"/>
          <w:divBdr>
            <w:top w:val="none" w:sz="0" w:space="0" w:color="auto"/>
            <w:left w:val="none" w:sz="0" w:space="0" w:color="auto"/>
            <w:bottom w:val="none" w:sz="0" w:space="0" w:color="auto"/>
            <w:right w:val="none" w:sz="0" w:space="0" w:color="auto"/>
          </w:divBdr>
        </w:div>
        <w:div w:id="1665550079">
          <w:marLeft w:val="0"/>
          <w:marRight w:val="0"/>
          <w:marTop w:val="0"/>
          <w:marBottom w:val="0"/>
          <w:divBdr>
            <w:top w:val="none" w:sz="0" w:space="0" w:color="auto"/>
            <w:left w:val="none" w:sz="0" w:space="0" w:color="auto"/>
            <w:bottom w:val="none" w:sz="0" w:space="0" w:color="auto"/>
            <w:right w:val="none" w:sz="0" w:space="0" w:color="auto"/>
          </w:divBdr>
          <w:divsChild>
            <w:div w:id="1665550007">
              <w:marLeft w:val="0"/>
              <w:marRight w:val="0"/>
              <w:marTop w:val="0"/>
              <w:marBottom w:val="0"/>
              <w:divBdr>
                <w:top w:val="none" w:sz="0" w:space="0" w:color="auto"/>
                <w:left w:val="none" w:sz="0" w:space="0" w:color="auto"/>
                <w:bottom w:val="none" w:sz="0" w:space="0" w:color="auto"/>
                <w:right w:val="none" w:sz="0" w:space="0" w:color="auto"/>
              </w:divBdr>
            </w:div>
          </w:divsChild>
        </w:div>
        <w:div w:id="1665550138">
          <w:marLeft w:val="0"/>
          <w:marRight w:val="0"/>
          <w:marTop w:val="0"/>
          <w:marBottom w:val="0"/>
          <w:divBdr>
            <w:top w:val="none" w:sz="0" w:space="0" w:color="auto"/>
            <w:left w:val="none" w:sz="0" w:space="0" w:color="auto"/>
            <w:bottom w:val="none" w:sz="0" w:space="0" w:color="auto"/>
            <w:right w:val="none" w:sz="0" w:space="0" w:color="auto"/>
          </w:divBdr>
        </w:div>
      </w:divsChild>
    </w:div>
    <w:div w:id="1665550142">
      <w:marLeft w:val="0"/>
      <w:marRight w:val="0"/>
      <w:marTop w:val="0"/>
      <w:marBottom w:val="0"/>
      <w:divBdr>
        <w:top w:val="none" w:sz="0" w:space="0" w:color="auto"/>
        <w:left w:val="none" w:sz="0" w:space="0" w:color="auto"/>
        <w:bottom w:val="none" w:sz="0" w:space="0" w:color="auto"/>
        <w:right w:val="none" w:sz="0" w:space="0" w:color="auto"/>
      </w:divBdr>
    </w:div>
    <w:div w:id="1665550143">
      <w:marLeft w:val="0"/>
      <w:marRight w:val="0"/>
      <w:marTop w:val="0"/>
      <w:marBottom w:val="0"/>
      <w:divBdr>
        <w:top w:val="none" w:sz="0" w:space="0" w:color="auto"/>
        <w:left w:val="none" w:sz="0" w:space="0" w:color="auto"/>
        <w:bottom w:val="none" w:sz="0" w:space="0" w:color="auto"/>
        <w:right w:val="none" w:sz="0" w:space="0" w:color="auto"/>
      </w:divBdr>
    </w:div>
    <w:div w:id="1665550144">
      <w:marLeft w:val="0"/>
      <w:marRight w:val="0"/>
      <w:marTop w:val="0"/>
      <w:marBottom w:val="0"/>
      <w:divBdr>
        <w:top w:val="none" w:sz="0" w:space="0" w:color="auto"/>
        <w:left w:val="none" w:sz="0" w:space="0" w:color="auto"/>
        <w:bottom w:val="none" w:sz="0" w:space="0" w:color="auto"/>
        <w:right w:val="none" w:sz="0" w:space="0" w:color="auto"/>
      </w:divBdr>
    </w:div>
    <w:div w:id="1665550145">
      <w:marLeft w:val="0"/>
      <w:marRight w:val="0"/>
      <w:marTop w:val="0"/>
      <w:marBottom w:val="0"/>
      <w:divBdr>
        <w:top w:val="none" w:sz="0" w:space="0" w:color="auto"/>
        <w:left w:val="none" w:sz="0" w:space="0" w:color="auto"/>
        <w:bottom w:val="none" w:sz="0" w:space="0" w:color="auto"/>
        <w:right w:val="none" w:sz="0" w:space="0" w:color="auto"/>
      </w:divBdr>
    </w:div>
    <w:div w:id="1665550146">
      <w:marLeft w:val="0"/>
      <w:marRight w:val="0"/>
      <w:marTop w:val="0"/>
      <w:marBottom w:val="0"/>
      <w:divBdr>
        <w:top w:val="none" w:sz="0" w:space="0" w:color="auto"/>
        <w:left w:val="none" w:sz="0" w:space="0" w:color="auto"/>
        <w:bottom w:val="none" w:sz="0" w:space="0" w:color="auto"/>
        <w:right w:val="none" w:sz="0" w:space="0" w:color="auto"/>
      </w:divBdr>
    </w:div>
    <w:div w:id="1665550147">
      <w:marLeft w:val="0"/>
      <w:marRight w:val="0"/>
      <w:marTop w:val="0"/>
      <w:marBottom w:val="0"/>
      <w:divBdr>
        <w:top w:val="none" w:sz="0" w:space="0" w:color="auto"/>
        <w:left w:val="none" w:sz="0" w:space="0" w:color="auto"/>
        <w:bottom w:val="none" w:sz="0" w:space="0" w:color="auto"/>
        <w:right w:val="none" w:sz="0" w:space="0" w:color="auto"/>
      </w:divBdr>
    </w:div>
    <w:div w:id="1665550148">
      <w:marLeft w:val="0"/>
      <w:marRight w:val="0"/>
      <w:marTop w:val="0"/>
      <w:marBottom w:val="0"/>
      <w:divBdr>
        <w:top w:val="none" w:sz="0" w:space="0" w:color="auto"/>
        <w:left w:val="none" w:sz="0" w:space="0" w:color="auto"/>
        <w:bottom w:val="none" w:sz="0" w:space="0" w:color="auto"/>
        <w:right w:val="none" w:sz="0" w:space="0" w:color="auto"/>
      </w:divBdr>
    </w:div>
    <w:div w:id="1665550149">
      <w:marLeft w:val="0"/>
      <w:marRight w:val="0"/>
      <w:marTop w:val="0"/>
      <w:marBottom w:val="0"/>
      <w:divBdr>
        <w:top w:val="none" w:sz="0" w:space="0" w:color="auto"/>
        <w:left w:val="none" w:sz="0" w:space="0" w:color="auto"/>
        <w:bottom w:val="none" w:sz="0" w:space="0" w:color="auto"/>
        <w:right w:val="none" w:sz="0" w:space="0" w:color="auto"/>
      </w:divBdr>
    </w:div>
    <w:div w:id="1665550150">
      <w:marLeft w:val="0"/>
      <w:marRight w:val="0"/>
      <w:marTop w:val="0"/>
      <w:marBottom w:val="0"/>
      <w:divBdr>
        <w:top w:val="none" w:sz="0" w:space="0" w:color="auto"/>
        <w:left w:val="none" w:sz="0" w:space="0" w:color="auto"/>
        <w:bottom w:val="none" w:sz="0" w:space="0" w:color="auto"/>
        <w:right w:val="none" w:sz="0" w:space="0" w:color="auto"/>
      </w:divBdr>
    </w:div>
    <w:div w:id="1665550151">
      <w:marLeft w:val="0"/>
      <w:marRight w:val="0"/>
      <w:marTop w:val="0"/>
      <w:marBottom w:val="0"/>
      <w:divBdr>
        <w:top w:val="none" w:sz="0" w:space="0" w:color="auto"/>
        <w:left w:val="none" w:sz="0" w:space="0" w:color="auto"/>
        <w:bottom w:val="none" w:sz="0" w:space="0" w:color="auto"/>
        <w:right w:val="none" w:sz="0" w:space="0" w:color="auto"/>
      </w:divBdr>
    </w:div>
    <w:div w:id="1665550152">
      <w:marLeft w:val="0"/>
      <w:marRight w:val="0"/>
      <w:marTop w:val="0"/>
      <w:marBottom w:val="0"/>
      <w:divBdr>
        <w:top w:val="none" w:sz="0" w:space="0" w:color="auto"/>
        <w:left w:val="none" w:sz="0" w:space="0" w:color="auto"/>
        <w:bottom w:val="none" w:sz="0" w:space="0" w:color="auto"/>
        <w:right w:val="none" w:sz="0" w:space="0" w:color="auto"/>
      </w:divBdr>
    </w:div>
    <w:div w:id="1665550153">
      <w:marLeft w:val="0"/>
      <w:marRight w:val="0"/>
      <w:marTop w:val="0"/>
      <w:marBottom w:val="0"/>
      <w:divBdr>
        <w:top w:val="none" w:sz="0" w:space="0" w:color="auto"/>
        <w:left w:val="none" w:sz="0" w:space="0" w:color="auto"/>
        <w:bottom w:val="none" w:sz="0" w:space="0" w:color="auto"/>
        <w:right w:val="none" w:sz="0" w:space="0" w:color="auto"/>
      </w:divBdr>
    </w:div>
    <w:div w:id="1665550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INTERESSADO</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Wilson Santiago da Silva</dc:creator>
  <cp:lastModifiedBy>Thereza Marina Cunha M. Cunha</cp:lastModifiedBy>
  <cp:revision>2</cp:revision>
  <cp:lastPrinted>2017-05-24T17:26:00Z</cp:lastPrinted>
  <dcterms:created xsi:type="dcterms:W3CDTF">2017-08-09T21:45:00Z</dcterms:created>
  <dcterms:modified xsi:type="dcterms:W3CDTF">2017-08-09T21:45:00Z</dcterms:modified>
</cp:coreProperties>
</file>