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1F7132" w:rsidRPr="006F06F0" w:rsidTr="00E01F2A">
        <w:trPr>
          <w:trHeight w:val="57"/>
        </w:trPr>
        <w:tc>
          <w:tcPr>
            <w:tcW w:w="1488" w:type="dxa"/>
            <w:tcBorders>
              <w:top w:val="nil"/>
              <w:left w:val="nil"/>
              <w:bottom w:val="nil"/>
              <w:right w:val="nil"/>
            </w:tcBorders>
          </w:tcPr>
          <w:p w:rsidR="001F7132" w:rsidRPr="006F06F0" w:rsidRDefault="001F7132" w:rsidP="00E01F2A">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1F7132" w:rsidRPr="006F06F0" w:rsidRDefault="00E01F2A" w:rsidP="00E01F2A">
            <w:pPr>
              <w:spacing w:after="0"/>
              <w:ind w:left="-169"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1F7132" w:rsidRPr="006F06F0" w:rsidRDefault="00664DDD" w:rsidP="001C39E4">
            <w:pPr>
              <w:pStyle w:val="Ttulo2"/>
              <w:ind w:right="72"/>
              <w:jc w:val="both"/>
              <w:rPr>
                <w:rFonts w:ascii="Times New Roman" w:hAnsi="Times New Roman"/>
                <w:szCs w:val="22"/>
              </w:rPr>
            </w:pPr>
            <w:r>
              <w:rPr>
                <w:rFonts w:ascii="Times New Roman" w:hAnsi="Times New Roman"/>
                <w:szCs w:val="22"/>
              </w:rPr>
              <w:t xml:space="preserve">Cisão Parcial. </w:t>
            </w:r>
            <w:r w:rsidR="00D45FED">
              <w:rPr>
                <w:rFonts w:ascii="Times New Roman" w:hAnsi="Times New Roman"/>
                <w:szCs w:val="22"/>
              </w:rPr>
              <w:t xml:space="preserve">Retorno de Bens do Ativo </w:t>
            </w:r>
            <w:r w:rsidR="001C39E4">
              <w:rPr>
                <w:rFonts w:ascii="Times New Roman" w:hAnsi="Times New Roman"/>
                <w:szCs w:val="22"/>
              </w:rPr>
              <w:t>Imobilizado</w:t>
            </w:r>
            <w:r w:rsidR="00D45FED">
              <w:rPr>
                <w:rFonts w:ascii="Times New Roman" w:hAnsi="Times New Roman"/>
                <w:szCs w:val="22"/>
              </w:rPr>
              <w:t xml:space="preserve"> </w:t>
            </w:r>
            <w:r w:rsidR="00DA6309">
              <w:rPr>
                <w:rFonts w:ascii="Times New Roman" w:hAnsi="Times New Roman"/>
                <w:szCs w:val="22"/>
              </w:rPr>
              <w:t>em Estabelecimento de Terceiros</w:t>
            </w:r>
            <w:r w:rsidR="001C39E4">
              <w:rPr>
                <w:rFonts w:ascii="Times New Roman" w:hAnsi="Times New Roman"/>
                <w:szCs w:val="22"/>
              </w:rPr>
              <w:t xml:space="preserve"> Remetidos em Comodato</w:t>
            </w:r>
            <w:r w:rsidR="00DA6309">
              <w:rPr>
                <w:rFonts w:ascii="Times New Roman" w:hAnsi="Times New Roman"/>
                <w:szCs w:val="22"/>
              </w:rPr>
              <w:t>: Procedimentos.</w:t>
            </w:r>
          </w:p>
        </w:tc>
      </w:tr>
      <w:tr w:rsidR="001F7132" w:rsidRPr="006F06F0" w:rsidTr="00E01F2A">
        <w:trPr>
          <w:trHeight w:val="57"/>
        </w:trPr>
        <w:tc>
          <w:tcPr>
            <w:tcW w:w="1488" w:type="dxa"/>
            <w:tcBorders>
              <w:top w:val="nil"/>
              <w:left w:val="nil"/>
              <w:bottom w:val="nil"/>
              <w:right w:val="nil"/>
            </w:tcBorders>
          </w:tcPr>
          <w:p w:rsidR="001F7132" w:rsidRPr="006F06F0" w:rsidRDefault="001F7132" w:rsidP="00E01F2A">
            <w:pPr>
              <w:pStyle w:val="Ttulo2"/>
              <w:ind w:right="-852"/>
              <w:rPr>
                <w:rFonts w:ascii="Times New Roman" w:hAnsi="Times New Roman"/>
                <w:szCs w:val="22"/>
              </w:rPr>
            </w:pPr>
          </w:p>
        </w:tc>
        <w:tc>
          <w:tcPr>
            <w:tcW w:w="425" w:type="dxa"/>
            <w:tcBorders>
              <w:top w:val="nil"/>
              <w:left w:val="nil"/>
              <w:bottom w:val="nil"/>
              <w:right w:val="nil"/>
            </w:tcBorders>
          </w:tcPr>
          <w:p w:rsidR="001F7132" w:rsidRPr="006F06F0" w:rsidRDefault="001F7132" w:rsidP="00E01F2A">
            <w:pPr>
              <w:spacing w:after="0"/>
              <w:ind w:left="-169" w:right="-366"/>
              <w:jc w:val="center"/>
              <w:rPr>
                <w:rFonts w:ascii="Times New Roman" w:hAnsi="Times New Roman" w:cs="Times New Roman"/>
                <w:b/>
                <w:smallCaps/>
              </w:rPr>
            </w:pPr>
          </w:p>
        </w:tc>
        <w:tc>
          <w:tcPr>
            <w:tcW w:w="7655" w:type="dxa"/>
            <w:tcBorders>
              <w:top w:val="nil"/>
              <w:left w:val="nil"/>
              <w:bottom w:val="nil"/>
              <w:right w:val="nil"/>
            </w:tcBorders>
          </w:tcPr>
          <w:p w:rsidR="001F7132" w:rsidRPr="006F06F0" w:rsidRDefault="001F7132" w:rsidP="00C96A4B">
            <w:pPr>
              <w:pStyle w:val="Ttulo2"/>
              <w:ind w:right="72"/>
              <w:jc w:val="both"/>
              <w:rPr>
                <w:rFonts w:ascii="Times New Roman" w:hAnsi="Times New Roman"/>
                <w:szCs w:val="22"/>
              </w:rPr>
            </w:pPr>
            <w:r w:rsidRPr="006F06F0">
              <w:rPr>
                <w:rFonts w:ascii="Times New Roman" w:hAnsi="Times New Roman"/>
                <w:szCs w:val="22"/>
              </w:rPr>
              <w:t>Consulta nº</w:t>
            </w:r>
            <w:r w:rsidR="004E0094">
              <w:rPr>
                <w:rFonts w:ascii="Times New Roman" w:hAnsi="Times New Roman"/>
                <w:szCs w:val="22"/>
              </w:rPr>
              <w:t xml:space="preserve"> 057</w:t>
            </w:r>
            <w:r w:rsidRPr="006F06F0">
              <w:rPr>
                <w:rFonts w:ascii="Times New Roman" w:hAnsi="Times New Roman"/>
                <w:szCs w:val="22"/>
              </w:rPr>
              <w:t>/201</w:t>
            </w:r>
            <w:r w:rsidR="00C96A4B">
              <w:rPr>
                <w:rFonts w:ascii="Times New Roman" w:hAnsi="Times New Roman"/>
                <w:szCs w:val="22"/>
              </w:rPr>
              <w:t>8</w:t>
            </w:r>
          </w:p>
          <w:p w:rsidR="009D1501" w:rsidRPr="006F06F0" w:rsidRDefault="009D1501" w:rsidP="00FE2C74">
            <w:pPr>
              <w:ind w:right="72"/>
              <w:jc w:val="right"/>
              <w:rPr>
                <w:rFonts w:ascii="Times New Roman" w:hAnsi="Times New Roman" w:cs="Times New Roman"/>
                <w:lang w:eastAsia="pt-BR"/>
              </w:rPr>
            </w:pPr>
          </w:p>
        </w:tc>
      </w:tr>
    </w:tbl>
    <w:p w:rsidR="00360C1E" w:rsidRDefault="00F968E2" w:rsidP="00C96A4B">
      <w:pPr>
        <w:spacing w:after="0" w:line="360" w:lineRule="auto"/>
        <w:ind w:right="-851" w:firstLine="709"/>
        <w:jc w:val="both"/>
        <w:rPr>
          <w:rFonts w:ascii="Times New Roman" w:hAnsi="Times New Roman" w:cs="Times New Roman"/>
          <w:b/>
          <w:smallCaps/>
        </w:rPr>
      </w:pPr>
      <w:r w:rsidRPr="006F06F0">
        <w:rPr>
          <w:rFonts w:ascii="Times New Roman" w:hAnsi="Times New Roman" w:cs="Times New Roman"/>
          <w:b/>
        </w:rPr>
        <w:t xml:space="preserve">I – </w:t>
      </w:r>
      <w:r w:rsidRPr="00C96A4B">
        <w:rPr>
          <w:rFonts w:ascii="Times New Roman" w:hAnsi="Times New Roman" w:cs="Times New Roman"/>
          <w:b/>
          <w:smallCaps/>
        </w:rPr>
        <w:t>R</w:t>
      </w:r>
      <w:r w:rsidR="00C96A4B" w:rsidRPr="00C96A4B">
        <w:rPr>
          <w:rFonts w:ascii="Times New Roman" w:hAnsi="Times New Roman" w:cs="Times New Roman"/>
          <w:b/>
          <w:smallCaps/>
        </w:rPr>
        <w:t>elatório</w:t>
      </w:r>
      <w:r w:rsidR="00C96A4B">
        <w:rPr>
          <w:rFonts w:ascii="Times New Roman" w:hAnsi="Times New Roman" w:cs="Times New Roman"/>
          <w:b/>
          <w:smallCaps/>
        </w:rPr>
        <w:t>.</w:t>
      </w:r>
    </w:p>
    <w:p w:rsidR="00A77EEE" w:rsidRDefault="00A77EEE" w:rsidP="00C96A4B">
      <w:pPr>
        <w:spacing w:after="0" w:line="360" w:lineRule="auto"/>
        <w:ind w:right="-851" w:firstLine="709"/>
        <w:jc w:val="both"/>
        <w:rPr>
          <w:rFonts w:ascii="Times New Roman" w:hAnsi="Times New Roman" w:cs="Times New Roman"/>
          <w:b/>
          <w:smallCaps/>
        </w:rPr>
      </w:pPr>
    </w:p>
    <w:p w:rsidR="00A77EEE" w:rsidRPr="00110999" w:rsidRDefault="00A77EEE" w:rsidP="00FE0E28">
      <w:pPr>
        <w:spacing w:line="360" w:lineRule="auto"/>
        <w:ind w:right="-992" w:firstLine="709"/>
        <w:jc w:val="both"/>
        <w:rPr>
          <w:rFonts w:ascii="Times New Roman" w:hAnsi="Times New Roman" w:cs="Times New Roman"/>
        </w:rPr>
      </w:pPr>
      <w:r w:rsidRPr="00110999">
        <w:rPr>
          <w:rFonts w:ascii="Times New Roman" w:hAnsi="Times New Roman" w:cs="Times New Roman"/>
        </w:rPr>
        <w:t>A empresa relata na inicial que uma de suas principais atividades está relacionada às soluções de segurança para governos, as quais são implementadas através de sistemas de autenticação de produtos. Exemplifica informando que, através de contratos de prestação de serviços públicos, emprega sua tecnologia no controle fiscal da produção de cigarros, denominado Sistema de Controle e Rastreamento d</w:t>
      </w:r>
      <w:r w:rsidR="00171CFD">
        <w:rPr>
          <w:rFonts w:ascii="Times New Roman" w:hAnsi="Times New Roman" w:cs="Times New Roman"/>
        </w:rPr>
        <w:t>a Produção de Cigarros</w:t>
      </w:r>
      <w:r w:rsidR="004A5C26">
        <w:rPr>
          <w:rFonts w:ascii="Times New Roman" w:hAnsi="Times New Roman" w:cs="Times New Roman"/>
        </w:rPr>
        <w:t xml:space="preserve"> (</w:t>
      </w:r>
      <w:r w:rsidR="004A5C26" w:rsidRPr="00110999">
        <w:rPr>
          <w:rFonts w:ascii="Times New Roman" w:hAnsi="Times New Roman" w:cs="Times New Roman"/>
        </w:rPr>
        <w:t>SCORPIOS</w:t>
      </w:r>
      <w:r w:rsidR="004A5C26">
        <w:rPr>
          <w:rFonts w:ascii="Times New Roman" w:hAnsi="Times New Roman" w:cs="Times New Roman"/>
        </w:rPr>
        <w:t>)</w:t>
      </w:r>
      <w:r w:rsidRPr="00110999">
        <w:rPr>
          <w:rFonts w:ascii="Times New Roman" w:hAnsi="Times New Roman" w:cs="Times New Roman"/>
        </w:rPr>
        <w:t>, nos termos dos artigos 27 a 30 da Lei Federal n.º 11.488/0 e Instrução Normativa RFB n.º 769/07.</w:t>
      </w:r>
    </w:p>
    <w:p w:rsidR="00A77EEE" w:rsidRPr="00110999" w:rsidRDefault="00A77EEE" w:rsidP="00FE0E28">
      <w:pPr>
        <w:spacing w:line="360" w:lineRule="auto"/>
        <w:ind w:right="-992" w:firstLine="709"/>
        <w:jc w:val="both"/>
        <w:rPr>
          <w:rFonts w:ascii="Times New Roman" w:hAnsi="Times New Roman" w:cs="Times New Roman"/>
        </w:rPr>
      </w:pPr>
      <w:r w:rsidRPr="00110999">
        <w:rPr>
          <w:rFonts w:ascii="Times New Roman" w:hAnsi="Times New Roman" w:cs="Times New Roman"/>
        </w:rPr>
        <w:t xml:space="preserve">Em razão de suas atividades, firmou contrato com a Casa da Moeda do Brasil (CMB) em </w:t>
      </w:r>
      <w:r w:rsidR="00826B63">
        <w:rPr>
          <w:rFonts w:ascii="Times New Roman" w:hAnsi="Times New Roman" w:cs="Times New Roman"/>
        </w:rPr>
        <w:t xml:space="preserve">que </w:t>
      </w:r>
      <w:r w:rsidRPr="00110999">
        <w:rPr>
          <w:rFonts w:ascii="Times New Roman" w:hAnsi="Times New Roman" w:cs="Times New Roman"/>
        </w:rPr>
        <w:t>se obriga a ceder, sob o regime de comodato, as máquinas de seu ativo que, posteriormente, serão remetidas (também em regime de comodato) aos fabricantes de cigarros, local no qual as máquinas serão efetivamente utilizadas no controle da produção.</w:t>
      </w:r>
    </w:p>
    <w:p w:rsidR="00A77EEE" w:rsidRPr="00110999" w:rsidRDefault="00A77EEE" w:rsidP="00FE0E28">
      <w:pPr>
        <w:spacing w:line="360" w:lineRule="auto"/>
        <w:ind w:right="-992" w:firstLine="709"/>
        <w:jc w:val="both"/>
        <w:rPr>
          <w:rFonts w:ascii="Times New Roman" w:hAnsi="Times New Roman" w:cs="Times New Roman"/>
        </w:rPr>
      </w:pPr>
      <w:r w:rsidRPr="00110999">
        <w:rPr>
          <w:rFonts w:ascii="Times New Roman" w:hAnsi="Times New Roman" w:cs="Times New Roman"/>
        </w:rPr>
        <w:t xml:space="preserve">Diante das operações descritas, informa a consulente que </w:t>
      </w:r>
      <w:r w:rsidR="00826B63">
        <w:rPr>
          <w:rFonts w:ascii="Times New Roman" w:hAnsi="Times New Roman" w:cs="Times New Roman"/>
        </w:rPr>
        <w:t xml:space="preserve">ao </w:t>
      </w:r>
      <w:r w:rsidRPr="00110999">
        <w:rPr>
          <w:rFonts w:ascii="Times New Roman" w:hAnsi="Times New Roman" w:cs="Times New Roman"/>
        </w:rPr>
        <w:t>promover as saídas das máquinas de seu estabelecimento em comodato emitirá notas fiscais sem destaque do ICMS, e o mesmo fará a CMB, conforme o disposto no inciso XVII do artigo 47 do Livro I do Decreto n.º 27.427/00.</w:t>
      </w:r>
    </w:p>
    <w:p w:rsidR="00A77EEE" w:rsidRPr="00110999" w:rsidRDefault="00A77EEE" w:rsidP="00FE0E28">
      <w:pPr>
        <w:spacing w:line="360" w:lineRule="auto"/>
        <w:ind w:right="-992" w:firstLine="709"/>
        <w:jc w:val="both"/>
        <w:rPr>
          <w:rFonts w:ascii="Times New Roman" w:hAnsi="Times New Roman" w:cs="Times New Roman"/>
        </w:rPr>
      </w:pPr>
      <w:r w:rsidRPr="00110999">
        <w:rPr>
          <w:rFonts w:ascii="Times New Roman" w:hAnsi="Times New Roman" w:cs="Times New Roman"/>
        </w:rPr>
        <w:t>Ocorre que, relata a consulente, em 25/07/2017 foi submetida a uma operação societária de cisão parcial, de modo que tanto as máquinas cedidas em comodato como o próprio contrato com a CMB passaram a integrar o ativo da empresa cindenda, resultante da cisão, isto é, a C</w:t>
      </w:r>
      <w:r w:rsidR="00200407" w:rsidRPr="00110999">
        <w:rPr>
          <w:rFonts w:ascii="Times New Roman" w:hAnsi="Times New Roman" w:cs="Times New Roman"/>
        </w:rPr>
        <w:t>EPTIS</w:t>
      </w:r>
      <w:r w:rsidRPr="00110999">
        <w:rPr>
          <w:rFonts w:ascii="Times New Roman" w:hAnsi="Times New Roman" w:cs="Times New Roman"/>
        </w:rPr>
        <w:t xml:space="preserve"> Indústria e Comércio de Tintas e Sistemas, pressupondo que, ao receber o direito à propriedade dos referidos bens, esta passa a ter a faculdade de usar, gozar e dispor d</w:t>
      </w:r>
      <w:r w:rsidR="00200407">
        <w:rPr>
          <w:rFonts w:ascii="Times New Roman" w:hAnsi="Times New Roman" w:cs="Times New Roman"/>
        </w:rPr>
        <w:t>os mesmos</w:t>
      </w:r>
      <w:r w:rsidRPr="00110999">
        <w:rPr>
          <w:rFonts w:ascii="Times New Roman" w:hAnsi="Times New Roman" w:cs="Times New Roman"/>
        </w:rPr>
        <w:t xml:space="preserve">. </w:t>
      </w:r>
    </w:p>
    <w:p w:rsidR="008941FC" w:rsidRDefault="00A77EEE" w:rsidP="00FE0E28">
      <w:pPr>
        <w:spacing w:line="360" w:lineRule="auto"/>
        <w:ind w:right="-992" w:firstLine="709"/>
        <w:jc w:val="both"/>
        <w:rPr>
          <w:rFonts w:ascii="Times New Roman" w:hAnsi="Times New Roman" w:cs="Times New Roman"/>
        </w:rPr>
      </w:pPr>
      <w:r w:rsidRPr="00110999">
        <w:rPr>
          <w:rFonts w:ascii="Times New Roman" w:hAnsi="Times New Roman" w:cs="Times New Roman"/>
        </w:rPr>
        <w:t>Assim, entende a consulente que, inobstante as máquinas e seu respectivo contrato terem sido transferidos para o ativo da C</w:t>
      </w:r>
      <w:r w:rsidR="009360A5" w:rsidRPr="00110999">
        <w:rPr>
          <w:rFonts w:ascii="Times New Roman" w:hAnsi="Times New Roman" w:cs="Times New Roman"/>
        </w:rPr>
        <w:t>EPTIS</w:t>
      </w:r>
      <w:r w:rsidRPr="00110999">
        <w:rPr>
          <w:rFonts w:ascii="Times New Roman" w:hAnsi="Times New Roman" w:cs="Times New Roman"/>
        </w:rPr>
        <w:t xml:space="preserve"> (empresa cindenda), tal contrato foi originalmente firmado entre a consulente e a CMB, de modo que os bens objeto dele, que agora compõem o ativo da C</w:t>
      </w:r>
      <w:r w:rsidR="009360A5" w:rsidRPr="00110999">
        <w:rPr>
          <w:rFonts w:ascii="Times New Roman" w:hAnsi="Times New Roman" w:cs="Times New Roman"/>
        </w:rPr>
        <w:t>EPTIS</w:t>
      </w:r>
      <w:r w:rsidRPr="00110999">
        <w:rPr>
          <w:rFonts w:ascii="Times New Roman" w:hAnsi="Times New Roman" w:cs="Times New Roman"/>
        </w:rPr>
        <w:t xml:space="preserve">, continuam em poder e uso das fábricas, considerando que as operações inerentes àqueles contratos não podem ser interrompidos em razão da cisão parcial da consulente, pois os bens cedidos em comodato são adaptados ao </w:t>
      </w:r>
      <w:r w:rsidRPr="00110999">
        <w:rPr>
          <w:rFonts w:ascii="Times New Roman" w:hAnsi="Times New Roman" w:cs="Times New Roman"/>
        </w:rPr>
        <w:lastRenderedPageBreak/>
        <w:t>processo industrial das fábricas, e sua movimentação resultaria em grande prejuízo à operação como um todo.</w:t>
      </w:r>
      <w:r w:rsidR="008941FC">
        <w:rPr>
          <w:rFonts w:ascii="Times New Roman" w:hAnsi="Times New Roman" w:cs="Times New Roman"/>
        </w:rPr>
        <w:t xml:space="preserve"> </w:t>
      </w:r>
    </w:p>
    <w:p w:rsidR="00A77EEE" w:rsidRDefault="00A77EEE" w:rsidP="00FE0E28">
      <w:pPr>
        <w:spacing w:line="360" w:lineRule="auto"/>
        <w:ind w:right="-992" w:firstLine="709"/>
        <w:jc w:val="both"/>
        <w:rPr>
          <w:rFonts w:ascii="Times New Roman" w:hAnsi="Times New Roman" w:cs="Times New Roman"/>
        </w:rPr>
      </w:pPr>
      <w:r w:rsidRPr="00110999">
        <w:rPr>
          <w:rFonts w:ascii="Times New Roman" w:hAnsi="Times New Roman" w:cs="Times New Roman"/>
        </w:rPr>
        <w:t xml:space="preserve">Objetiva a consulente solucionar dúvidas sobre os procedimentos relativos às obrigações acessórias após a cisão parcial.  </w:t>
      </w:r>
      <w:r w:rsidR="008941FC">
        <w:rPr>
          <w:rFonts w:ascii="Times New Roman" w:hAnsi="Times New Roman" w:cs="Times New Roman"/>
        </w:rPr>
        <w:t>Dessa forma,</w:t>
      </w:r>
      <w:r w:rsidRPr="00110999">
        <w:rPr>
          <w:rFonts w:ascii="Times New Roman" w:hAnsi="Times New Roman" w:cs="Times New Roman"/>
        </w:rPr>
        <w:t xml:space="preserve"> no tocante à operacionalização do retorno dos bens ao estabelecimento após a cisão parcial, a C</w:t>
      </w:r>
      <w:r w:rsidR="009360A5" w:rsidRPr="00110999">
        <w:rPr>
          <w:rFonts w:ascii="Times New Roman" w:hAnsi="Times New Roman" w:cs="Times New Roman"/>
        </w:rPr>
        <w:t>EPTIS</w:t>
      </w:r>
      <w:r w:rsidRPr="00110999">
        <w:rPr>
          <w:rFonts w:ascii="Times New Roman" w:hAnsi="Times New Roman" w:cs="Times New Roman"/>
        </w:rPr>
        <w:t xml:space="preserve"> (empresa cindenda) passou a ter propriedade sobre as máquinas que deixaram de compor o ativo da consulente e que, não obstante o evento societário, permanecem em poder das fábricas, em decorrência da continuidade do contrato firmado com a CMB para a execução do SCORPIOS. </w:t>
      </w:r>
    </w:p>
    <w:p w:rsidR="00145E83" w:rsidRDefault="00181A33" w:rsidP="00FE0E28">
      <w:pPr>
        <w:spacing w:line="360" w:lineRule="auto"/>
        <w:ind w:right="-992" w:firstLine="709"/>
        <w:jc w:val="both"/>
        <w:rPr>
          <w:rFonts w:ascii="Times New Roman" w:hAnsi="Times New Roman" w:cs="Times New Roman"/>
        </w:rPr>
      </w:pPr>
      <w:r>
        <w:rPr>
          <w:rFonts w:ascii="Times New Roman" w:hAnsi="Times New Roman" w:cs="Times New Roman"/>
        </w:rPr>
        <w:t xml:space="preserve">A </w:t>
      </w:r>
      <w:r w:rsidR="00F92043">
        <w:rPr>
          <w:rFonts w:ascii="Times New Roman" w:hAnsi="Times New Roman" w:cs="Times New Roman"/>
        </w:rPr>
        <w:t>consulente menciona</w:t>
      </w:r>
      <w:r w:rsidR="00154A2F">
        <w:rPr>
          <w:rFonts w:ascii="Times New Roman" w:hAnsi="Times New Roman" w:cs="Times New Roman"/>
        </w:rPr>
        <w:t xml:space="preserve"> consulta respondida por essa Coordenadoria em caso análogo, que internamente recebeu o número 74/2017, diferindo do presente caso unicamente pelo fato da comodatária </w:t>
      </w:r>
      <w:r w:rsidR="004A5C26">
        <w:rPr>
          <w:rFonts w:ascii="Times New Roman" w:hAnsi="Times New Roman" w:cs="Times New Roman"/>
        </w:rPr>
        <w:t xml:space="preserve">ter sido </w:t>
      </w:r>
      <w:r w:rsidR="00154A2F">
        <w:rPr>
          <w:rFonts w:ascii="Times New Roman" w:hAnsi="Times New Roman" w:cs="Times New Roman"/>
        </w:rPr>
        <w:t>extinta por incorporação.</w:t>
      </w:r>
      <w:r w:rsidR="003A011B">
        <w:rPr>
          <w:rFonts w:ascii="Times New Roman" w:hAnsi="Times New Roman" w:cs="Times New Roman"/>
        </w:rPr>
        <w:t xml:space="preserve">   </w:t>
      </w:r>
      <w:r w:rsidR="00E0785F">
        <w:rPr>
          <w:rFonts w:ascii="Times New Roman" w:hAnsi="Times New Roman" w:cs="Times New Roman"/>
        </w:rPr>
        <w:t xml:space="preserve">Observa a consulente que na resposta à referida consulta ficou entendido que </w:t>
      </w:r>
      <w:r w:rsidR="005E784D">
        <w:rPr>
          <w:rFonts w:ascii="Times New Roman" w:hAnsi="Times New Roman" w:cs="Times New Roman"/>
        </w:rPr>
        <w:t xml:space="preserve">os terceiros que </w:t>
      </w:r>
      <w:r w:rsidR="00E0785F">
        <w:rPr>
          <w:rFonts w:ascii="Times New Roman" w:hAnsi="Times New Roman" w:cs="Times New Roman"/>
        </w:rPr>
        <w:t>estavam em posse d</w:t>
      </w:r>
      <w:r w:rsidR="005E784D">
        <w:rPr>
          <w:rFonts w:ascii="Times New Roman" w:hAnsi="Times New Roman" w:cs="Times New Roman"/>
        </w:rPr>
        <w:t>os bens cedidos em comodato</w:t>
      </w:r>
      <w:r w:rsidR="004F74FD">
        <w:rPr>
          <w:rFonts w:ascii="Times New Roman" w:hAnsi="Times New Roman" w:cs="Times New Roman"/>
        </w:rPr>
        <w:t xml:space="preserve"> da sucedida poderiam emitir os documentos fiscais de retorno em nome da sucessora, bastando um</w:t>
      </w:r>
      <w:r w:rsidR="003551E0">
        <w:rPr>
          <w:rFonts w:ascii="Times New Roman" w:hAnsi="Times New Roman" w:cs="Times New Roman"/>
        </w:rPr>
        <w:t>a</w:t>
      </w:r>
      <w:r w:rsidR="004F74FD">
        <w:rPr>
          <w:rFonts w:ascii="Times New Roman" w:hAnsi="Times New Roman" w:cs="Times New Roman"/>
        </w:rPr>
        <w:t xml:space="preserve"> menção de que o retorno estaria se dando para a sucessora em virtude de cisão parcial e posterior incorporação da empresa remetente original</w:t>
      </w:r>
      <w:r w:rsidR="003551E0">
        <w:rPr>
          <w:rFonts w:ascii="Times New Roman" w:hAnsi="Times New Roman" w:cs="Times New Roman"/>
        </w:rPr>
        <w:t xml:space="preserve">.  </w:t>
      </w:r>
    </w:p>
    <w:p w:rsidR="006F0E0C" w:rsidRPr="00D646DE" w:rsidRDefault="006F0E0C" w:rsidP="00FE0E28">
      <w:pPr>
        <w:spacing w:line="360" w:lineRule="auto"/>
        <w:ind w:right="-992" w:firstLine="709"/>
        <w:jc w:val="both"/>
        <w:rPr>
          <w:rFonts w:ascii="Times New Roman" w:hAnsi="Times New Roman" w:cs="Times New Roman"/>
          <w:b/>
          <w:smallCaps/>
        </w:rPr>
      </w:pPr>
      <w:r w:rsidRPr="00D646DE">
        <w:rPr>
          <w:rFonts w:ascii="Times New Roman" w:hAnsi="Times New Roman" w:cs="Times New Roman"/>
          <w:b/>
          <w:smallCaps/>
        </w:rPr>
        <w:t>Isto posto, Consulta:</w:t>
      </w:r>
    </w:p>
    <w:p w:rsidR="003551E0" w:rsidRDefault="00BF6D8A" w:rsidP="00FE0E28">
      <w:pPr>
        <w:spacing w:line="360" w:lineRule="auto"/>
        <w:ind w:right="-992" w:firstLine="709"/>
        <w:jc w:val="both"/>
        <w:rPr>
          <w:rFonts w:ascii="Times New Roman" w:hAnsi="Times New Roman" w:cs="Times New Roman"/>
        </w:rPr>
      </w:pPr>
      <w:r>
        <w:rPr>
          <w:rFonts w:ascii="Times New Roman" w:hAnsi="Times New Roman" w:cs="Times New Roman"/>
        </w:rPr>
        <w:t xml:space="preserve">1) </w:t>
      </w:r>
      <w:r w:rsidR="00366160">
        <w:rPr>
          <w:rFonts w:ascii="Times New Roman" w:hAnsi="Times New Roman" w:cs="Times New Roman"/>
        </w:rPr>
        <w:t>C</w:t>
      </w:r>
      <w:r w:rsidR="00BA297C">
        <w:rPr>
          <w:rFonts w:ascii="Times New Roman" w:hAnsi="Times New Roman" w:cs="Times New Roman"/>
        </w:rPr>
        <w:t xml:space="preserve">onsiderando a impossibilidade prática do retorno físico dos bens que estão em poder de terceiros (fábricas) ao estabelecimento da consulente, </w:t>
      </w:r>
      <w:r w:rsidR="00DD2C31">
        <w:rPr>
          <w:rFonts w:ascii="Times New Roman" w:hAnsi="Times New Roman" w:cs="Times New Roman"/>
        </w:rPr>
        <w:t xml:space="preserve">diante da falta de previsão legal específica para o caso em questão, </w:t>
      </w:r>
      <w:r w:rsidR="00BA297C">
        <w:rPr>
          <w:rFonts w:ascii="Times New Roman" w:hAnsi="Times New Roman" w:cs="Times New Roman"/>
        </w:rPr>
        <w:t>requer que seja confirmado</w:t>
      </w:r>
      <w:r w:rsidR="00366160">
        <w:rPr>
          <w:rFonts w:ascii="Times New Roman" w:hAnsi="Times New Roman" w:cs="Times New Roman"/>
        </w:rPr>
        <w:t xml:space="preserve"> o entendimento sobre a possibilidade de formalizar as operações referentes ao retorno dos bens cedidos em comodato de forma simbólica, de </w:t>
      </w:r>
      <w:r w:rsidR="00181A33">
        <w:rPr>
          <w:rFonts w:ascii="Times New Roman" w:hAnsi="Times New Roman" w:cs="Times New Roman"/>
        </w:rPr>
        <w:t>maneira</w:t>
      </w:r>
      <w:r w:rsidR="00366160">
        <w:rPr>
          <w:rFonts w:ascii="Times New Roman" w:hAnsi="Times New Roman" w:cs="Times New Roman"/>
        </w:rPr>
        <w:t xml:space="preserve"> a não prejudicar</w:t>
      </w:r>
      <w:r w:rsidR="00181A33">
        <w:rPr>
          <w:rFonts w:ascii="Times New Roman" w:hAnsi="Times New Roman" w:cs="Times New Roman"/>
        </w:rPr>
        <w:t xml:space="preserve"> </w:t>
      </w:r>
      <w:r w:rsidR="0008337B">
        <w:rPr>
          <w:rFonts w:ascii="Times New Roman" w:hAnsi="Times New Roman" w:cs="Times New Roman"/>
        </w:rPr>
        <w:t>as relações negociais dependentes daqueles</w:t>
      </w:r>
      <w:r w:rsidR="006F0E0C">
        <w:rPr>
          <w:rFonts w:ascii="Times New Roman" w:hAnsi="Times New Roman" w:cs="Times New Roman"/>
        </w:rPr>
        <w:t xml:space="preserve"> bens cedidos em comodato, a </w:t>
      </w:r>
      <w:r w:rsidR="00086243">
        <w:rPr>
          <w:rFonts w:ascii="Times New Roman" w:hAnsi="Times New Roman" w:cs="Times New Roman"/>
        </w:rPr>
        <w:t xml:space="preserve">serem feitos </w:t>
      </w:r>
      <w:r w:rsidR="006F0E0C">
        <w:rPr>
          <w:rFonts w:ascii="Times New Roman" w:hAnsi="Times New Roman" w:cs="Times New Roman"/>
        </w:rPr>
        <w:t>da seguinte forma:</w:t>
      </w:r>
    </w:p>
    <w:p w:rsidR="006F0E0C" w:rsidRDefault="006F0E0C" w:rsidP="00FE0E28">
      <w:pPr>
        <w:spacing w:line="360" w:lineRule="auto"/>
        <w:ind w:right="-992" w:firstLine="709"/>
        <w:jc w:val="both"/>
        <w:rPr>
          <w:rFonts w:ascii="Times New Roman" w:hAnsi="Times New Roman" w:cs="Times New Roman"/>
        </w:rPr>
      </w:pPr>
      <w:r>
        <w:rPr>
          <w:rFonts w:ascii="Times New Roman" w:hAnsi="Times New Roman" w:cs="Times New Roman"/>
        </w:rPr>
        <w:t xml:space="preserve">a) </w:t>
      </w:r>
      <w:r w:rsidR="00086243">
        <w:rPr>
          <w:rFonts w:ascii="Times New Roman" w:hAnsi="Times New Roman" w:cs="Times New Roman"/>
        </w:rPr>
        <w:t>Emissão de nota fiscal de devolução simbólica da CMB para a consulente com o CFOP 5.949 ou 6.</w:t>
      </w:r>
      <w:r w:rsidR="0065008E">
        <w:rPr>
          <w:rFonts w:ascii="Times New Roman" w:hAnsi="Times New Roman" w:cs="Times New Roman"/>
        </w:rPr>
        <w:t>949 (outras saídas não especificadas), indicando no quadro “</w:t>
      </w:r>
      <w:r w:rsidR="00835F73" w:rsidRPr="00835F73">
        <w:rPr>
          <w:rFonts w:ascii="Times New Roman" w:hAnsi="Times New Roman" w:cs="Times New Roman"/>
        </w:rPr>
        <w:t>Dados Adicionais</w:t>
      </w:r>
      <w:r w:rsidR="00835F73">
        <w:rPr>
          <w:rFonts w:ascii="Times New Roman" w:hAnsi="Times New Roman" w:cs="Times New Roman"/>
        </w:rPr>
        <w:t>”</w:t>
      </w:r>
      <w:r w:rsidR="00D96AB8">
        <w:rPr>
          <w:rFonts w:ascii="Times New Roman" w:hAnsi="Times New Roman" w:cs="Times New Roman"/>
        </w:rPr>
        <w:t>: “Ref. Devolução simbólica de mercadoria recebida em comodato atrav</w:t>
      </w:r>
      <w:r w:rsidR="00CD4F81">
        <w:rPr>
          <w:rFonts w:ascii="Times New Roman" w:hAnsi="Times New Roman" w:cs="Times New Roman"/>
        </w:rPr>
        <w:t>és da NF-e xxx emitida em xx/xx/xxxx pela SICPA, CNPJ xxxxxxxxxxx</w:t>
      </w:r>
      <w:r w:rsidR="00A92184">
        <w:rPr>
          <w:rFonts w:ascii="Times New Roman" w:hAnsi="Times New Roman" w:cs="Times New Roman"/>
        </w:rPr>
        <w:t>xxx</w:t>
      </w:r>
      <w:r w:rsidR="00CD4F81">
        <w:rPr>
          <w:rFonts w:ascii="Times New Roman" w:hAnsi="Times New Roman" w:cs="Times New Roman"/>
        </w:rPr>
        <w:t xml:space="preserve"> e IE xxxxxxxx</w:t>
      </w:r>
      <w:r w:rsidR="000B60B7">
        <w:rPr>
          <w:rFonts w:ascii="Times New Roman" w:hAnsi="Times New Roman" w:cs="Times New Roman"/>
        </w:rPr>
        <w:t>. Base legal para não incidência: art. 47, XVII, Livro I, do RICMS-</w:t>
      </w:r>
      <w:r w:rsidR="007733E8">
        <w:rPr>
          <w:rFonts w:ascii="Times New Roman" w:hAnsi="Times New Roman" w:cs="Times New Roman"/>
        </w:rPr>
        <w:t>RJ/00. Nos termos do processo de consulta n.º xxx”.</w:t>
      </w:r>
    </w:p>
    <w:p w:rsidR="001724A5" w:rsidRDefault="001724A5" w:rsidP="00FE0E28">
      <w:pPr>
        <w:spacing w:line="360" w:lineRule="auto"/>
        <w:ind w:right="-992" w:firstLine="709"/>
        <w:jc w:val="both"/>
        <w:rPr>
          <w:rFonts w:ascii="Times New Roman" w:hAnsi="Times New Roman" w:cs="Times New Roman"/>
        </w:rPr>
      </w:pPr>
      <w:r>
        <w:rPr>
          <w:rFonts w:ascii="Times New Roman" w:hAnsi="Times New Roman" w:cs="Times New Roman"/>
        </w:rPr>
        <w:t>b) Emissão de nota fiscal de transferência simbólica dos ativos da consulente para C</w:t>
      </w:r>
      <w:r w:rsidR="009503B3">
        <w:rPr>
          <w:rFonts w:ascii="Times New Roman" w:hAnsi="Times New Roman" w:cs="Times New Roman"/>
        </w:rPr>
        <w:t>EPTIS</w:t>
      </w:r>
      <w:r>
        <w:rPr>
          <w:rFonts w:ascii="Times New Roman" w:hAnsi="Times New Roman" w:cs="Times New Roman"/>
        </w:rPr>
        <w:t>, referente aos bens objeto da cisão parcial ou da transferência do novo contrato de comodato a ser firmado</w:t>
      </w:r>
      <w:r w:rsidR="00A22253">
        <w:rPr>
          <w:rFonts w:ascii="Times New Roman" w:hAnsi="Times New Roman" w:cs="Times New Roman"/>
        </w:rPr>
        <w:t xml:space="preserve"> </w:t>
      </w:r>
      <w:r w:rsidR="00A22253">
        <w:rPr>
          <w:rFonts w:ascii="Times New Roman" w:hAnsi="Times New Roman" w:cs="Times New Roman"/>
        </w:rPr>
        <w:lastRenderedPageBreak/>
        <w:t>entre a C</w:t>
      </w:r>
      <w:r w:rsidR="009503B3">
        <w:rPr>
          <w:rFonts w:ascii="Times New Roman" w:hAnsi="Times New Roman" w:cs="Times New Roman"/>
        </w:rPr>
        <w:t>EPTIS</w:t>
      </w:r>
      <w:r w:rsidR="00A22253">
        <w:rPr>
          <w:rFonts w:ascii="Times New Roman" w:hAnsi="Times New Roman" w:cs="Times New Roman"/>
        </w:rPr>
        <w:t xml:space="preserve"> e a CMB, com CFOP 5.949, </w:t>
      </w:r>
      <w:r w:rsidR="00F03D0B">
        <w:rPr>
          <w:rFonts w:ascii="Times New Roman" w:hAnsi="Times New Roman" w:cs="Times New Roman"/>
        </w:rPr>
        <w:t>indicando no quadro “</w:t>
      </w:r>
      <w:r w:rsidR="00F03D0B" w:rsidRPr="00835F73">
        <w:rPr>
          <w:rFonts w:ascii="Times New Roman" w:hAnsi="Times New Roman" w:cs="Times New Roman"/>
        </w:rPr>
        <w:t>Dados Adicionais</w:t>
      </w:r>
      <w:r w:rsidR="00F03D0B">
        <w:rPr>
          <w:rFonts w:ascii="Times New Roman" w:hAnsi="Times New Roman" w:cs="Times New Roman"/>
        </w:rPr>
        <w:t>”: “Ref. Transferência simbólica de bens em razão de cisão parcial da emitente.</w:t>
      </w:r>
      <w:r w:rsidR="000E52E7">
        <w:rPr>
          <w:rFonts w:ascii="Times New Roman" w:hAnsi="Times New Roman" w:cs="Times New Roman"/>
        </w:rPr>
        <w:t xml:space="preserve"> Base legal para não incidência: art. 47, XVII, Livro I, do RICMS-RJ/00. Nos termos do processo de consulta n.º xxx”.</w:t>
      </w:r>
    </w:p>
    <w:p w:rsidR="000E52E7" w:rsidRDefault="000E52E7" w:rsidP="00FE0E28">
      <w:pPr>
        <w:spacing w:line="360" w:lineRule="auto"/>
        <w:ind w:right="-992" w:firstLine="709"/>
        <w:jc w:val="both"/>
        <w:rPr>
          <w:rFonts w:ascii="Times New Roman" w:hAnsi="Times New Roman" w:cs="Times New Roman"/>
        </w:rPr>
      </w:pPr>
      <w:r>
        <w:rPr>
          <w:rFonts w:ascii="Times New Roman" w:hAnsi="Times New Roman" w:cs="Times New Roman"/>
        </w:rPr>
        <w:t>c) Emissão de nota fiscal de remessa simbólica em comodato dos referidos bens da C</w:t>
      </w:r>
      <w:r w:rsidR="009360A5">
        <w:rPr>
          <w:rFonts w:ascii="Times New Roman" w:hAnsi="Times New Roman" w:cs="Times New Roman"/>
        </w:rPr>
        <w:t>EPTIS</w:t>
      </w:r>
      <w:r>
        <w:rPr>
          <w:rFonts w:ascii="Times New Roman" w:hAnsi="Times New Roman" w:cs="Times New Roman"/>
        </w:rPr>
        <w:t xml:space="preserve"> para a CMB, com CFOP 5.908 ou 6.908, indicando no quadro “</w:t>
      </w:r>
      <w:r w:rsidRPr="00835F73">
        <w:rPr>
          <w:rFonts w:ascii="Times New Roman" w:hAnsi="Times New Roman" w:cs="Times New Roman"/>
        </w:rPr>
        <w:t>Dados Adicionais</w:t>
      </w:r>
      <w:r>
        <w:rPr>
          <w:rFonts w:ascii="Times New Roman" w:hAnsi="Times New Roman" w:cs="Times New Roman"/>
        </w:rPr>
        <w:t xml:space="preserve">”: “Ref. </w:t>
      </w:r>
      <w:r w:rsidR="00E511DA">
        <w:rPr>
          <w:rFonts w:ascii="Times New Roman" w:hAnsi="Times New Roman" w:cs="Times New Roman"/>
        </w:rPr>
        <w:t>Remessa de bens em comodato. Base legal para não incidência: art. 47, XVII, Livro I, do RICMS-RJ/00. Nos termos do processo de consulta n.º xxx”.</w:t>
      </w:r>
    </w:p>
    <w:p w:rsidR="00E511DA" w:rsidRDefault="00BF6D8A" w:rsidP="00FE0E28">
      <w:pPr>
        <w:spacing w:line="360" w:lineRule="auto"/>
        <w:ind w:right="-992" w:firstLine="709"/>
        <w:jc w:val="both"/>
        <w:rPr>
          <w:rFonts w:ascii="Times New Roman" w:hAnsi="Times New Roman" w:cs="Times New Roman"/>
        </w:rPr>
      </w:pPr>
      <w:r>
        <w:rPr>
          <w:rFonts w:ascii="Times New Roman" w:hAnsi="Times New Roman" w:cs="Times New Roman"/>
        </w:rPr>
        <w:t xml:space="preserve">2) </w:t>
      </w:r>
      <w:r w:rsidR="00756B78">
        <w:rPr>
          <w:rFonts w:ascii="Times New Roman" w:hAnsi="Times New Roman" w:cs="Times New Roman"/>
        </w:rPr>
        <w:t>Alternativamente, caso não seja essa a interpretação</w:t>
      </w:r>
      <w:r>
        <w:rPr>
          <w:rFonts w:ascii="Times New Roman" w:hAnsi="Times New Roman" w:cs="Times New Roman"/>
        </w:rPr>
        <w:t xml:space="preserve"> ao caso, requer a co</w:t>
      </w:r>
      <w:r w:rsidR="006C1E72">
        <w:rPr>
          <w:rFonts w:ascii="Times New Roman" w:hAnsi="Times New Roman" w:cs="Times New Roman"/>
        </w:rPr>
        <w:t xml:space="preserve">nfirmação sobre a possibilidade de que no futuro a CMB poderá emitir os documentos fiscais de retorno do comodato consignando como </w:t>
      </w:r>
      <w:r w:rsidR="00111B07">
        <w:rPr>
          <w:rFonts w:ascii="Times New Roman" w:hAnsi="Times New Roman" w:cs="Times New Roman"/>
        </w:rPr>
        <w:t>destinatária</w:t>
      </w:r>
      <w:r w:rsidR="006C1E72">
        <w:rPr>
          <w:rFonts w:ascii="Times New Roman" w:hAnsi="Times New Roman" w:cs="Times New Roman"/>
        </w:rPr>
        <w:t xml:space="preserve"> a empresa cindenda (C</w:t>
      </w:r>
      <w:r w:rsidR="009503B3">
        <w:rPr>
          <w:rFonts w:ascii="Times New Roman" w:hAnsi="Times New Roman" w:cs="Times New Roman"/>
        </w:rPr>
        <w:t>EPTIS</w:t>
      </w:r>
      <w:r w:rsidR="006C1E72">
        <w:rPr>
          <w:rFonts w:ascii="Times New Roman" w:hAnsi="Times New Roman" w:cs="Times New Roman"/>
        </w:rPr>
        <w:t>), bastando que faça menção de que o retorno</w:t>
      </w:r>
      <w:r w:rsidR="00382709">
        <w:rPr>
          <w:rFonts w:ascii="Times New Roman" w:hAnsi="Times New Roman" w:cs="Times New Roman"/>
        </w:rPr>
        <w:t xml:space="preserve"> se faz para a empresa cindenda (C</w:t>
      </w:r>
      <w:r w:rsidR="009503B3">
        <w:rPr>
          <w:rFonts w:ascii="Times New Roman" w:hAnsi="Times New Roman" w:cs="Times New Roman"/>
        </w:rPr>
        <w:t>EPTIS</w:t>
      </w:r>
      <w:r w:rsidR="00382709">
        <w:rPr>
          <w:rFonts w:ascii="Times New Roman" w:hAnsi="Times New Roman" w:cs="Times New Roman"/>
        </w:rPr>
        <w:t>) em virtude da cisão parcial da empresa remetente original (consulente),</w:t>
      </w:r>
      <w:r w:rsidR="00111B07">
        <w:rPr>
          <w:rFonts w:ascii="Times New Roman" w:hAnsi="Times New Roman" w:cs="Times New Roman"/>
        </w:rPr>
        <w:t xml:space="preserve"> em que as operações seriam realizadas de acordo com o seguinte:</w:t>
      </w:r>
    </w:p>
    <w:p w:rsidR="00BB19B5" w:rsidRDefault="009464BF" w:rsidP="00FE0E28">
      <w:pPr>
        <w:spacing w:line="360" w:lineRule="auto"/>
        <w:ind w:right="-992" w:firstLine="709"/>
        <w:jc w:val="both"/>
        <w:rPr>
          <w:rFonts w:ascii="Times New Roman" w:hAnsi="Times New Roman" w:cs="Times New Roman"/>
        </w:rPr>
      </w:pPr>
      <w:r>
        <w:rPr>
          <w:rFonts w:ascii="Times New Roman" w:hAnsi="Times New Roman" w:cs="Times New Roman"/>
        </w:rPr>
        <w:t>Emissão de nota fiscal de retorno de comodato</w:t>
      </w:r>
      <w:r w:rsidR="0030679E">
        <w:rPr>
          <w:rFonts w:ascii="Times New Roman" w:hAnsi="Times New Roman" w:cs="Times New Roman"/>
        </w:rPr>
        <w:t xml:space="preserve"> da CMB diretamente para a C</w:t>
      </w:r>
      <w:r w:rsidR="00777B40">
        <w:rPr>
          <w:rFonts w:ascii="Times New Roman" w:hAnsi="Times New Roman" w:cs="Times New Roman"/>
        </w:rPr>
        <w:t>EPTIS</w:t>
      </w:r>
      <w:r w:rsidR="0030679E">
        <w:rPr>
          <w:rFonts w:ascii="Times New Roman" w:hAnsi="Times New Roman" w:cs="Times New Roman"/>
        </w:rPr>
        <w:t xml:space="preserve"> com 5.949 ou 6.949 (outras saídas não especificadas), indicando no quadro “</w:t>
      </w:r>
      <w:r w:rsidR="0030679E" w:rsidRPr="00835F73">
        <w:rPr>
          <w:rFonts w:ascii="Times New Roman" w:hAnsi="Times New Roman" w:cs="Times New Roman"/>
        </w:rPr>
        <w:t>Dados Adicionais</w:t>
      </w:r>
      <w:r w:rsidR="0030679E">
        <w:rPr>
          <w:rFonts w:ascii="Times New Roman" w:hAnsi="Times New Roman" w:cs="Times New Roman"/>
        </w:rPr>
        <w:t>”: “Ref. Devolução de mercadoria recebida em comodato</w:t>
      </w:r>
      <w:r w:rsidR="000D6E61">
        <w:rPr>
          <w:rFonts w:ascii="Times New Roman" w:hAnsi="Times New Roman" w:cs="Times New Roman"/>
        </w:rPr>
        <w:t xml:space="preserve"> atrav</w:t>
      </w:r>
      <w:r w:rsidR="00BE3D1E">
        <w:rPr>
          <w:rFonts w:ascii="Times New Roman" w:hAnsi="Times New Roman" w:cs="Times New Roman"/>
        </w:rPr>
        <w:t>és da NF-e xxx emitida em xx/xx/xxxx pela SICPA</w:t>
      </w:r>
      <w:r w:rsidR="0095676E">
        <w:rPr>
          <w:rFonts w:ascii="Times New Roman" w:hAnsi="Times New Roman" w:cs="Times New Roman"/>
        </w:rPr>
        <w:t xml:space="preserve"> Brasil </w:t>
      </w:r>
      <w:r w:rsidR="0095676E" w:rsidRPr="0095676E">
        <w:rPr>
          <w:rFonts w:ascii="Times New Roman" w:hAnsi="Times New Roman" w:cs="Times New Roman"/>
        </w:rPr>
        <w:t>Indústria de Tintas e Sistemas Ltda.</w:t>
      </w:r>
      <w:r w:rsidR="0095676E">
        <w:rPr>
          <w:rFonts w:ascii="Times New Roman" w:hAnsi="Times New Roman" w:cs="Times New Roman"/>
        </w:rPr>
        <w:t xml:space="preserve">, </w:t>
      </w:r>
      <w:r w:rsidR="005641AC">
        <w:rPr>
          <w:rFonts w:ascii="Times New Roman" w:hAnsi="Times New Roman" w:cs="Times New Roman"/>
        </w:rPr>
        <w:t>CNPJ n.º 42.596.973/0001-85, IE n.º 78.766.875 ao destinatário da presente NF-e</w:t>
      </w:r>
      <w:r w:rsidR="00BB19B5">
        <w:rPr>
          <w:rFonts w:ascii="Times New Roman" w:hAnsi="Times New Roman" w:cs="Times New Roman"/>
        </w:rPr>
        <w:t>, em xx/xx/xxxx, em razão da cisão parcial. Base legal para não incidência: art. 47, XVII, Livro I, do RICMS-RJ/00. Nos termos do processo de consulta n.º xxx”.</w:t>
      </w:r>
    </w:p>
    <w:p w:rsidR="00D646DE" w:rsidRDefault="00D646DE" w:rsidP="00FE0E28">
      <w:pPr>
        <w:spacing w:line="360" w:lineRule="auto"/>
        <w:ind w:right="-992" w:firstLine="709"/>
        <w:jc w:val="both"/>
        <w:rPr>
          <w:rFonts w:ascii="Times New Roman" w:hAnsi="Times New Roman" w:cs="Times New Roman"/>
        </w:rPr>
      </w:pPr>
      <w:r w:rsidRPr="00E76665">
        <w:rPr>
          <w:rFonts w:ascii="Times New Roman" w:hAnsi="Times New Roman" w:cs="Times New Roman"/>
        </w:rPr>
        <w:t xml:space="preserve">O processo encontra-se instruído com o comprovante de pagamento da TSE (fls. </w:t>
      </w:r>
      <w:r>
        <w:rPr>
          <w:rFonts w:ascii="Times New Roman" w:hAnsi="Times New Roman" w:cs="Times New Roman"/>
        </w:rPr>
        <w:t>12</w:t>
      </w:r>
      <w:r w:rsidRPr="00E76665">
        <w:rPr>
          <w:rFonts w:ascii="Times New Roman" w:hAnsi="Times New Roman" w:cs="Times New Roman"/>
        </w:rPr>
        <w:t>), a habilitação do signatário da inicial para postular em nome da consulente (fls. 1</w:t>
      </w:r>
      <w:r>
        <w:rPr>
          <w:rFonts w:ascii="Times New Roman" w:hAnsi="Times New Roman" w:cs="Times New Roman"/>
        </w:rPr>
        <w:t>4/15)</w:t>
      </w:r>
      <w:r w:rsidRPr="00E76665">
        <w:rPr>
          <w:rFonts w:ascii="Times New Roman" w:hAnsi="Times New Roman" w:cs="Times New Roman"/>
        </w:rPr>
        <w:t xml:space="preserve">, bem como as informações relativas aos incisos I e II do artigo 3º da Resolução SEF n.° 109/76 (fls. </w:t>
      </w:r>
      <w:r>
        <w:rPr>
          <w:rFonts w:ascii="Times New Roman" w:hAnsi="Times New Roman" w:cs="Times New Roman"/>
        </w:rPr>
        <w:t>46</w:t>
      </w:r>
      <w:r w:rsidRPr="00E76665">
        <w:rPr>
          <w:rFonts w:ascii="Times New Roman" w:hAnsi="Times New Roman" w:cs="Times New Roman"/>
        </w:rPr>
        <w:t>).</w:t>
      </w:r>
    </w:p>
    <w:p w:rsidR="00DB5377" w:rsidRDefault="00DB5377" w:rsidP="00FE0E28">
      <w:pPr>
        <w:spacing w:line="360" w:lineRule="auto"/>
        <w:ind w:right="-992" w:firstLine="709"/>
        <w:jc w:val="both"/>
        <w:rPr>
          <w:rFonts w:ascii="Times New Roman" w:hAnsi="Times New Roman" w:cs="Times New Roman"/>
          <w:b/>
        </w:rPr>
      </w:pPr>
      <w:r w:rsidRPr="00C96A4B">
        <w:rPr>
          <w:rFonts w:ascii="Times New Roman" w:hAnsi="Times New Roman" w:cs="Times New Roman"/>
          <w:b/>
          <w:smallCaps/>
        </w:rPr>
        <w:t>II – Análise</w:t>
      </w:r>
      <w:r w:rsidR="00175725">
        <w:rPr>
          <w:rFonts w:ascii="Times New Roman" w:hAnsi="Times New Roman" w:cs="Times New Roman"/>
          <w:b/>
          <w:smallCaps/>
        </w:rPr>
        <w:t xml:space="preserve"> e </w:t>
      </w:r>
      <w:r w:rsidRPr="00C96A4B">
        <w:rPr>
          <w:rFonts w:ascii="Times New Roman" w:hAnsi="Times New Roman" w:cs="Times New Roman"/>
          <w:b/>
          <w:smallCaps/>
        </w:rPr>
        <w:t>Fundamentação</w:t>
      </w:r>
      <w:r>
        <w:rPr>
          <w:rFonts w:ascii="Times New Roman" w:hAnsi="Times New Roman" w:cs="Times New Roman"/>
          <w:b/>
        </w:rPr>
        <w:t>:</w:t>
      </w:r>
    </w:p>
    <w:p w:rsidR="00650932" w:rsidRDefault="00650932" w:rsidP="00FE0E28">
      <w:pPr>
        <w:spacing w:line="360" w:lineRule="auto"/>
        <w:ind w:right="-992" w:firstLine="709"/>
        <w:jc w:val="both"/>
        <w:rPr>
          <w:rFonts w:ascii="Times New Roman" w:hAnsi="Times New Roman" w:cs="Times New Roman"/>
          <w:b/>
        </w:rPr>
      </w:pPr>
    </w:p>
    <w:p w:rsidR="00DB5377" w:rsidRDefault="007F5FE9" w:rsidP="00FE0E28">
      <w:pPr>
        <w:spacing w:line="360" w:lineRule="auto"/>
        <w:ind w:right="-992" w:firstLine="709"/>
        <w:jc w:val="both"/>
        <w:rPr>
          <w:rFonts w:ascii="Times New Roman" w:hAnsi="Times New Roman" w:cs="Times New Roman"/>
        </w:rPr>
      </w:pPr>
      <w:r w:rsidRPr="007F5FE9">
        <w:rPr>
          <w:rFonts w:ascii="Times New Roman" w:hAnsi="Times New Roman" w:cs="Times New Roman"/>
        </w:rPr>
        <w:t>De acordo com o que foi relatad</w:t>
      </w:r>
      <w:r w:rsidR="00571203">
        <w:rPr>
          <w:rFonts w:ascii="Times New Roman" w:hAnsi="Times New Roman" w:cs="Times New Roman"/>
        </w:rPr>
        <w:t>o</w:t>
      </w:r>
      <w:r w:rsidRPr="007F5FE9">
        <w:rPr>
          <w:rFonts w:ascii="Times New Roman" w:hAnsi="Times New Roman" w:cs="Times New Roman"/>
        </w:rPr>
        <w:t>, a empresa consulente</w:t>
      </w:r>
      <w:r w:rsidR="0049553E">
        <w:rPr>
          <w:rFonts w:ascii="Times New Roman" w:hAnsi="Times New Roman" w:cs="Times New Roman"/>
        </w:rPr>
        <w:t xml:space="preserve"> foi submet</w:t>
      </w:r>
      <w:r w:rsidR="0074401C">
        <w:rPr>
          <w:rFonts w:ascii="Times New Roman" w:hAnsi="Times New Roman" w:cs="Times New Roman"/>
        </w:rPr>
        <w:t xml:space="preserve">ida à cisão, </w:t>
      </w:r>
      <w:r w:rsidR="0009584D">
        <w:rPr>
          <w:rFonts w:ascii="Times New Roman" w:hAnsi="Times New Roman" w:cs="Times New Roman"/>
        </w:rPr>
        <w:t>“</w:t>
      </w:r>
      <w:r w:rsidR="003F2382" w:rsidRPr="003F2382">
        <w:rPr>
          <w:rFonts w:ascii="Times New Roman" w:hAnsi="Times New Roman" w:cs="Times New Roman"/>
          <w:i/>
        </w:rPr>
        <w:t>operação pela qual a companhia transfere parcelas do seu patrimônio para uma ou mais sociedades, constituídas para esse fim ou já existentes, extinguindo-se a companhia cindida, se houver versão de todo o seu patrimônio, ou dividindo-se o seu capital, se parcial a versão</w:t>
      </w:r>
      <w:r w:rsidR="0009584D">
        <w:rPr>
          <w:rFonts w:ascii="Times New Roman" w:hAnsi="Times New Roman" w:cs="Times New Roman"/>
        </w:rPr>
        <w:t>”, nos termos do artigo 229 da Lei n.º 6.604/76 (</w:t>
      </w:r>
      <w:r w:rsidR="003F2382">
        <w:rPr>
          <w:rFonts w:ascii="Times New Roman" w:hAnsi="Times New Roman" w:cs="Times New Roman"/>
        </w:rPr>
        <w:t xml:space="preserve">Lei </w:t>
      </w:r>
      <w:r w:rsidR="003F2382" w:rsidRPr="003F2382">
        <w:rPr>
          <w:rFonts w:ascii="Times New Roman" w:hAnsi="Times New Roman" w:cs="Times New Roman"/>
        </w:rPr>
        <w:t>as Sociedades por Ações</w:t>
      </w:r>
      <w:r w:rsidR="003F2382">
        <w:rPr>
          <w:rFonts w:ascii="Times New Roman" w:hAnsi="Times New Roman" w:cs="Times New Roman"/>
        </w:rPr>
        <w:t>)</w:t>
      </w:r>
      <w:r w:rsidR="0049553E" w:rsidRPr="0049553E">
        <w:rPr>
          <w:rFonts w:ascii="Times New Roman" w:hAnsi="Times New Roman" w:cs="Times New Roman"/>
        </w:rPr>
        <w:t>.</w:t>
      </w:r>
      <w:r w:rsidR="00853A49">
        <w:rPr>
          <w:rFonts w:ascii="Times New Roman" w:hAnsi="Times New Roman" w:cs="Times New Roman"/>
        </w:rPr>
        <w:t xml:space="preserve">  No caso presente, informa a mesma a ocorrência de cisão parcial</w:t>
      </w:r>
      <w:r w:rsidR="00220654">
        <w:rPr>
          <w:rFonts w:ascii="Times New Roman" w:hAnsi="Times New Roman" w:cs="Times New Roman"/>
        </w:rPr>
        <w:t xml:space="preserve"> em que a </w:t>
      </w:r>
      <w:r w:rsidR="00220654">
        <w:rPr>
          <w:rFonts w:ascii="Times New Roman" w:hAnsi="Times New Roman" w:cs="Times New Roman"/>
        </w:rPr>
        <w:lastRenderedPageBreak/>
        <w:t>consulente SICPA</w:t>
      </w:r>
      <w:r w:rsidR="00BC7DDD">
        <w:rPr>
          <w:rFonts w:ascii="Times New Roman" w:hAnsi="Times New Roman" w:cs="Times New Roman"/>
        </w:rPr>
        <w:t>,</w:t>
      </w:r>
      <w:r w:rsidR="00220654">
        <w:rPr>
          <w:rFonts w:ascii="Times New Roman" w:hAnsi="Times New Roman" w:cs="Times New Roman"/>
        </w:rPr>
        <w:t xml:space="preserve"> cindida</w:t>
      </w:r>
      <w:r w:rsidR="00BC7DDD">
        <w:rPr>
          <w:rFonts w:ascii="Times New Roman" w:hAnsi="Times New Roman" w:cs="Times New Roman"/>
        </w:rPr>
        <w:t xml:space="preserve">, </w:t>
      </w:r>
      <w:r w:rsidR="00220654">
        <w:rPr>
          <w:rFonts w:ascii="Times New Roman" w:hAnsi="Times New Roman" w:cs="Times New Roman"/>
        </w:rPr>
        <w:t>continua em ativida</w:t>
      </w:r>
      <w:r w:rsidR="00925CA5">
        <w:rPr>
          <w:rFonts w:ascii="Times New Roman" w:hAnsi="Times New Roman" w:cs="Times New Roman"/>
        </w:rPr>
        <w:t>de</w:t>
      </w:r>
      <w:r w:rsidR="00571203">
        <w:rPr>
          <w:rFonts w:ascii="Times New Roman" w:hAnsi="Times New Roman" w:cs="Times New Roman"/>
        </w:rPr>
        <w:t xml:space="preserve">. E como </w:t>
      </w:r>
      <w:r w:rsidR="00220654">
        <w:rPr>
          <w:rFonts w:ascii="Times New Roman" w:hAnsi="Times New Roman" w:cs="Times New Roman"/>
        </w:rPr>
        <w:t xml:space="preserve">resultando </w:t>
      </w:r>
      <w:r w:rsidR="004925D9">
        <w:rPr>
          <w:rFonts w:ascii="Times New Roman" w:hAnsi="Times New Roman" w:cs="Times New Roman"/>
        </w:rPr>
        <w:t xml:space="preserve">da </w:t>
      </w:r>
      <w:r w:rsidR="00513373">
        <w:rPr>
          <w:rFonts w:ascii="Times New Roman" w:hAnsi="Times New Roman" w:cs="Times New Roman"/>
        </w:rPr>
        <w:t>mudança societ</w:t>
      </w:r>
      <w:r w:rsidR="00BC7DDD">
        <w:rPr>
          <w:rFonts w:ascii="Times New Roman" w:hAnsi="Times New Roman" w:cs="Times New Roman"/>
        </w:rPr>
        <w:t xml:space="preserve">ária, </w:t>
      </w:r>
      <w:r w:rsidR="004925D9">
        <w:rPr>
          <w:rFonts w:ascii="Times New Roman" w:hAnsi="Times New Roman" w:cs="Times New Roman"/>
        </w:rPr>
        <w:t xml:space="preserve">a nova empresa CEPTIS passou a </w:t>
      </w:r>
      <w:r w:rsidR="00BC7DDD">
        <w:rPr>
          <w:rFonts w:ascii="Times New Roman" w:hAnsi="Times New Roman" w:cs="Times New Roman"/>
        </w:rPr>
        <w:t>exerce</w:t>
      </w:r>
      <w:r w:rsidR="004925D9">
        <w:rPr>
          <w:rFonts w:ascii="Times New Roman" w:hAnsi="Times New Roman" w:cs="Times New Roman"/>
        </w:rPr>
        <w:t xml:space="preserve">r uma </w:t>
      </w:r>
      <w:r w:rsidR="00BC7DDD">
        <w:rPr>
          <w:rFonts w:ascii="Times New Roman" w:hAnsi="Times New Roman" w:cs="Times New Roman"/>
        </w:rPr>
        <w:t xml:space="preserve">atividade anteriormente exercida pela </w:t>
      </w:r>
      <w:r w:rsidR="004925D9">
        <w:rPr>
          <w:rFonts w:ascii="Times New Roman" w:hAnsi="Times New Roman" w:cs="Times New Roman"/>
        </w:rPr>
        <w:t xml:space="preserve">consulente </w:t>
      </w:r>
      <w:r w:rsidR="00BC7DDD">
        <w:rPr>
          <w:rFonts w:ascii="Times New Roman" w:hAnsi="Times New Roman" w:cs="Times New Roman"/>
        </w:rPr>
        <w:t>SICPA.</w:t>
      </w:r>
    </w:p>
    <w:p w:rsidR="00BC7DDD" w:rsidRDefault="00E27FEF" w:rsidP="00FE0E28">
      <w:pPr>
        <w:spacing w:line="360" w:lineRule="auto"/>
        <w:ind w:right="-992" w:firstLine="709"/>
        <w:jc w:val="both"/>
        <w:rPr>
          <w:rFonts w:ascii="Times New Roman" w:hAnsi="Times New Roman" w:cs="Times New Roman"/>
        </w:rPr>
      </w:pPr>
      <w:r>
        <w:rPr>
          <w:rFonts w:ascii="Times New Roman" w:hAnsi="Times New Roman" w:cs="Times New Roman"/>
        </w:rPr>
        <w:t xml:space="preserve">A consulente menciona a resposta </w:t>
      </w:r>
      <w:r w:rsidR="002A0EF6">
        <w:rPr>
          <w:rFonts w:ascii="Times New Roman" w:hAnsi="Times New Roman" w:cs="Times New Roman"/>
        </w:rPr>
        <w:t xml:space="preserve">à </w:t>
      </w:r>
      <w:r>
        <w:rPr>
          <w:rFonts w:ascii="Times New Roman" w:hAnsi="Times New Roman" w:cs="Times New Roman"/>
        </w:rPr>
        <w:t>consulta tributária formalizada através do processo n.º E-04/079/</w:t>
      </w:r>
      <w:r w:rsidR="00232450">
        <w:rPr>
          <w:rFonts w:ascii="Times New Roman" w:hAnsi="Times New Roman" w:cs="Times New Roman"/>
        </w:rPr>
        <w:t xml:space="preserve">1528/2017, que internamente recebeu o n.º 074/2017, disponível no </w:t>
      </w:r>
      <w:r w:rsidR="00232450" w:rsidRPr="00232450">
        <w:rPr>
          <w:rFonts w:ascii="Times New Roman" w:hAnsi="Times New Roman" w:cs="Times New Roman"/>
          <w:i/>
        </w:rPr>
        <w:t>site</w:t>
      </w:r>
      <w:r w:rsidR="00B916B9">
        <w:rPr>
          <w:rFonts w:ascii="Times New Roman" w:hAnsi="Times New Roman" w:cs="Times New Roman"/>
        </w:rPr>
        <w:t xml:space="preserve"> da SEFAZ-RJ, observando </w:t>
      </w:r>
      <w:r w:rsidR="000C750A">
        <w:rPr>
          <w:rFonts w:ascii="Times New Roman" w:hAnsi="Times New Roman" w:cs="Times New Roman"/>
        </w:rPr>
        <w:t xml:space="preserve">que </w:t>
      </w:r>
      <w:r w:rsidR="00E67D50">
        <w:rPr>
          <w:rFonts w:ascii="Times New Roman" w:hAnsi="Times New Roman" w:cs="Times New Roman"/>
        </w:rPr>
        <w:t xml:space="preserve">o parecer nele contido </w:t>
      </w:r>
      <w:r w:rsidR="004D7601">
        <w:rPr>
          <w:rFonts w:ascii="Times New Roman" w:hAnsi="Times New Roman" w:cs="Times New Roman"/>
        </w:rPr>
        <w:t xml:space="preserve">difere do presente caso unicamente pelo fato da comodatária </w:t>
      </w:r>
      <w:r w:rsidR="00E67D50">
        <w:rPr>
          <w:rFonts w:ascii="Times New Roman" w:hAnsi="Times New Roman" w:cs="Times New Roman"/>
        </w:rPr>
        <w:t xml:space="preserve">ter sido </w:t>
      </w:r>
      <w:r w:rsidR="004D7601">
        <w:rPr>
          <w:rFonts w:ascii="Times New Roman" w:hAnsi="Times New Roman" w:cs="Times New Roman"/>
        </w:rPr>
        <w:t>extinta por incorporação</w:t>
      </w:r>
      <w:r w:rsidR="00B651E3">
        <w:rPr>
          <w:rFonts w:ascii="Times New Roman" w:hAnsi="Times New Roman" w:cs="Times New Roman"/>
        </w:rPr>
        <w:t>.</w:t>
      </w:r>
    </w:p>
    <w:p w:rsidR="008E2881" w:rsidRPr="0077465F" w:rsidRDefault="00B651E3" w:rsidP="00FE0E28">
      <w:pPr>
        <w:spacing w:line="360" w:lineRule="auto"/>
        <w:ind w:right="-992" w:firstLine="709"/>
        <w:jc w:val="both"/>
        <w:rPr>
          <w:rFonts w:ascii="Times New Roman" w:hAnsi="Times New Roman" w:cs="Times New Roman"/>
        </w:rPr>
      </w:pPr>
      <w:r w:rsidRPr="00F45DA8">
        <w:rPr>
          <w:rFonts w:ascii="Times New Roman" w:hAnsi="Times New Roman" w:cs="Times New Roman"/>
        </w:rPr>
        <w:t>Diante d</w:t>
      </w:r>
      <w:r w:rsidR="00B916B9" w:rsidRPr="00F45DA8">
        <w:rPr>
          <w:rFonts w:ascii="Times New Roman" w:hAnsi="Times New Roman" w:cs="Times New Roman"/>
        </w:rPr>
        <w:t>os</w:t>
      </w:r>
      <w:r w:rsidRPr="00F45DA8">
        <w:rPr>
          <w:rFonts w:ascii="Times New Roman" w:hAnsi="Times New Roman" w:cs="Times New Roman"/>
        </w:rPr>
        <w:t xml:space="preserve"> fatos acima narrados, esclarece</w:t>
      </w:r>
      <w:r w:rsidR="00F45DA8">
        <w:rPr>
          <w:rFonts w:ascii="Times New Roman" w:hAnsi="Times New Roman" w:cs="Times New Roman"/>
        </w:rPr>
        <w:t>mos</w:t>
      </w:r>
      <w:r w:rsidR="00E67D50">
        <w:rPr>
          <w:rFonts w:ascii="Times New Roman" w:hAnsi="Times New Roman" w:cs="Times New Roman"/>
        </w:rPr>
        <w:t xml:space="preserve">, primeiramente, </w:t>
      </w:r>
      <w:r w:rsidRPr="00F45DA8">
        <w:rPr>
          <w:rFonts w:ascii="Times New Roman" w:hAnsi="Times New Roman" w:cs="Times New Roman"/>
        </w:rPr>
        <w:t>que as respostas elaboradas em processos de consulta</w:t>
      </w:r>
      <w:r w:rsidR="00E21D54" w:rsidRPr="00F45DA8">
        <w:rPr>
          <w:rFonts w:ascii="Times New Roman" w:hAnsi="Times New Roman" w:cs="Times New Roman"/>
        </w:rPr>
        <w:t xml:space="preserve"> </w:t>
      </w:r>
      <w:r w:rsidR="00F45DA8">
        <w:rPr>
          <w:rFonts w:ascii="Times New Roman" w:hAnsi="Times New Roman" w:cs="Times New Roman"/>
        </w:rPr>
        <w:t xml:space="preserve">tributária </w:t>
      </w:r>
      <w:r w:rsidR="0010496E" w:rsidRPr="00F45DA8">
        <w:rPr>
          <w:rFonts w:ascii="Times New Roman" w:hAnsi="Times New Roman" w:cs="Times New Roman"/>
        </w:rPr>
        <w:t xml:space="preserve">refletem </w:t>
      </w:r>
      <w:r w:rsidR="002D3220">
        <w:rPr>
          <w:rFonts w:ascii="Times New Roman" w:hAnsi="Times New Roman" w:cs="Times New Roman"/>
        </w:rPr>
        <w:t xml:space="preserve">o entendimento da </w:t>
      </w:r>
      <w:r w:rsidR="002D3220" w:rsidRPr="00F45DA8">
        <w:rPr>
          <w:rFonts w:ascii="Times New Roman" w:hAnsi="Times New Roman" w:cs="Times New Roman"/>
        </w:rPr>
        <w:t xml:space="preserve">Superintendência de Tributação </w:t>
      </w:r>
      <w:r w:rsidR="002D3220">
        <w:rPr>
          <w:rFonts w:ascii="Times New Roman" w:hAnsi="Times New Roman" w:cs="Times New Roman"/>
        </w:rPr>
        <w:t xml:space="preserve">sobre </w:t>
      </w:r>
      <w:r w:rsidR="00E26F99">
        <w:rPr>
          <w:rFonts w:ascii="Times New Roman" w:hAnsi="Times New Roman" w:cs="Times New Roman"/>
        </w:rPr>
        <w:t xml:space="preserve">a questão suscitada </w:t>
      </w:r>
      <w:r w:rsidR="002D3220">
        <w:rPr>
          <w:rFonts w:ascii="Times New Roman" w:hAnsi="Times New Roman" w:cs="Times New Roman"/>
        </w:rPr>
        <w:t xml:space="preserve">e </w:t>
      </w:r>
      <w:r w:rsidR="00E26F99">
        <w:rPr>
          <w:rFonts w:ascii="Times New Roman" w:hAnsi="Times New Roman" w:cs="Times New Roman"/>
        </w:rPr>
        <w:t xml:space="preserve">tornam-se </w:t>
      </w:r>
      <w:r w:rsidR="005840D4">
        <w:rPr>
          <w:rFonts w:ascii="Times New Roman" w:hAnsi="Times New Roman" w:cs="Times New Roman"/>
        </w:rPr>
        <w:t xml:space="preserve">fonte para </w:t>
      </w:r>
      <w:r w:rsidR="00E21D54" w:rsidRPr="00F45DA8">
        <w:rPr>
          <w:rFonts w:ascii="Times New Roman" w:hAnsi="Times New Roman" w:cs="Times New Roman"/>
        </w:rPr>
        <w:t>orientação normativa</w:t>
      </w:r>
      <w:r w:rsidRPr="00F45DA8">
        <w:rPr>
          <w:rFonts w:ascii="Times New Roman" w:hAnsi="Times New Roman" w:cs="Times New Roman"/>
        </w:rPr>
        <w:t xml:space="preserve"> </w:t>
      </w:r>
      <w:r w:rsidR="0010496E" w:rsidRPr="00F45DA8">
        <w:rPr>
          <w:rFonts w:ascii="Times New Roman" w:hAnsi="Times New Roman" w:cs="Times New Roman"/>
        </w:rPr>
        <w:t xml:space="preserve">sobre matéria tributária </w:t>
      </w:r>
      <w:r w:rsidR="009A25BA">
        <w:rPr>
          <w:rFonts w:ascii="Times New Roman" w:hAnsi="Times New Roman" w:cs="Times New Roman"/>
        </w:rPr>
        <w:t>em casos idênticos ou semelhantes, perma</w:t>
      </w:r>
      <w:r w:rsidR="008E2881">
        <w:rPr>
          <w:rFonts w:ascii="Times New Roman" w:hAnsi="Times New Roman" w:cs="Times New Roman"/>
        </w:rPr>
        <w:t>ne</w:t>
      </w:r>
      <w:r w:rsidR="009A25BA">
        <w:rPr>
          <w:rFonts w:ascii="Times New Roman" w:hAnsi="Times New Roman" w:cs="Times New Roman"/>
        </w:rPr>
        <w:t>ce</w:t>
      </w:r>
      <w:r w:rsidR="00AA1FC2">
        <w:rPr>
          <w:rFonts w:ascii="Times New Roman" w:hAnsi="Times New Roman" w:cs="Times New Roman"/>
        </w:rPr>
        <w:t xml:space="preserve">ndo </w:t>
      </w:r>
      <w:r w:rsidR="009A25BA">
        <w:rPr>
          <w:rFonts w:ascii="Times New Roman" w:hAnsi="Times New Roman" w:cs="Times New Roman"/>
        </w:rPr>
        <w:t>vál</w:t>
      </w:r>
      <w:r w:rsidR="008E2881">
        <w:rPr>
          <w:rFonts w:ascii="Times New Roman" w:hAnsi="Times New Roman" w:cs="Times New Roman"/>
        </w:rPr>
        <w:t>id</w:t>
      </w:r>
      <w:r w:rsidR="009A25BA">
        <w:rPr>
          <w:rFonts w:ascii="Times New Roman" w:hAnsi="Times New Roman" w:cs="Times New Roman"/>
        </w:rPr>
        <w:t xml:space="preserve">as </w:t>
      </w:r>
      <w:r w:rsidR="008E2881">
        <w:rPr>
          <w:rFonts w:ascii="Times New Roman" w:hAnsi="Times New Roman" w:cs="Times New Roman"/>
        </w:rPr>
        <w:t xml:space="preserve">até </w:t>
      </w:r>
      <w:r w:rsidR="00DF0E9E">
        <w:rPr>
          <w:rFonts w:ascii="Times New Roman" w:hAnsi="Times New Roman" w:cs="Times New Roman"/>
        </w:rPr>
        <w:t xml:space="preserve">o surgimento de novos elementos que deem ensejo à </w:t>
      </w:r>
      <w:r w:rsidR="008E2881" w:rsidRPr="0077465F">
        <w:rPr>
          <w:rFonts w:ascii="Times New Roman" w:hAnsi="Times New Roman" w:cs="Times New Roman"/>
        </w:rPr>
        <w:t xml:space="preserve">mudança de entendimento por parte da Administração Tributária ou </w:t>
      </w:r>
      <w:r w:rsidR="00FE3BB7">
        <w:rPr>
          <w:rFonts w:ascii="Times New Roman" w:hAnsi="Times New Roman" w:cs="Times New Roman"/>
        </w:rPr>
        <w:t xml:space="preserve">caso </w:t>
      </w:r>
      <w:r w:rsidR="008E2881" w:rsidRPr="0077465F">
        <w:rPr>
          <w:rFonts w:ascii="Times New Roman" w:hAnsi="Times New Roman" w:cs="Times New Roman"/>
        </w:rPr>
        <w:t>seja editada norma superveniente dispondo de forma contrária.</w:t>
      </w:r>
    </w:p>
    <w:p w:rsidR="0009342E" w:rsidRDefault="00DF0E9E" w:rsidP="00FE0E28">
      <w:pPr>
        <w:spacing w:line="360" w:lineRule="auto"/>
        <w:ind w:right="-992" w:firstLine="709"/>
        <w:jc w:val="both"/>
        <w:rPr>
          <w:rFonts w:ascii="Times New Roman" w:hAnsi="Times New Roman" w:cs="Times New Roman"/>
        </w:rPr>
      </w:pPr>
      <w:r>
        <w:rPr>
          <w:rFonts w:ascii="Times New Roman" w:hAnsi="Times New Roman" w:cs="Times New Roman"/>
        </w:rPr>
        <w:t xml:space="preserve">Assim sendo, considerando que a resposta dada no referido processo </w:t>
      </w:r>
      <w:r w:rsidR="005E664B">
        <w:rPr>
          <w:rFonts w:ascii="Times New Roman" w:hAnsi="Times New Roman" w:cs="Times New Roman"/>
        </w:rPr>
        <w:t xml:space="preserve">permanece como </w:t>
      </w:r>
      <w:r w:rsidR="00FE3BB7">
        <w:rPr>
          <w:rFonts w:ascii="Times New Roman" w:hAnsi="Times New Roman" w:cs="Times New Roman"/>
        </w:rPr>
        <w:t>atual</w:t>
      </w:r>
      <w:r w:rsidR="00320C26">
        <w:rPr>
          <w:rFonts w:ascii="Times New Roman" w:hAnsi="Times New Roman" w:cs="Times New Roman"/>
        </w:rPr>
        <w:t xml:space="preserve"> e</w:t>
      </w:r>
      <w:r w:rsidR="007D2EC8">
        <w:rPr>
          <w:rFonts w:ascii="Times New Roman" w:hAnsi="Times New Roman" w:cs="Times New Roman"/>
        </w:rPr>
        <w:t xml:space="preserve">ntendimento da CCJT, </w:t>
      </w:r>
      <w:r w:rsidR="00C42D48">
        <w:rPr>
          <w:rFonts w:ascii="Times New Roman" w:hAnsi="Times New Roman" w:cs="Times New Roman"/>
        </w:rPr>
        <w:t xml:space="preserve">em consonância com o parecer nele contido </w:t>
      </w:r>
      <w:r w:rsidR="00175725">
        <w:rPr>
          <w:rFonts w:ascii="Times New Roman" w:hAnsi="Times New Roman" w:cs="Times New Roman"/>
        </w:rPr>
        <w:t xml:space="preserve">passamos a </w:t>
      </w:r>
      <w:r w:rsidR="00FE3BB7">
        <w:rPr>
          <w:rFonts w:ascii="Times New Roman" w:hAnsi="Times New Roman" w:cs="Times New Roman"/>
        </w:rPr>
        <w:t>re</w:t>
      </w:r>
      <w:r w:rsidR="00320C26">
        <w:rPr>
          <w:rFonts w:ascii="Times New Roman" w:hAnsi="Times New Roman" w:cs="Times New Roman"/>
        </w:rPr>
        <w:t>s</w:t>
      </w:r>
      <w:r w:rsidR="00FE3BB7">
        <w:rPr>
          <w:rFonts w:ascii="Times New Roman" w:hAnsi="Times New Roman" w:cs="Times New Roman"/>
        </w:rPr>
        <w:t>ponde</w:t>
      </w:r>
      <w:r w:rsidR="00175725">
        <w:rPr>
          <w:rFonts w:ascii="Times New Roman" w:hAnsi="Times New Roman" w:cs="Times New Roman"/>
        </w:rPr>
        <w:t xml:space="preserve">r </w:t>
      </w:r>
      <w:r w:rsidR="00FE3BB7">
        <w:rPr>
          <w:rFonts w:ascii="Times New Roman" w:hAnsi="Times New Roman" w:cs="Times New Roman"/>
        </w:rPr>
        <w:t>objetivamente a presente co</w:t>
      </w:r>
      <w:r w:rsidR="007D2EC8">
        <w:rPr>
          <w:rFonts w:ascii="Times New Roman" w:hAnsi="Times New Roman" w:cs="Times New Roman"/>
        </w:rPr>
        <w:t xml:space="preserve">nsulta, </w:t>
      </w:r>
      <w:r w:rsidR="0009342E">
        <w:rPr>
          <w:rFonts w:ascii="Times New Roman" w:hAnsi="Times New Roman" w:cs="Times New Roman"/>
        </w:rPr>
        <w:t>conforme segue.</w:t>
      </w:r>
    </w:p>
    <w:p w:rsidR="0009342E" w:rsidRDefault="0009342E" w:rsidP="00FE0E28">
      <w:pPr>
        <w:spacing w:line="360" w:lineRule="auto"/>
        <w:ind w:right="-992" w:firstLine="709"/>
        <w:jc w:val="both"/>
        <w:rPr>
          <w:rFonts w:ascii="Times New Roman" w:hAnsi="Times New Roman" w:cs="Times New Roman"/>
        </w:rPr>
      </w:pPr>
      <w:r w:rsidRPr="00C96A4B">
        <w:rPr>
          <w:rFonts w:ascii="Times New Roman" w:hAnsi="Times New Roman" w:cs="Times New Roman"/>
          <w:b/>
          <w:smallCaps/>
        </w:rPr>
        <w:t>Resposta</w:t>
      </w:r>
      <w:r>
        <w:rPr>
          <w:rFonts w:ascii="Times New Roman" w:hAnsi="Times New Roman" w:cs="Times New Roman"/>
          <w:b/>
          <w:smallCaps/>
        </w:rPr>
        <w:t>:</w:t>
      </w:r>
    </w:p>
    <w:p w:rsidR="00647E46" w:rsidRDefault="0009342E" w:rsidP="00FE0E28">
      <w:pPr>
        <w:spacing w:line="360" w:lineRule="auto"/>
        <w:ind w:right="-992" w:firstLine="709"/>
        <w:jc w:val="both"/>
        <w:rPr>
          <w:rFonts w:ascii="Times New Roman" w:hAnsi="Times New Roman" w:cs="Times New Roman"/>
        </w:rPr>
      </w:pPr>
      <w:r>
        <w:rPr>
          <w:rFonts w:ascii="Times New Roman" w:hAnsi="Times New Roman" w:cs="Times New Roman"/>
        </w:rPr>
        <w:t>1)</w:t>
      </w:r>
      <w:r w:rsidR="00647138">
        <w:rPr>
          <w:rFonts w:ascii="Times New Roman" w:hAnsi="Times New Roman" w:cs="Times New Roman"/>
        </w:rPr>
        <w:t xml:space="preserve"> </w:t>
      </w:r>
      <w:r w:rsidR="00DE7627">
        <w:rPr>
          <w:rFonts w:ascii="Times New Roman" w:hAnsi="Times New Roman" w:cs="Times New Roman"/>
        </w:rPr>
        <w:t xml:space="preserve">Preliminarmente, cumpre-se abordar a questão relativa ao </w:t>
      </w:r>
      <w:r w:rsidR="009C3942" w:rsidRPr="00F1332C">
        <w:rPr>
          <w:rFonts w:ascii="Times New Roman" w:hAnsi="Times New Roman" w:cs="Times New Roman"/>
        </w:rPr>
        <w:t xml:space="preserve">cadastro de contribuintes, </w:t>
      </w:r>
      <w:r w:rsidR="00DE7627">
        <w:rPr>
          <w:rFonts w:ascii="Times New Roman" w:hAnsi="Times New Roman" w:cs="Times New Roman"/>
        </w:rPr>
        <w:t xml:space="preserve">devendo </w:t>
      </w:r>
      <w:r w:rsidR="00CC61E2">
        <w:rPr>
          <w:rFonts w:ascii="Times New Roman" w:hAnsi="Times New Roman" w:cs="Times New Roman"/>
        </w:rPr>
        <w:t xml:space="preserve">ser </w:t>
      </w:r>
      <w:r w:rsidR="009C3942" w:rsidRPr="00F1332C">
        <w:rPr>
          <w:rFonts w:ascii="Times New Roman" w:hAnsi="Times New Roman" w:cs="Times New Roman"/>
        </w:rPr>
        <w:t>observa</w:t>
      </w:r>
      <w:r w:rsidR="00CC61E2">
        <w:rPr>
          <w:rFonts w:ascii="Times New Roman" w:hAnsi="Times New Roman" w:cs="Times New Roman"/>
        </w:rPr>
        <w:t xml:space="preserve">do </w:t>
      </w:r>
      <w:r w:rsidR="009C3942" w:rsidRPr="00F1332C">
        <w:rPr>
          <w:rFonts w:ascii="Times New Roman" w:hAnsi="Times New Roman" w:cs="Times New Roman"/>
        </w:rPr>
        <w:t>o disposto no artigo 19 do Anexo I da parte II da Resolução n.º 720/2014</w:t>
      </w:r>
      <w:r w:rsidR="00CC61E2">
        <w:rPr>
          <w:rFonts w:ascii="Times New Roman" w:hAnsi="Times New Roman" w:cs="Times New Roman"/>
        </w:rPr>
        <w:t xml:space="preserve"> e a </w:t>
      </w:r>
      <w:r w:rsidR="009C3942">
        <w:rPr>
          <w:rFonts w:ascii="Times New Roman" w:hAnsi="Times New Roman" w:cs="Times New Roman"/>
        </w:rPr>
        <w:t xml:space="preserve">sucessora CEPTIS </w:t>
      </w:r>
      <w:r w:rsidR="009C3942" w:rsidRPr="00F1332C">
        <w:rPr>
          <w:rFonts w:ascii="Times New Roman" w:hAnsi="Times New Roman" w:cs="Times New Roman"/>
        </w:rPr>
        <w:t xml:space="preserve">pedir nova inscrição para o </w:t>
      </w:r>
      <w:r w:rsidR="009C3942">
        <w:rPr>
          <w:rFonts w:ascii="Times New Roman" w:hAnsi="Times New Roman" w:cs="Times New Roman"/>
        </w:rPr>
        <w:t xml:space="preserve">seu </w:t>
      </w:r>
      <w:r w:rsidR="009C3942" w:rsidRPr="00F1332C">
        <w:rPr>
          <w:rFonts w:ascii="Times New Roman" w:hAnsi="Times New Roman" w:cs="Times New Roman"/>
        </w:rPr>
        <w:t>estabelecimento</w:t>
      </w:r>
      <w:r w:rsidR="009C3942">
        <w:rPr>
          <w:rFonts w:ascii="Times New Roman" w:hAnsi="Times New Roman" w:cs="Times New Roman"/>
        </w:rPr>
        <w:t xml:space="preserve">.  </w:t>
      </w:r>
      <w:r w:rsidR="00F1332C">
        <w:rPr>
          <w:rFonts w:ascii="Times New Roman" w:hAnsi="Times New Roman" w:cs="Times New Roman"/>
        </w:rPr>
        <w:t xml:space="preserve">Com a cisão </w:t>
      </w:r>
      <w:r w:rsidR="00F1332C" w:rsidRPr="00F1332C">
        <w:rPr>
          <w:rFonts w:ascii="Times New Roman" w:hAnsi="Times New Roman" w:cs="Times New Roman"/>
        </w:rPr>
        <w:t xml:space="preserve">parcial da </w:t>
      </w:r>
      <w:r w:rsidR="00F1332C">
        <w:rPr>
          <w:rFonts w:ascii="Times New Roman" w:hAnsi="Times New Roman" w:cs="Times New Roman"/>
        </w:rPr>
        <w:t>S</w:t>
      </w:r>
      <w:r w:rsidR="00A0252A">
        <w:rPr>
          <w:rFonts w:ascii="Times New Roman" w:hAnsi="Times New Roman" w:cs="Times New Roman"/>
        </w:rPr>
        <w:t>ICPA</w:t>
      </w:r>
      <w:r w:rsidR="00F1332C" w:rsidRPr="00F1332C">
        <w:rPr>
          <w:rFonts w:ascii="Times New Roman" w:hAnsi="Times New Roman" w:cs="Times New Roman"/>
        </w:rPr>
        <w:t xml:space="preserve">, </w:t>
      </w:r>
      <w:r w:rsidR="00F1332C">
        <w:rPr>
          <w:rFonts w:ascii="Times New Roman" w:hAnsi="Times New Roman" w:cs="Times New Roman"/>
        </w:rPr>
        <w:t xml:space="preserve">os </w:t>
      </w:r>
      <w:r w:rsidR="00F1332C" w:rsidRPr="00F1332C">
        <w:rPr>
          <w:rFonts w:ascii="Times New Roman" w:hAnsi="Times New Roman" w:cs="Times New Roman"/>
        </w:rPr>
        <w:t xml:space="preserve">bens do ativo </w:t>
      </w:r>
      <w:r w:rsidR="00A0252A">
        <w:rPr>
          <w:rFonts w:ascii="Times New Roman" w:hAnsi="Times New Roman" w:cs="Times New Roman"/>
        </w:rPr>
        <w:t>imobilizado</w:t>
      </w:r>
      <w:r w:rsidR="00AA3435">
        <w:rPr>
          <w:rFonts w:ascii="Times New Roman" w:hAnsi="Times New Roman" w:cs="Times New Roman"/>
        </w:rPr>
        <w:t xml:space="preserve">, bem como o </w:t>
      </w:r>
      <w:r w:rsidR="00F1332C" w:rsidRPr="00F1332C">
        <w:rPr>
          <w:rFonts w:ascii="Times New Roman" w:hAnsi="Times New Roman" w:cs="Times New Roman"/>
        </w:rPr>
        <w:t>estoque de mercadorias</w:t>
      </w:r>
      <w:r w:rsidR="00AA3435">
        <w:rPr>
          <w:rFonts w:ascii="Times New Roman" w:hAnsi="Times New Roman" w:cs="Times New Roman"/>
        </w:rPr>
        <w:t xml:space="preserve">, </w:t>
      </w:r>
      <w:r w:rsidR="00A0252A">
        <w:rPr>
          <w:rFonts w:ascii="Times New Roman" w:hAnsi="Times New Roman" w:cs="Times New Roman"/>
        </w:rPr>
        <w:t>vinculados à</w:t>
      </w:r>
      <w:r w:rsidR="00DA2DB6">
        <w:rPr>
          <w:rFonts w:ascii="Times New Roman" w:hAnsi="Times New Roman" w:cs="Times New Roman"/>
        </w:rPr>
        <w:t>s atividade</w:t>
      </w:r>
      <w:r w:rsidR="00D26333">
        <w:rPr>
          <w:rFonts w:ascii="Times New Roman" w:hAnsi="Times New Roman" w:cs="Times New Roman"/>
        </w:rPr>
        <w:t>s</w:t>
      </w:r>
      <w:r w:rsidR="00DA2DB6">
        <w:rPr>
          <w:rFonts w:ascii="Times New Roman" w:hAnsi="Times New Roman" w:cs="Times New Roman"/>
        </w:rPr>
        <w:t xml:space="preserve"> da </w:t>
      </w:r>
      <w:r w:rsidR="00A0252A">
        <w:rPr>
          <w:rFonts w:ascii="Times New Roman" w:hAnsi="Times New Roman" w:cs="Times New Roman"/>
        </w:rPr>
        <w:t>sucessora CEPTIS</w:t>
      </w:r>
      <w:r w:rsidR="00CC2EDB">
        <w:rPr>
          <w:rFonts w:ascii="Times New Roman" w:hAnsi="Times New Roman" w:cs="Times New Roman"/>
        </w:rPr>
        <w:t xml:space="preserve"> </w:t>
      </w:r>
      <w:r w:rsidR="00F1332C" w:rsidRPr="00F1332C">
        <w:rPr>
          <w:rFonts w:ascii="Times New Roman" w:hAnsi="Times New Roman" w:cs="Times New Roman"/>
        </w:rPr>
        <w:t>passa</w:t>
      </w:r>
      <w:r w:rsidR="00CC2EDB">
        <w:rPr>
          <w:rFonts w:ascii="Times New Roman" w:hAnsi="Times New Roman" w:cs="Times New Roman"/>
        </w:rPr>
        <w:t xml:space="preserve">m à sua </w:t>
      </w:r>
      <w:r w:rsidR="00DA2DB6">
        <w:rPr>
          <w:rFonts w:ascii="Times New Roman" w:hAnsi="Times New Roman" w:cs="Times New Roman"/>
        </w:rPr>
        <w:t>titularidade</w:t>
      </w:r>
      <w:r w:rsidR="00F1332C" w:rsidRPr="00F1332C">
        <w:rPr>
          <w:rFonts w:ascii="Times New Roman" w:hAnsi="Times New Roman" w:cs="Times New Roman"/>
        </w:rPr>
        <w:t xml:space="preserve">. </w:t>
      </w:r>
      <w:r w:rsidR="009C3942">
        <w:rPr>
          <w:rFonts w:ascii="Times New Roman" w:hAnsi="Times New Roman" w:cs="Times New Roman"/>
        </w:rPr>
        <w:t xml:space="preserve"> </w:t>
      </w:r>
      <w:r w:rsidR="00647138">
        <w:rPr>
          <w:rFonts w:ascii="Times New Roman" w:hAnsi="Times New Roman" w:cs="Times New Roman"/>
        </w:rPr>
        <w:t>A</w:t>
      </w:r>
      <w:r w:rsidR="00AA3435">
        <w:rPr>
          <w:rFonts w:ascii="Times New Roman" w:hAnsi="Times New Roman" w:cs="Times New Roman"/>
        </w:rPr>
        <w:t>ssim, a</w:t>
      </w:r>
      <w:r w:rsidR="00533965">
        <w:rPr>
          <w:rFonts w:ascii="Times New Roman" w:hAnsi="Times New Roman" w:cs="Times New Roman"/>
        </w:rPr>
        <w:t>pós a formalização da mudança societ</w:t>
      </w:r>
      <w:r w:rsidR="006F582F">
        <w:rPr>
          <w:rFonts w:ascii="Times New Roman" w:hAnsi="Times New Roman" w:cs="Times New Roman"/>
        </w:rPr>
        <w:t>ária</w:t>
      </w:r>
      <w:r w:rsidR="00717497">
        <w:rPr>
          <w:rFonts w:ascii="Times New Roman" w:hAnsi="Times New Roman" w:cs="Times New Roman"/>
        </w:rPr>
        <w:t xml:space="preserve"> </w:t>
      </w:r>
      <w:r w:rsidR="009C3942">
        <w:rPr>
          <w:rFonts w:ascii="Times New Roman" w:hAnsi="Times New Roman" w:cs="Times New Roman"/>
        </w:rPr>
        <w:t xml:space="preserve">e alteração cadastral </w:t>
      </w:r>
      <w:r w:rsidR="00AB10F6">
        <w:rPr>
          <w:rFonts w:ascii="Times New Roman" w:hAnsi="Times New Roman" w:cs="Times New Roman"/>
        </w:rPr>
        <w:t xml:space="preserve">na forma do citado </w:t>
      </w:r>
      <w:r w:rsidR="006E0833">
        <w:rPr>
          <w:rFonts w:ascii="Times New Roman" w:hAnsi="Times New Roman" w:cs="Times New Roman"/>
        </w:rPr>
        <w:t xml:space="preserve">artigo 19, </w:t>
      </w:r>
      <w:r w:rsidR="00C16176">
        <w:rPr>
          <w:rFonts w:ascii="Times New Roman" w:hAnsi="Times New Roman" w:cs="Times New Roman"/>
        </w:rPr>
        <w:t>a</w:t>
      </w:r>
      <w:r w:rsidR="00B916B9" w:rsidRPr="00F45DA8">
        <w:rPr>
          <w:rFonts w:ascii="Times New Roman" w:hAnsi="Times New Roman" w:cs="Times New Roman"/>
        </w:rPr>
        <w:t xml:space="preserve"> transfer</w:t>
      </w:r>
      <w:r w:rsidR="00C16176">
        <w:rPr>
          <w:rFonts w:ascii="Times New Roman" w:hAnsi="Times New Roman" w:cs="Times New Roman"/>
        </w:rPr>
        <w:t xml:space="preserve">ência da </w:t>
      </w:r>
      <w:r w:rsidR="00B916B9" w:rsidRPr="00F45DA8">
        <w:rPr>
          <w:rFonts w:ascii="Times New Roman" w:hAnsi="Times New Roman" w:cs="Times New Roman"/>
        </w:rPr>
        <w:t xml:space="preserve">titularidade </w:t>
      </w:r>
      <w:r w:rsidR="00415CF0">
        <w:rPr>
          <w:rFonts w:ascii="Times New Roman" w:hAnsi="Times New Roman" w:cs="Times New Roman"/>
        </w:rPr>
        <w:t xml:space="preserve">de todos </w:t>
      </w:r>
      <w:r w:rsidR="00551016">
        <w:rPr>
          <w:rFonts w:ascii="Times New Roman" w:hAnsi="Times New Roman" w:cs="Times New Roman"/>
        </w:rPr>
        <w:t xml:space="preserve">os bens </w:t>
      </w:r>
      <w:r w:rsidR="006F582F">
        <w:rPr>
          <w:rFonts w:ascii="Times New Roman" w:hAnsi="Times New Roman" w:cs="Times New Roman"/>
        </w:rPr>
        <w:t xml:space="preserve">que passaram a </w:t>
      </w:r>
      <w:r w:rsidR="00CA1B0A">
        <w:rPr>
          <w:rFonts w:ascii="Times New Roman" w:hAnsi="Times New Roman" w:cs="Times New Roman"/>
        </w:rPr>
        <w:t>pertence</w:t>
      </w:r>
      <w:r w:rsidR="006F582F">
        <w:rPr>
          <w:rFonts w:ascii="Times New Roman" w:hAnsi="Times New Roman" w:cs="Times New Roman"/>
        </w:rPr>
        <w:t xml:space="preserve">r </w:t>
      </w:r>
      <w:r w:rsidR="00CA1B0A">
        <w:rPr>
          <w:rFonts w:ascii="Times New Roman" w:hAnsi="Times New Roman" w:cs="Times New Roman"/>
        </w:rPr>
        <w:t xml:space="preserve">à </w:t>
      </w:r>
      <w:r w:rsidR="00B916B9" w:rsidRPr="00F45DA8">
        <w:rPr>
          <w:rFonts w:ascii="Times New Roman" w:hAnsi="Times New Roman" w:cs="Times New Roman"/>
        </w:rPr>
        <w:t>sucessora</w:t>
      </w:r>
      <w:r w:rsidR="00533965">
        <w:rPr>
          <w:rFonts w:ascii="Times New Roman" w:hAnsi="Times New Roman" w:cs="Times New Roman"/>
        </w:rPr>
        <w:t xml:space="preserve"> (CEPTIS)</w:t>
      </w:r>
      <w:r w:rsidR="00CA1B0A">
        <w:rPr>
          <w:rFonts w:ascii="Times New Roman" w:hAnsi="Times New Roman" w:cs="Times New Roman"/>
        </w:rPr>
        <w:t xml:space="preserve"> </w:t>
      </w:r>
      <w:r w:rsidR="00C16176">
        <w:rPr>
          <w:rFonts w:ascii="Times New Roman" w:hAnsi="Times New Roman" w:cs="Times New Roman"/>
        </w:rPr>
        <w:t>dev</w:t>
      </w:r>
      <w:r w:rsidR="00495335">
        <w:rPr>
          <w:rFonts w:ascii="Times New Roman" w:hAnsi="Times New Roman" w:cs="Times New Roman"/>
        </w:rPr>
        <w:t>e ser formalizada</w:t>
      </w:r>
      <w:r w:rsidR="00C16176">
        <w:rPr>
          <w:rFonts w:ascii="Times New Roman" w:hAnsi="Times New Roman" w:cs="Times New Roman"/>
        </w:rPr>
        <w:t xml:space="preserve"> </w:t>
      </w:r>
      <w:r w:rsidR="00CA1B0A">
        <w:rPr>
          <w:rFonts w:ascii="Times New Roman" w:hAnsi="Times New Roman" w:cs="Times New Roman"/>
        </w:rPr>
        <w:t>mediante emissão de Nota Fiscal</w:t>
      </w:r>
      <w:r w:rsidR="00C16176">
        <w:rPr>
          <w:rFonts w:ascii="Times New Roman" w:hAnsi="Times New Roman" w:cs="Times New Roman"/>
        </w:rPr>
        <w:t xml:space="preserve">, </w:t>
      </w:r>
      <w:r w:rsidR="001F6B8C">
        <w:rPr>
          <w:rFonts w:ascii="Times New Roman" w:hAnsi="Times New Roman" w:cs="Times New Roman"/>
        </w:rPr>
        <w:t xml:space="preserve">em operação interna, </w:t>
      </w:r>
      <w:r w:rsidR="00C16176">
        <w:rPr>
          <w:rFonts w:ascii="Times New Roman" w:hAnsi="Times New Roman" w:cs="Times New Roman"/>
        </w:rPr>
        <w:t>sem destaque do ICMS</w:t>
      </w:r>
      <w:r w:rsidR="001F6B8C">
        <w:rPr>
          <w:rFonts w:ascii="Times New Roman" w:hAnsi="Times New Roman" w:cs="Times New Roman"/>
        </w:rPr>
        <w:t xml:space="preserve">, </w:t>
      </w:r>
      <w:r w:rsidR="00C16176">
        <w:rPr>
          <w:rFonts w:ascii="Times New Roman" w:hAnsi="Times New Roman" w:cs="Times New Roman"/>
        </w:rPr>
        <w:t>com base no inciso VII, alínea “a”, do artigo 40 da Lei n.º 2.657/96</w:t>
      </w:r>
      <w:r w:rsidR="00A9268A">
        <w:rPr>
          <w:rFonts w:ascii="Times New Roman" w:hAnsi="Times New Roman" w:cs="Times New Roman"/>
        </w:rPr>
        <w:t xml:space="preserve">, </w:t>
      </w:r>
      <w:r w:rsidR="0041587A">
        <w:rPr>
          <w:rFonts w:ascii="Times New Roman" w:hAnsi="Times New Roman" w:cs="Times New Roman"/>
        </w:rPr>
        <w:t xml:space="preserve">CFOP 5.949, </w:t>
      </w:r>
      <w:r w:rsidR="00C16176">
        <w:rPr>
          <w:rFonts w:ascii="Times New Roman" w:hAnsi="Times New Roman" w:cs="Times New Roman"/>
        </w:rPr>
        <w:t xml:space="preserve">no caso presente, </w:t>
      </w:r>
      <w:r w:rsidR="00B916B9" w:rsidRPr="00F45DA8">
        <w:rPr>
          <w:rFonts w:ascii="Times New Roman" w:hAnsi="Times New Roman" w:cs="Times New Roman"/>
        </w:rPr>
        <w:t>com a informação</w:t>
      </w:r>
      <w:r w:rsidR="001B2BC8">
        <w:rPr>
          <w:rFonts w:ascii="Times New Roman" w:hAnsi="Times New Roman" w:cs="Times New Roman"/>
        </w:rPr>
        <w:t xml:space="preserve"> e relação</w:t>
      </w:r>
      <w:r w:rsidR="00126884">
        <w:rPr>
          <w:rFonts w:ascii="Times New Roman" w:hAnsi="Times New Roman" w:cs="Times New Roman"/>
        </w:rPr>
        <w:t xml:space="preserve">, em “Dados Adicionais”, dos </w:t>
      </w:r>
      <w:r w:rsidR="00126884" w:rsidRPr="00F45DA8">
        <w:rPr>
          <w:rFonts w:ascii="Times New Roman" w:hAnsi="Times New Roman" w:cs="Times New Roman"/>
        </w:rPr>
        <w:t>be</w:t>
      </w:r>
      <w:r w:rsidR="00126884">
        <w:rPr>
          <w:rFonts w:ascii="Times New Roman" w:hAnsi="Times New Roman" w:cs="Times New Roman"/>
        </w:rPr>
        <w:t>ns do ativo imobilizado n</w:t>
      </w:r>
      <w:r w:rsidR="00126884" w:rsidRPr="00F45DA8">
        <w:rPr>
          <w:rFonts w:ascii="Times New Roman" w:hAnsi="Times New Roman" w:cs="Times New Roman"/>
        </w:rPr>
        <w:t xml:space="preserve">a posse de terceiros </w:t>
      </w:r>
      <w:r w:rsidR="00126884">
        <w:rPr>
          <w:rFonts w:ascii="Times New Roman" w:hAnsi="Times New Roman" w:cs="Times New Roman"/>
        </w:rPr>
        <w:t xml:space="preserve">em </w:t>
      </w:r>
      <w:r w:rsidR="00126884" w:rsidRPr="00F45DA8">
        <w:rPr>
          <w:rFonts w:ascii="Times New Roman" w:hAnsi="Times New Roman" w:cs="Times New Roman"/>
        </w:rPr>
        <w:t>comodato</w:t>
      </w:r>
      <w:r w:rsidR="001B2BC8">
        <w:rPr>
          <w:rFonts w:ascii="Times New Roman" w:hAnsi="Times New Roman" w:cs="Times New Roman"/>
        </w:rPr>
        <w:t xml:space="preserve">, </w:t>
      </w:r>
      <w:r w:rsidR="00126884" w:rsidRPr="00F45DA8">
        <w:rPr>
          <w:rFonts w:ascii="Times New Roman" w:hAnsi="Times New Roman" w:cs="Times New Roman"/>
        </w:rPr>
        <w:t>identificando-o</w:t>
      </w:r>
      <w:r w:rsidR="00126884">
        <w:rPr>
          <w:rFonts w:ascii="Times New Roman" w:hAnsi="Times New Roman" w:cs="Times New Roman"/>
        </w:rPr>
        <w:t>s</w:t>
      </w:r>
      <w:r w:rsidR="001B2BC8">
        <w:rPr>
          <w:rFonts w:ascii="Times New Roman" w:hAnsi="Times New Roman" w:cs="Times New Roman"/>
        </w:rPr>
        <w:t xml:space="preserve"> de forma detalhada</w:t>
      </w:r>
      <w:r w:rsidR="00E77D61">
        <w:rPr>
          <w:rFonts w:ascii="Times New Roman" w:hAnsi="Times New Roman" w:cs="Times New Roman"/>
        </w:rPr>
        <w:t>.</w:t>
      </w:r>
    </w:p>
    <w:p w:rsidR="00084F1E" w:rsidRDefault="00495335" w:rsidP="00FE0E28">
      <w:pPr>
        <w:widowControl w:val="0"/>
        <w:autoSpaceDE w:val="0"/>
        <w:spacing w:line="360" w:lineRule="auto"/>
        <w:ind w:right="-992" w:firstLine="709"/>
        <w:jc w:val="both"/>
        <w:rPr>
          <w:rFonts w:ascii="Times New Roman" w:hAnsi="Times New Roman" w:cs="Times New Roman"/>
        </w:rPr>
      </w:pPr>
      <w:r>
        <w:rPr>
          <w:rFonts w:ascii="Times New Roman" w:hAnsi="Times New Roman" w:cs="Times New Roman"/>
        </w:rPr>
        <w:t>Quanto às operações iniciadas por uma empresa, mas com desfecho após a efetivação da cisão parcial, como não e</w:t>
      </w:r>
      <w:r w:rsidR="0025063E">
        <w:rPr>
          <w:rFonts w:ascii="Times New Roman" w:hAnsi="Times New Roman" w:cs="Times New Roman"/>
        </w:rPr>
        <w:t>xiste regulamentação específica</w:t>
      </w:r>
      <w:r>
        <w:rPr>
          <w:rFonts w:ascii="Times New Roman" w:hAnsi="Times New Roman" w:cs="Times New Roman"/>
        </w:rPr>
        <w:t xml:space="preserve"> e a sucessora responde pela sucedida, </w:t>
      </w:r>
      <w:r w:rsidR="00BB3C57">
        <w:rPr>
          <w:rFonts w:ascii="Times New Roman" w:hAnsi="Times New Roman" w:cs="Times New Roman"/>
        </w:rPr>
        <w:t xml:space="preserve">é </w:t>
      </w:r>
      <w:r>
        <w:rPr>
          <w:rFonts w:ascii="Times New Roman" w:hAnsi="Times New Roman" w:cs="Times New Roman"/>
        </w:rPr>
        <w:t>entend</w:t>
      </w:r>
      <w:r w:rsidR="00BB3C57">
        <w:rPr>
          <w:rFonts w:ascii="Times New Roman" w:hAnsi="Times New Roman" w:cs="Times New Roman"/>
        </w:rPr>
        <w:t xml:space="preserve">imento </w:t>
      </w:r>
      <w:r w:rsidR="00BB3C57">
        <w:rPr>
          <w:rFonts w:ascii="Times New Roman" w:hAnsi="Times New Roman" w:cs="Times New Roman"/>
        </w:rPr>
        <w:lastRenderedPageBreak/>
        <w:t xml:space="preserve">da CCJT </w:t>
      </w:r>
      <w:r>
        <w:rPr>
          <w:rFonts w:ascii="Times New Roman" w:hAnsi="Times New Roman" w:cs="Times New Roman"/>
        </w:rPr>
        <w:t>que</w:t>
      </w:r>
      <w:r w:rsidR="0029471F">
        <w:rPr>
          <w:rFonts w:ascii="Times New Roman" w:hAnsi="Times New Roman" w:cs="Times New Roman"/>
        </w:rPr>
        <w:t>, quando ocorrer o efetivo retorno</w:t>
      </w:r>
      <w:r w:rsidR="00800B81">
        <w:rPr>
          <w:rFonts w:ascii="Times New Roman" w:hAnsi="Times New Roman" w:cs="Times New Roman"/>
        </w:rPr>
        <w:t xml:space="preserve">, </w:t>
      </w:r>
      <w:r w:rsidR="0029471F">
        <w:rPr>
          <w:rFonts w:ascii="Times New Roman" w:hAnsi="Times New Roman" w:cs="Times New Roman"/>
        </w:rPr>
        <w:t xml:space="preserve">as Notas Fiscais </w:t>
      </w:r>
      <w:r>
        <w:rPr>
          <w:rFonts w:ascii="Times New Roman" w:hAnsi="Times New Roman" w:cs="Times New Roman"/>
        </w:rPr>
        <w:t>podem ser emitid</w:t>
      </w:r>
      <w:r w:rsidR="00800B81">
        <w:rPr>
          <w:rFonts w:ascii="Times New Roman" w:hAnsi="Times New Roman" w:cs="Times New Roman"/>
        </w:rPr>
        <w:t>a</w:t>
      </w:r>
      <w:r>
        <w:rPr>
          <w:rFonts w:ascii="Times New Roman" w:hAnsi="Times New Roman" w:cs="Times New Roman"/>
        </w:rPr>
        <w:t>s já consignando como destinatária a sucessora</w:t>
      </w:r>
      <w:r w:rsidR="00E77D61">
        <w:rPr>
          <w:rFonts w:ascii="Times New Roman" w:hAnsi="Times New Roman" w:cs="Times New Roman"/>
        </w:rPr>
        <w:t xml:space="preserve"> (CEPETIS)</w:t>
      </w:r>
      <w:r>
        <w:rPr>
          <w:rFonts w:ascii="Times New Roman" w:hAnsi="Times New Roman" w:cs="Times New Roman"/>
        </w:rPr>
        <w:t xml:space="preserve">, bastando </w:t>
      </w:r>
      <w:r w:rsidR="00BB3C57">
        <w:rPr>
          <w:rFonts w:ascii="Times New Roman" w:hAnsi="Times New Roman" w:cs="Times New Roman"/>
        </w:rPr>
        <w:t xml:space="preserve">relato do fato </w:t>
      </w:r>
      <w:r w:rsidR="00800B81">
        <w:rPr>
          <w:rFonts w:ascii="Times New Roman" w:hAnsi="Times New Roman" w:cs="Times New Roman"/>
        </w:rPr>
        <w:t xml:space="preserve">nos “Dados Adicionais” </w:t>
      </w:r>
      <w:r w:rsidR="00650AD1">
        <w:rPr>
          <w:rFonts w:ascii="Times New Roman" w:hAnsi="Times New Roman" w:cs="Times New Roman"/>
        </w:rPr>
        <w:t xml:space="preserve">informando </w:t>
      </w:r>
      <w:r>
        <w:rPr>
          <w:rFonts w:ascii="Times New Roman" w:hAnsi="Times New Roman" w:cs="Times New Roman"/>
        </w:rPr>
        <w:t xml:space="preserve">que o retorno está se dando para a sucessora em virtude de cisão parcial </w:t>
      </w:r>
      <w:r w:rsidR="00101462">
        <w:rPr>
          <w:rFonts w:ascii="Times New Roman" w:hAnsi="Times New Roman" w:cs="Times New Roman"/>
        </w:rPr>
        <w:t>da empresa remetente original</w:t>
      </w:r>
      <w:r w:rsidR="00D260F3">
        <w:rPr>
          <w:rFonts w:ascii="Times New Roman" w:hAnsi="Times New Roman" w:cs="Times New Roman"/>
        </w:rPr>
        <w:t xml:space="preserve">, </w:t>
      </w:r>
      <w:r w:rsidR="009671FD">
        <w:rPr>
          <w:rFonts w:ascii="Times New Roman" w:hAnsi="Times New Roman" w:cs="Times New Roman"/>
        </w:rPr>
        <w:t xml:space="preserve">com informações sobre </w:t>
      </w:r>
      <w:r w:rsidR="00D260F3">
        <w:rPr>
          <w:rFonts w:ascii="Times New Roman" w:hAnsi="Times New Roman" w:cs="Times New Roman"/>
        </w:rPr>
        <w:t xml:space="preserve">a </w:t>
      </w:r>
      <w:r w:rsidR="009671FD">
        <w:rPr>
          <w:rFonts w:ascii="Times New Roman" w:hAnsi="Times New Roman" w:cs="Times New Roman"/>
        </w:rPr>
        <w:t>alteração societária.</w:t>
      </w:r>
    </w:p>
    <w:p w:rsidR="00495335" w:rsidRDefault="00780C16" w:rsidP="00FE0E28">
      <w:pPr>
        <w:widowControl w:val="0"/>
        <w:autoSpaceDE w:val="0"/>
        <w:spacing w:line="360" w:lineRule="auto"/>
        <w:ind w:right="-992" w:firstLine="709"/>
        <w:jc w:val="both"/>
        <w:rPr>
          <w:rFonts w:ascii="Times New Roman" w:hAnsi="Times New Roman" w:cs="Times New Roman"/>
        </w:rPr>
      </w:pPr>
      <w:r>
        <w:rPr>
          <w:rFonts w:ascii="Times New Roman" w:hAnsi="Times New Roman" w:cs="Times New Roman"/>
        </w:rPr>
        <w:t>Portanto, n</w:t>
      </w:r>
      <w:r w:rsidR="007925B6">
        <w:rPr>
          <w:rFonts w:ascii="Times New Roman" w:hAnsi="Times New Roman" w:cs="Times New Roman"/>
        </w:rPr>
        <w:t>ão há necessidade do complicad</w:t>
      </w:r>
      <w:r w:rsidR="00495335">
        <w:rPr>
          <w:rFonts w:ascii="Times New Roman" w:hAnsi="Times New Roman" w:cs="Times New Roman"/>
        </w:rPr>
        <w:t>o</w:t>
      </w:r>
      <w:r w:rsidR="007925B6">
        <w:rPr>
          <w:rFonts w:ascii="Times New Roman" w:hAnsi="Times New Roman" w:cs="Times New Roman"/>
        </w:rPr>
        <w:t xml:space="preserve"> jogo de notas fiscais, </w:t>
      </w:r>
      <w:r w:rsidR="00473E37">
        <w:rPr>
          <w:rFonts w:ascii="Times New Roman" w:hAnsi="Times New Roman" w:cs="Times New Roman"/>
        </w:rPr>
        <w:t xml:space="preserve">em que a sucessora </w:t>
      </w:r>
      <w:r w:rsidR="00495335">
        <w:rPr>
          <w:rFonts w:ascii="Times New Roman" w:hAnsi="Times New Roman" w:cs="Times New Roman"/>
        </w:rPr>
        <w:t>devolve</w:t>
      </w:r>
      <w:r w:rsidR="00473E37">
        <w:rPr>
          <w:rFonts w:ascii="Times New Roman" w:hAnsi="Times New Roman" w:cs="Times New Roman"/>
        </w:rPr>
        <w:t xml:space="preserve"> </w:t>
      </w:r>
      <w:r w:rsidR="00495335">
        <w:rPr>
          <w:rFonts w:ascii="Times New Roman" w:hAnsi="Times New Roman" w:cs="Times New Roman"/>
        </w:rPr>
        <w:t>simbolicamente para a sucedida</w:t>
      </w:r>
      <w:r w:rsidR="00FB3771">
        <w:rPr>
          <w:rFonts w:ascii="Times New Roman" w:hAnsi="Times New Roman" w:cs="Times New Roman"/>
        </w:rPr>
        <w:t xml:space="preserve"> (consulente SICPA)</w:t>
      </w:r>
      <w:r w:rsidR="00495335">
        <w:rPr>
          <w:rFonts w:ascii="Times New Roman" w:hAnsi="Times New Roman" w:cs="Times New Roman"/>
        </w:rPr>
        <w:t>, esta transfe</w:t>
      </w:r>
      <w:r w:rsidR="00D26333">
        <w:rPr>
          <w:rFonts w:ascii="Times New Roman" w:hAnsi="Times New Roman" w:cs="Times New Roman"/>
        </w:rPr>
        <w:t xml:space="preserve">re </w:t>
      </w:r>
      <w:r w:rsidR="00495335">
        <w:rPr>
          <w:rFonts w:ascii="Times New Roman" w:hAnsi="Times New Roman" w:cs="Times New Roman"/>
        </w:rPr>
        <w:t xml:space="preserve">para a sucessora </w:t>
      </w:r>
      <w:r w:rsidR="00FB3771">
        <w:rPr>
          <w:rFonts w:ascii="Times New Roman" w:hAnsi="Times New Roman" w:cs="Times New Roman"/>
        </w:rPr>
        <w:t xml:space="preserve">(CEPTIS) </w:t>
      </w:r>
      <w:r w:rsidR="00495335">
        <w:rPr>
          <w:rFonts w:ascii="Times New Roman" w:hAnsi="Times New Roman" w:cs="Times New Roman"/>
        </w:rPr>
        <w:t>e remete, simbolicamente, para o terceiro envolvido</w:t>
      </w:r>
      <w:r>
        <w:rPr>
          <w:rFonts w:ascii="Times New Roman" w:hAnsi="Times New Roman" w:cs="Times New Roman"/>
        </w:rPr>
        <w:t xml:space="preserve">, conforme </w:t>
      </w:r>
      <w:r w:rsidR="00AC7564">
        <w:rPr>
          <w:rFonts w:ascii="Times New Roman" w:hAnsi="Times New Roman" w:cs="Times New Roman"/>
        </w:rPr>
        <w:t>descrito na pergunta</w:t>
      </w:r>
      <w:r w:rsidR="00495335">
        <w:rPr>
          <w:rFonts w:ascii="Times New Roman" w:hAnsi="Times New Roman" w:cs="Times New Roman"/>
        </w:rPr>
        <w:t xml:space="preserve">. </w:t>
      </w:r>
    </w:p>
    <w:p w:rsidR="002645A8" w:rsidRDefault="002645A8" w:rsidP="009F7CA1">
      <w:pPr>
        <w:spacing w:line="360" w:lineRule="auto"/>
        <w:ind w:right="-992" w:firstLine="709"/>
        <w:jc w:val="both"/>
        <w:rPr>
          <w:rFonts w:ascii="Times New Roman" w:hAnsi="Times New Roman" w:cs="Times New Roman"/>
        </w:rPr>
      </w:pPr>
      <w:r>
        <w:rPr>
          <w:rFonts w:ascii="Times New Roman" w:hAnsi="Times New Roman" w:cs="Times New Roman"/>
        </w:rPr>
        <w:t xml:space="preserve">2) </w:t>
      </w:r>
      <w:r w:rsidR="00122BCD">
        <w:rPr>
          <w:rFonts w:ascii="Times New Roman" w:hAnsi="Times New Roman" w:cs="Times New Roman"/>
        </w:rPr>
        <w:t>O procedimento está correto, conforme explicitado no item anterior.</w:t>
      </w:r>
    </w:p>
    <w:p w:rsidR="009128C1" w:rsidRPr="00EF07B0" w:rsidRDefault="009128C1" w:rsidP="009128C1">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777B40">
        <w:rPr>
          <w:rFonts w:ascii="Times New Roman" w:hAnsi="Times New Roman" w:cs="Times New Roman"/>
        </w:rPr>
        <w:t xml:space="preserve"> </w:t>
      </w:r>
      <w:r w:rsidR="00122BCD">
        <w:rPr>
          <w:rFonts w:ascii="Times New Roman" w:hAnsi="Times New Roman" w:cs="Times New Roman"/>
        </w:rPr>
        <w:t xml:space="preserve">20 </w:t>
      </w:r>
      <w:r w:rsidRPr="00EF07B0">
        <w:rPr>
          <w:rFonts w:ascii="Times New Roman" w:hAnsi="Times New Roman" w:cs="Times New Roman"/>
        </w:rPr>
        <w:t>de</w:t>
      </w:r>
      <w:r w:rsidR="00777B40">
        <w:rPr>
          <w:rFonts w:ascii="Times New Roman" w:hAnsi="Times New Roman" w:cs="Times New Roman"/>
        </w:rPr>
        <w:t xml:space="preserve"> junho </w:t>
      </w:r>
      <w:r w:rsidRPr="00EF07B0">
        <w:rPr>
          <w:rFonts w:ascii="Times New Roman" w:hAnsi="Times New Roman" w:cs="Times New Roman"/>
        </w:rPr>
        <w:t>de 2.01</w:t>
      </w:r>
      <w:r>
        <w:rPr>
          <w:rFonts w:ascii="Times New Roman" w:hAnsi="Times New Roman" w:cs="Times New Roman"/>
        </w:rPr>
        <w:t>8</w:t>
      </w:r>
      <w:r w:rsidRPr="00EF07B0">
        <w:rPr>
          <w:rFonts w:ascii="Times New Roman" w:hAnsi="Times New Roman" w:cs="Times New Roman"/>
        </w:rPr>
        <w:t>.</w:t>
      </w:r>
    </w:p>
    <w:p w:rsidR="003D0600" w:rsidRDefault="003D0600" w:rsidP="009128C1">
      <w:pPr>
        <w:spacing w:after="0" w:line="240" w:lineRule="auto"/>
        <w:ind w:right="-851" w:firstLine="709"/>
        <w:jc w:val="center"/>
        <w:rPr>
          <w:rFonts w:ascii="Times New Roman" w:hAnsi="Times New Roman" w:cs="Times New Roman"/>
          <w:b/>
          <w:smallCaps/>
        </w:rPr>
      </w:pPr>
    </w:p>
    <w:sectPr w:rsidR="003D0600" w:rsidSect="006E30F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F0" w:rsidRDefault="006E30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F0" w:rsidRDefault="006E30F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F0" w:rsidRDefault="006E30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F0" w:rsidRDefault="006E30F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011FB9B8" wp14:editId="39246C7C">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r w:rsidR="00E86405">
            <w:rPr>
              <w:rFonts w:ascii="Times New Roman" w:hAnsi="Times New Roman"/>
              <w:b/>
              <w:sz w:val="20"/>
            </w:rPr>
            <w:t xml:space="preserve"> e Planejamento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2D5CC2">
                <w:pPr>
                  <w:spacing w:after="0"/>
                  <w:rPr>
                    <w:rFonts w:ascii="Times New Roman" w:hAnsi="Times New Roman"/>
                    <w:sz w:val="20"/>
                  </w:rPr>
                </w:pPr>
                <w:r w:rsidRPr="002E7B20">
                  <w:rPr>
                    <w:rFonts w:ascii="Times New Roman" w:hAnsi="Times New Roman"/>
                    <w:sz w:val="20"/>
                  </w:rPr>
                  <w:t>Proc. E-04/</w:t>
                </w:r>
                <w:r w:rsidR="002D5CC2">
                  <w:rPr>
                    <w:rFonts w:ascii="Times New Roman" w:hAnsi="Times New Roman"/>
                    <w:sz w:val="20"/>
                  </w:rPr>
                  <w:t>07</w:t>
                </w:r>
                <w:r w:rsidR="00224895">
                  <w:rPr>
                    <w:rFonts w:ascii="Times New Roman" w:hAnsi="Times New Roman"/>
                    <w:sz w:val="20"/>
                  </w:rPr>
                  <w:t>9</w:t>
                </w:r>
                <w:r w:rsidRPr="002E7B20">
                  <w:rPr>
                    <w:rFonts w:ascii="Times New Roman" w:hAnsi="Times New Roman"/>
                    <w:sz w:val="20"/>
                  </w:rPr>
                  <w:t>/</w:t>
                </w:r>
                <w:r w:rsidR="002D5CC2">
                  <w:rPr>
                    <w:rFonts w:ascii="Times New Roman" w:hAnsi="Times New Roman"/>
                    <w:sz w:val="20"/>
                  </w:rPr>
                  <w:t>1072</w:t>
                </w:r>
                <w:r w:rsidRPr="002E7B20">
                  <w:rPr>
                    <w:rFonts w:ascii="Times New Roman" w:hAnsi="Times New Roman"/>
                    <w:sz w:val="20"/>
                  </w:rPr>
                  <w:t>/</w:t>
                </w:r>
                <w:r w:rsidR="002D5CC2">
                  <w:rPr>
                    <w:rFonts w:ascii="Times New Roman" w:hAnsi="Times New Roman"/>
                    <w:sz w:val="20"/>
                  </w:rPr>
                  <w:t>2018</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2D5CC2">
                <w:pPr>
                  <w:spacing w:after="0"/>
                  <w:rPr>
                    <w:rFonts w:ascii="Times New Roman" w:hAnsi="Times New Roman"/>
                    <w:sz w:val="20"/>
                  </w:rPr>
                </w:pPr>
                <w:r w:rsidRPr="002E7B20">
                  <w:rPr>
                    <w:rFonts w:ascii="Times New Roman" w:hAnsi="Times New Roman"/>
                    <w:sz w:val="20"/>
                  </w:rPr>
                  <w:t xml:space="preserve">Data: </w:t>
                </w:r>
                <w:r w:rsidR="002D5CC2">
                  <w:rPr>
                    <w:rFonts w:ascii="Times New Roman" w:hAnsi="Times New Roman"/>
                    <w:sz w:val="20"/>
                  </w:rPr>
                  <w:t>04</w:t>
                </w:r>
                <w:r>
                  <w:rPr>
                    <w:rFonts w:ascii="Times New Roman" w:hAnsi="Times New Roman"/>
                    <w:sz w:val="20"/>
                  </w:rPr>
                  <w:t>/</w:t>
                </w:r>
                <w:r w:rsidR="002D5CC2">
                  <w:rPr>
                    <w:rFonts w:ascii="Times New Roman" w:hAnsi="Times New Roman"/>
                    <w:sz w:val="20"/>
                  </w:rPr>
                  <w:t>04</w:t>
                </w:r>
                <w:r>
                  <w:rPr>
                    <w:rFonts w:ascii="Times New Roman" w:hAnsi="Times New Roman"/>
                    <w:sz w:val="20"/>
                  </w:rPr>
                  <w:t>/</w:t>
                </w:r>
                <w:r w:rsidR="002D5CC2">
                  <w:rPr>
                    <w:rFonts w:ascii="Times New Roman" w:hAnsi="Times New Roman"/>
                    <w:sz w:val="20"/>
                  </w:rPr>
                  <w:t>18</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CE506F" w:rsidRPr="00462AC3">
                  <w:rPr>
                    <w:rFonts w:ascii="Times New Roman" w:hAnsi="Times New Roman"/>
                    <w:sz w:val="20"/>
                  </w:rPr>
                  <w:fldChar w:fldCharType="begin"/>
                </w:r>
                <w:r w:rsidRPr="00462AC3">
                  <w:rPr>
                    <w:rFonts w:ascii="Times New Roman" w:hAnsi="Times New Roman"/>
                    <w:sz w:val="20"/>
                  </w:rPr>
                  <w:instrText>PAGE   \* MERGEFORMAT</w:instrText>
                </w:r>
                <w:r w:rsidR="00CE506F" w:rsidRPr="00462AC3">
                  <w:rPr>
                    <w:rFonts w:ascii="Times New Roman" w:hAnsi="Times New Roman"/>
                    <w:sz w:val="20"/>
                  </w:rPr>
                  <w:fldChar w:fldCharType="separate"/>
                </w:r>
                <w:r w:rsidR="006E30F0">
                  <w:rPr>
                    <w:rFonts w:ascii="Times New Roman" w:hAnsi="Times New Roman"/>
                    <w:noProof/>
                    <w:sz w:val="20"/>
                  </w:rPr>
                  <w:t>53</w:t>
                </w:r>
                <w:r w:rsidR="00CE506F"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0" w:name="_GoBack"/>
                <w:bookmarkEnd w:id="0"/>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F0" w:rsidRDefault="006E30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4CB"/>
    <w:rsid w:val="000016C8"/>
    <w:rsid w:val="000027B0"/>
    <w:rsid w:val="000055B0"/>
    <w:rsid w:val="0002389A"/>
    <w:rsid w:val="0008336D"/>
    <w:rsid w:val="0008337B"/>
    <w:rsid w:val="00084F1E"/>
    <w:rsid w:val="00086243"/>
    <w:rsid w:val="0009342E"/>
    <w:rsid w:val="0009584D"/>
    <w:rsid w:val="000B60B7"/>
    <w:rsid w:val="000C750A"/>
    <w:rsid w:val="000D6E61"/>
    <w:rsid w:val="000D6F55"/>
    <w:rsid w:val="000E52E7"/>
    <w:rsid w:val="000F30B1"/>
    <w:rsid w:val="000F63EE"/>
    <w:rsid w:val="00101462"/>
    <w:rsid w:val="00102201"/>
    <w:rsid w:val="0010496E"/>
    <w:rsid w:val="00110999"/>
    <w:rsid w:val="00111B07"/>
    <w:rsid w:val="00122BCD"/>
    <w:rsid w:val="00126884"/>
    <w:rsid w:val="0014427E"/>
    <w:rsid w:val="0014555C"/>
    <w:rsid w:val="00145E83"/>
    <w:rsid w:val="00154A2F"/>
    <w:rsid w:val="00157300"/>
    <w:rsid w:val="00166FDB"/>
    <w:rsid w:val="00171CFD"/>
    <w:rsid w:val="001724A5"/>
    <w:rsid w:val="00175725"/>
    <w:rsid w:val="001760E5"/>
    <w:rsid w:val="00181A33"/>
    <w:rsid w:val="00193547"/>
    <w:rsid w:val="001A2D1D"/>
    <w:rsid w:val="001B2BC8"/>
    <w:rsid w:val="001C39E4"/>
    <w:rsid w:val="001C7B3E"/>
    <w:rsid w:val="001E4F56"/>
    <w:rsid w:val="001F309B"/>
    <w:rsid w:val="001F3F43"/>
    <w:rsid w:val="001F6B8C"/>
    <w:rsid w:val="001F7132"/>
    <w:rsid w:val="00200407"/>
    <w:rsid w:val="0020664F"/>
    <w:rsid w:val="00210225"/>
    <w:rsid w:val="002124DC"/>
    <w:rsid w:val="00220654"/>
    <w:rsid w:val="00224895"/>
    <w:rsid w:val="00226D53"/>
    <w:rsid w:val="00232450"/>
    <w:rsid w:val="002436D8"/>
    <w:rsid w:val="0025063E"/>
    <w:rsid w:val="00251988"/>
    <w:rsid w:val="00253080"/>
    <w:rsid w:val="002645A8"/>
    <w:rsid w:val="00265632"/>
    <w:rsid w:val="00267BF1"/>
    <w:rsid w:val="002712D7"/>
    <w:rsid w:val="0028490E"/>
    <w:rsid w:val="00286428"/>
    <w:rsid w:val="00291383"/>
    <w:rsid w:val="0029471F"/>
    <w:rsid w:val="00296DAB"/>
    <w:rsid w:val="002A0EF6"/>
    <w:rsid w:val="002B25A7"/>
    <w:rsid w:val="002D3220"/>
    <w:rsid w:val="002D5CC2"/>
    <w:rsid w:val="002F5206"/>
    <w:rsid w:val="002F5AAC"/>
    <w:rsid w:val="00300997"/>
    <w:rsid w:val="0030679E"/>
    <w:rsid w:val="00320C26"/>
    <w:rsid w:val="003453A9"/>
    <w:rsid w:val="0035322A"/>
    <w:rsid w:val="003551E0"/>
    <w:rsid w:val="00355B36"/>
    <w:rsid w:val="00360C1E"/>
    <w:rsid w:val="00366160"/>
    <w:rsid w:val="0036656D"/>
    <w:rsid w:val="00370985"/>
    <w:rsid w:val="00382709"/>
    <w:rsid w:val="0039085D"/>
    <w:rsid w:val="003A011B"/>
    <w:rsid w:val="003A28B6"/>
    <w:rsid w:val="003B5919"/>
    <w:rsid w:val="003C3743"/>
    <w:rsid w:val="003C3FF2"/>
    <w:rsid w:val="003D0600"/>
    <w:rsid w:val="003D672A"/>
    <w:rsid w:val="003E2C18"/>
    <w:rsid w:val="003E5502"/>
    <w:rsid w:val="003E5ED9"/>
    <w:rsid w:val="003F2382"/>
    <w:rsid w:val="003F3F32"/>
    <w:rsid w:val="00411549"/>
    <w:rsid w:val="0041587A"/>
    <w:rsid w:val="00415CF0"/>
    <w:rsid w:val="00423EF2"/>
    <w:rsid w:val="004241D0"/>
    <w:rsid w:val="00455FAC"/>
    <w:rsid w:val="00462AC3"/>
    <w:rsid w:val="00473E37"/>
    <w:rsid w:val="00480304"/>
    <w:rsid w:val="00481E33"/>
    <w:rsid w:val="00481F61"/>
    <w:rsid w:val="00482C57"/>
    <w:rsid w:val="00483017"/>
    <w:rsid w:val="004836D7"/>
    <w:rsid w:val="00485EB7"/>
    <w:rsid w:val="004925D9"/>
    <w:rsid w:val="00495335"/>
    <w:rsid w:val="0049553E"/>
    <w:rsid w:val="004A02C8"/>
    <w:rsid w:val="004A5C26"/>
    <w:rsid w:val="004C1EB5"/>
    <w:rsid w:val="004D3BD9"/>
    <w:rsid w:val="004D7601"/>
    <w:rsid w:val="004E0094"/>
    <w:rsid w:val="004E2759"/>
    <w:rsid w:val="004E5EAC"/>
    <w:rsid w:val="004F74FD"/>
    <w:rsid w:val="00513373"/>
    <w:rsid w:val="00515E8F"/>
    <w:rsid w:val="0051771C"/>
    <w:rsid w:val="005220FC"/>
    <w:rsid w:val="005333BB"/>
    <w:rsid w:val="00533965"/>
    <w:rsid w:val="005346EB"/>
    <w:rsid w:val="00542EA5"/>
    <w:rsid w:val="00546EC0"/>
    <w:rsid w:val="00551016"/>
    <w:rsid w:val="00555312"/>
    <w:rsid w:val="005578E8"/>
    <w:rsid w:val="00561165"/>
    <w:rsid w:val="005641AC"/>
    <w:rsid w:val="00567ECC"/>
    <w:rsid w:val="005707CA"/>
    <w:rsid w:val="00571203"/>
    <w:rsid w:val="005840D4"/>
    <w:rsid w:val="00584587"/>
    <w:rsid w:val="005860DD"/>
    <w:rsid w:val="005A37D1"/>
    <w:rsid w:val="005A6F87"/>
    <w:rsid w:val="005B395F"/>
    <w:rsid w:val="005C5FC9"/>
    <w:rsid w:val="005D2324"/>
    <w:rsid w:val="005E14DA"/>
    <w:rsid w:val="005E664B"/>
    <w:rsid w:val="005E784D"/>
    <w:rsid w:val="005E7A38"/>
    <w:rsid w:val="005F26B5"/>
    <w:rsid w:val="005F47B6"/>
    <w:rsid w:val="005F47CA"/>
    <w:rsid w:val="005F55C3"/>
    <w:rsid w:val="00602B62"/>
    <w:rsid w:val="006068B1"/>
    <w:rsid w:val="00626182"/>
    <w:rsid w:val="00647138"/>
    <w:rsid w:val="00647E46"/>
    <w:rsid w:val="0065008E"/>
    <w:rsid w:val="00650932"/>
    <w:rsid w:val="00650AD1"/>
    <w:rsid w:val="0065393E"/>
    <w:rsid w:val="00654C1A"/>
    <w:rsid w:val="00655779"/>
    <w:rsid w:val="0066183D"/>
    <w:rsid w:val="006637B6"/>
    <w:rsid w:val="00664DDD"/>
    <w:rsid w:val="0066751B"/>
    <w:rsid w:val="006A2586"/>
    <w:rsid w:val="006A270F"/>
    <w:rsid w:val="006C1E72"/>
    <w:rsid w:val="006E0833"/>
    <w:rsid w:val="006E30F0"/>
    <w:rsid w:val="006E73A4"/>
    <w:rsid w:val="006F06F0"/>
    <w:rsid w:val="006F0E0C"/>
    <w:rsid w:val="006F582F"/>
    <w:rsid w:val="006F7509"/>
    <w:rsid w:val="00717497"/>
    <w:rsid w:val="0074027D"/>
    <w:rsid w:val="0074401C"/>
    <w:rsid w:val="007518E4"/>
    <w:rsid w:val="0075364B"/>
    <w:rsid w:val="00756B78"/>
    <w:rsid w:val="007637EC"/>
    <w:rsid w:val="007733E8"/>
    <w:rsid w:val="00773AC1"/>
    <w:rsid w:val="00777B40"/>
    <w:rsid w:val="00780C16"/>
    <w:rsid w:val="00784FE7"/>
    <w:rsid w:val="007925B6"/>
    <w:rsid w:val="007A3336"/>
    <w:rsid w:val="007A4C6C"/>
    <w:rsid w:val="007A7FDB"/>
    <w:rsid w:val="007B1C2E"/>
    <w:rsid w:val="007B6470"/>
    <w:rsid w:val="007D2EC8"/>
    <w:rsid w:val="007D7C52"/>
    <w:rsid w:val="007E33A3"/>
    <w:rsid w:val="007F394F"/>
    <w:rsid w:val="007F5FE9"/>
    <w:rsid w:val="00800B81"/>
    <w:rsid w:val="00805A34"/>
    <w:rsid w:val="00820383"/>
    <w:rsid w:val="00825D6E"/>
    <w:rsid w:val="00826B63"/>
    <w:rsid w:val="00834BE9"/>
    <w:rsid w:val="00835F73"/>
    <w:rsid w:val="00844E38"/>
    <w:rsid w:val="00853A49"/>
    <w:rsid w:val="008562EC"/>
    <w:rsid w:val="0085719E"/>
    <w:rsid w:val="0089032B"/>
    <w:rsid w:val="008941FC"/>
    <w:rsid w:val="00895F84"/>
    <w:rsid w:val="008B1870"/>
    <w:rsid w:val="008B2817"/>
    <w:rsid w:val="008D4306"/>
    <w:rsid w:val="008E2881"/>
    <w:rsid w:val="008F3D1E"/>
    <w:rsid w:val="008F716D"/>
    <w:rsid w:val="00907D6D"/>
    <w:rsid w:val="009128C1"/>
    <w:rsid w:val="00925CA5"/>
    <w:rsid w:val="0093290E"/>
    <w:rsid w:val="00934E4E"/>
    <w:rsid w:val="009360A5"/>
    <w:rsid w:val="009464BF"/>
    <w:rsid w:val="009503B3"/>
    <w:rsid w:val="00951E1D"/>
    <w:rsid w:val="0095676E"/>
    <w:rsid w:val="009671FD"/>
    <w:rsid w:val="00987CE9"/>
    <w:rsid w:val="00994540"/>
    <w:rsid w:val="009A25BA"/>
    <w:rsid w:val="009A4E8D"/>
    <w:rsid w:val="009C2B3E"/>
    <w:rsid w:val="009C3942"/>
    <w:rsid w:val="009C52C7"/>
    <w:rsid w:val="009D1501"/>
    <w:rsid w:val="009D2F53"/>
    <w:rsid w:val="009E2E6B"/>
    <w:rsid w:val="009F6AAA"/>
    <w:rsid w:val="009F7CA1"/>
    <w:rsid w:val="009F7DF5"/>
    <w:rsid w:val="00A0252A"/>
    <w:rsid w:val="00A054C6"/>
    <w:rsid w:val="00A1565D"/>
    <w:rsid w:val="00A22253"/>
    <w:rsid w:val="00A27902"/>
    <w:rsid w:val="00A30CE6"/>
    <w:rsid w:val="00A364D8"/>
    <w:rsid w:val="00A4483C"/>
    <w:rsid w:val="00A65938"/>
    <w:rsid w:val="00A73790"/>
    <w:rsid w:val="00A73B7E"/>
    <w:rsid w:val="00A75A0C"/>
    <w:rsid w:val="00A77EEE"/>
    <w:rsid w:val="00A92184"/>
    <w:rsid w:val="00A9268A"/>
    <w:rsid w:val="00A94787"/>
    <w:rsid w:val="00AA1C3C"/>
    <w:rsid w:val="00AA1FC2"/>
    <w:rsid w:val="00AA3435"/>
    <w:rsid w:val="00AB10F6"/>
    <w:rsid w:val="00AC7564"/>
    <w:rsid w:val="00AD3421"/>
    <w:rsid w:val="00AD363A"/>
    <w:rsid w:val="00AD3B79"/>
    <w:rsid w:val="00B05D9A"/>
    <w:rsid w:val="00B17EFE"/>
    <w:rsid w:val="00B260C1"/>
    <w:rsid w:val="00B27C17"/>
    <w:rsid w:val="00B341BB"/>
    <w:rsid w:val="00B4364F"/>
    <w:rsid w:val="00B44136"/>
    <w:rsid w:val="00B444DB"/>
    <w:rsid w:val="00B45593"/>
    <w:rsid w:val="00B5604B"/>
    <w:rsid w:val="00B572C7"/>
    <w:rsid w:val="00B63519"/>
    <w:rsid w:val="00B6462F"/>
    <w:rsid w:val="00B651E3"/>
    <w:rsid w:val="00B90848"/>
    <w:rsid w:val="00B916B9"/>
    <w:rsid w:val="00B9235C"/>
    <w:rsid w:val="00B9491F"/>
    <w:rsid w:val="00B95528"/>
    <w:rsid w:val="00B960E7"/>
    <w:rsid w:val="00B96A9A"/>
    <w:rsid w:val="00BA0C42"/>
    <w:rsid w:val="00BA297C"/>
    <w:rsid w:val="00BA75E4"/>
    <w:rsid w:val="00BB19B5"/>
    <w:rsid w:val="00BB3C57"/>
    <w:rsid w:val="00BC7DDD"/>
    <w:rsid w:val="00BE3D1E"/>
    <w:rsid w:val="00BE4E42"/>
    <w:rsid w:val="00BF4B3C"/>
    <w:rsid w:val="00BF6D8A"/>
    <w:rsid w:val="00C0527F"/>
    <w:rsid w:val="00C156F7"/>
    <w:rsid w:val="00C16176"/>
    <w:rsid w:val="00C225D1"/>
    <w:rsid w:val="00C227A4"/>
    <w:rsid w:val="00C266EE"/>
    <w:rsid w:val="00C42D48"/>
    <w:rsid w:val="00C50939"/>
    <w:rsid w:val="00C660AA"/>
    <w:rsid w:val="00C90806"/>
    <w:rsid w:val="00C96A4B"/>
    <w:rsid w:val="00CA1B0A"/>
    <w:rsid w:val="00CA5CAF"/>
    <w:rsid w:val="00CB230E"/>
    <w:rsid w:val="00CC2EDB"/>
    <w:rsid w:val="00CC61E2"/>
    <w:rsid w:val="00CD222C"/>
    <w:rsid w:val="00CD4F81"/>
    <w:rsid w:val="00CE0017"/>
    <w:rsid w:val="00CE2D21"/>
    <w:rsid w:val="00CE468D"/>
    <w:rsid w:val="00CE506F"/>
    <w:rsid w:val="00D13A70"/>
    <w:rsid w:val="00D14914"/>
    <w:rsid w:val="00D260F3"/>
    <w:rsid w:val="00D26333"/>
    <w:rsid w:val="00D32712"/>
    <w:rsid w:val="00D45FED"/>
    <w:rsid w:val="00D53045"/>
    <w:rsid w:val="00D556D1"/>
    <w:rsid w:val="00D61D25"/>
    <w:rsid w:val="00D61FED"/>
    <w:rsid w:val="00D6210A"/>
    <w:rsid w:val="00D646DE"/>
    <w:rsid w:val="00D66A0B"/>
    <w:rsid w:val="00D910B7"/>
    <w:rsid w:val="00D92DE8"/>
    <w:rsid w:val="00D96AB8"/>
    <w:rsid w:val="00DA2DB6"/>
    <w:rsid w:val="00DA6309"/>
    <w:rsid w:val="00DB5377"/>
    <w:rsid w:val="00DC0D15"/>
    <w:rsid w:val="00DD1ACA"/>
    <w:rsid w:val="00DD2C31"/>
    <w:rsid w:val="00DE7627"/>
    <w:rsid w:val="00DF0E9E"/>
    <w:rsid w:val="00DF4268"/>
    <w:rsid w:val="00DF7D22"/>
    <w:rsid w:val="00E01F2A"/>
    <w:rsid w:val="00E0785F"/>
    <w:rsid w:val="00E21488"/>
    <w:rsid w:val="00E21D54"/>
    <w:rsid w:val="00E26F99"/>
    <w:rsid w:val="00E27FEF"/>
    <w:rsid w:val="00E4634E"/>
    <w:rsid w:val="00E511DA"/>
    <w:rsid w:val="00E54596"/>
    <w:rsid w:val="00E67D50"/>
    <w:rsid w:val="00E77D61"/>
    <w:rsid w:val="00E86405"/>
    <w:rsid w:val="00EC6B66"/>
    <w:rsid w:val="00ED11CA"/>
    <w:rsid w:val="00ED5C7B"/>
    <w:rsid w:val="00EE3A31"/>
    <w:rsid w:val="00F03D0B"/>
    <w:rsid w:val="00F1332C"/>
    <w:rsid w:val="00F13D78"/>
    <w:rsid w:val="00F42B37"/>
    <w:rsid w:val="00F43CA6"/>
    <w:rsid w:val="00F45DA8"/>
    <w:rsid w:val="00F50AF2"/>
    <w:rsid w:val="00F616AF"/>
    <w:rsid w:val="00F644C2"/>
    <w:rsid w:val="00F6473B"/>
    <w:rsid w:val="00F73AEB"/>
    <w:rsid w:val="00F8046F"/>
    <w:rsid w:val="00F81ECB"/>
    <w:rsid w:val="00F85829"/>
    <w:rsid w:val="00F92043"/>
    <w:rsid w:val="00F968E2"/>
    <w:rsid w:val="00FA1604"/>
    <w:rsid w:val="00FB3771"/>
    <w:rsid w:val="00FE0E28"/>
    <w:rsid w:val="00FE2C74"/>
    <w:rsid w:val="00FE3B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D79-AC02-472F-8FB6-6CA0B33D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8643</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Sicpa Brasil Ind. de Tintas</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Sicpa Brasil Ind. de Tintas</dc:title>
  <dc:creator>Thereza Marina Cunha M. Cunha</dc:creator>
  <dc:description>Cisão Parcial. Retorno de Bens do Ativo Imobilizado em Estabelecimento de Terceiros Remetidos em Comodato: Procedimentos</dc:description>
  <cp:lastModifiedBy>Thereza Marina Cunha M. Cunha</cp:lastModifiedBy>
  <cp:revision>2</cp:revision>
  <cp:lastPrinted>2018-06-20T16:46:00Z</cp:lastPrinted>
  <dcterms:created xsi:type="dcterms:W3CDTF">2018-09-21T19:41:00Z</dcterms:created>
  <dcterms:modified xsi:type="dcterms:W3CDTF">2018-09-21T19:41:00Z</dcterms:modified>
  <cp:category>E04-0791072-18</cp:category>
</cp:coreProperties>
</file>