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A6160" w:rsidRPr="006F06F0" w:rsidTr="00FA73DF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6F06F0" w:rsidRDefault="000A616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3563FD" w:rsidRDefault="000A616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A6160" w:rsidRDefault="002E7F03" w:rsidP="002E7F03">
            <w:pPr>
              <w:pStyle w:val="Ttulo2"/>
              <w:ind w:right="72"/>
              <w:rPr>
                <w:rFonts w:ascii="Times New Roman" w:hAnsi="Times New Roman"/>
              </w:rPr>
            </w:pPr>
            <w:r w:rsidRPr="002E7F03">
              <w:rPr>
                <w:rFonts w:ascii="Times New Roman" w:hAnsi="Times New Roman"/>
                <w:szCs w:val="22"/>
              </w:rPr>
              <w:t>Nec</w:t>
            </w:r>
            <w:r>
              <w:rPr>
                <w:rFonts w:ascii="Times New Roman" w:hAnsi="Times New Roman"/>
                <w:szCs w:val="22"/>
              </w:rPr>
              <w:t>essidade de pagamento da Taxa Única de</w:t>
            </w:r>
            <w:r w:rsidR="00BF6EAF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Serviços Tributários da Receita </w:t>
            </w:r>
            <w:proofErr w:type="gramStart"/>
            <w:r>
              <w:rPr>
                <w:rFonts w:ascii="Times New Roman" w:hAnsi="Times New Roman"/>
                <w:szCs w:val="22"/>
              </w:rPr>
              <w:t>Estadual –TUT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, Lei 7.176/2015 </w:t>
            </w:r>
            <w:r w:rsidR="000A6160" w:rsidRPr="002E7F03">
              <w:rPr>
                <w:rFonts w:ascii="Times New Roman" w:hAnsi="Times New Roman"/>
                <w:szCs w:val="22"/>
              </w:rPr>
              <w:t xml:space="preserve">               </w:t>
            </w:r>
            <w:r w:rsidR="000A6160">
              <w:rPr>
                <w:rFonts w:ascii="Times New Roman" w:hAnsi="Times New Roman"/>
              </w:rPr>
              <w:t xml:space="preserve">                                                                       </w:t>
            </w:r>
          </w:p>
          <w:p w:rsidR="002E7F03" w:rsidRDefault="000A6160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0A6160" w:rsidRPr="003350A5" w:rsidRDefault="000A6160" w:rsidP="00B260FB">
            <w:pPr>
              <w:pStyle w:val="Ttulo2"/>
              <w:ind w:right="72"/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350A5">
              <w:rPr>
                <w:rFonts w:ascii="Times New Roman" w:hAnsi="Times New Roman"/>
                <w:szCs w:val="22"/>
              </w:rPr>
              <w:t xml:space="preserve"> Nº  </w:t>
            </w:r>
            <w:r w:rsidR="00B260FB">
              <w:rPr>
                <w:rFonts w:ascii="Times New Roman" w:hAnsi="Times New Roman"/>
                <w:szCs w:val="22"/>
              </w:rPr>
              <w:t>048</w:t>
            </w:r>
            <w:r w:rsidRPr="003350A5">
              <w:rPr>
                <w:rFonts w:ascii="Times New Roman" w:hAnsi="Times New Roman"/>
                <w:szCs w:val="22"/>
              </w:rPr>
              <w:t>/ 2016</w:t>
            </w:r>
          </w:p>
        </w:tc>
      </w:tr>
      <w:tr w:rsidR="000A6160" w:rsidRPr="006F06F0" w:rsidTr="00FA73DF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6F06F0" w:rsidRDefault="000A616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3563FD" w:rsidRDefault="000A616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A6160" w:rsidRPr="00D14B2B" w:rsidRDefault="000A6160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0A6160" w:rsidRDefault="000A6160" w:rsidP="00F4035F">
      <w:pPr>
        <w:ind w:right="-671"/>
        <w:rPr>
          <w:b/>
          <w:smallCaps/>
        </w:rPr>
      </w:pPr>
    </w:p>
    <w:p w:rsidR="004D4C66" w:rsidRDefault="000A6160" w:rsidP="00CF0422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A empresa consulente, com objeto social</w:t>
      </w:r>
      <w:r w:rsidR="00E72B1A">
        <w:rPr>
          <w:rFonts w:ascii="Times New Roman" w:hAnsi="Times New Roman"/>
        </w:rPr>
        <w:t xml:space="preserve"> a exploração de concessões de serviços p</w:t>
      </w:r>
      <w:r w:rsidR="004D4C66">
        <w:rPr>
          <w:rFonts w:ascii="Times New Roman" w:hAnsi="Times New Roman"/>
        </w:rPr>
        <w:t>ú</w:t>
      </w:r>
      <w:r w:rsidR="00E72B1A">
        <w:rPr>
          <w:rFonts w:ascii="Times New Roman" w:hAnsi="Times New Roman"/>
        </w:rPr>
        <w:t>blicos de transmissão de energia elétrica</w:t>
      </w:r>
      <w:r>
        <w:rPr>
          <w:rFonts w:ascii="Times New Roman" w:hAnsi="Times New Roman"/>
        </w:rPr>
        <w:t>,</w:t>
      </w:r>
      <w:r w:rsidRPr="00C9261B">
        <w:rPr>
          <w:rFonts w:ascii="Times New Roman" w:hAnsi="Times New Roman"/>
        </w:rPr>
        <w:t xml:space="preserve"> vem solicitar o entendimento desta Coordenação </w:t>
      </w:r>
      <w:r>
        <w:rPr>
          <w:rFonts w:ascii="Times New Roman" w:hAnsi="Times New Roman"/>
        </w:rPr>
        <w:t xml:space="preserve">em relação </w:t>
      </w:r>
      <w:r w:rsidR="00E72B1A">
        <w:rPr>
          <w:rFonts w:ascii="Times New Roman" w:hAnsi="Times New Roman"/>
        </w:rPr>
        <w:t>a dúvidas que pairam acerca da nova Taxa Estadual, institu</w:t>
      </w:r>
      <w:r w:rsidR="00CF0422">
        <w:rPr>
          <w:rFonts w:ascii="Times New Roman" w:hAnsi="Times New Roman"/>
        </w:rPr>
        <w:t>ída pela Lei nº 7.176/</w:t>
      </w:r>
      <w:proofErr w:type="gramStart"/>
      <w:r w:rsidR="00CF0422">
        <w:rPr>
          <w:rFonts w:ascii="Times New Roman" w:hAnsi="Times New Roman"/>
        </w:rPr>
        <w:t>2015</w:t>
      </w:r>
      <w:proofErr w:type="gramEnd"/>
    </w:p>
    <w:p w:rsidR="004D4C66" w:rsidRDefault="00E72B1A" w:rsidP="004D4C66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consulente expõe</w:t>
      </w:r>
      <w:r w:rsidR="00CF0422">
        <w:rPr>
          <w:rFonts w:ascii="Times New Roman" w:hAnsi="Times New Roman"/>
        </w:rPr>
        <w:t>, em síntese, que</w:t>
      </w:r>
      <w:r w:rsidR="004D4C66">
        <w:rPr>
          <w:rFonts w:ascii="Times New Roman" w:hAnsi="Times New Roman"/>
        </w:rPr>
        <w:t>, embora seja inscrita no Cadastro de Contribuintes do Rio de Janeiro, na atividade que exerce não efetua operações sujeitas ao ICMS. A empresa apenas realiza operações de compra de materiais para uso ou consumo, compra de equipamentos para seu ativo imobilizado, transferências entre seus estabelecimentos e remessas para consertos.</w:t>
      </w:r>
    </w:p>
    <w:p w:rsidR="00CF0422" w:rsidRDefault="00CF0422" w:rsidP="00177595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consulente menciona os conceitos de taxas explicitados no inciso II do artigo 145 da Constituição Federal de 1988 e nos artigos 77 a 79 do Código Tributário Nacional – CTN.  Tomando como base os dispositivos mencionados</w:t>
      </w:r>
      <w:r w:rsidR="008B144A">
        <w:rPr>
          <w:rFonts w:ascii="Times New Roman" w:hAnsi="Times New Roman"/>
        </w:rPr>
        <w:t xml:space="preserve"> e em liminar concedida pelo</w:t>
      </w:r>
      <w:r>
        <w:rPr>
          <w:rFonts w:ascii="Times New Roman" w:hAnsi="Times New Roman"/>
        </w:rPr>
        <w:t xml:space="preserve"> Tribunal de Justiça do Estado do Rio de Janei</w:t>
      </w:r>
      <w:r w:rsidR="008B144A">
        <w:rPr>
          <w:rFonts w:ascii="Times New Roman" w:hAnsi="Times New Roman"/>
        </w:rPr>
        <w:t>r</w:t>
      </w:r>
      <w:r>
        <w:rPr>
          <w:rFonts w:ascii="Times New Roman" w:hAnsi="Times New Roman"/>
        </w:rPr>
        <w:t>o, a consulente entende</w:t>
      </w:r>
      <w:r w:rsidR="008B144A">
        <w:rPr>
          <w:rFonts w:ascii="Times New Roman" w:hAnsi="Times New Roman"/>
        </w:rPr>
        <w:t xml:space="preserve"> que a taxa instituída pelo artigo 1.º da Lei nº 7.176/2015, não atende os requisitos para sua instituição, uma vez que não serve para retribuir serviço público </w:t>
      </w:r>
      <w:r w:rsidR="008B144A" w:rsidRPr="008B144A">
        <w:rPr>
          <w:rFonts w:ascii="Times New Roman" w:hAnsi="Times New Roman"/>
          <w:b/>
        </w:rPr>
        <w:t>específico e divisível</w:t>
      </w:r>
      <w:r w:rsidR="008B144A">
        <w:rPr>
          <w:rFonts w:ascii="Times New Roman" w:hAnsi="Times New Roman"/>
          <w:b/>
        </w:rPr>
        <w:t xml:space="preserve">, </w:t>
      </w:r>
      <w:r w:rsidR="008B144A">
        <w:rPr>
          <w:rFonts w:ascii="Times New Roman" w:hAnsi="Times New Roman"/>
        </w:rPr>
        <w:t xml:space="preserve">com utilização potencial, posto à disposição do contribuinte. </w:t>
      </w:r>
      <w:r>
        <w:rPr>
          <w:rFonts w:ascii="Times New Roman" w:hAnsi="Times New Roman"/>
        </w:rPr>
        <w:t xml:space="preserve"> </w:t>
      </w:r>
    </w:p>
    <w:p w:rsidR="000A6160" w:rsidRPr="00C9261B" w:rsidRDefault="000A6160" w:rsidP="001120B3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O processo encontra-se instruído com compro</w:t>
      </w:r>
      <w:r w:rsidR="00177595">
        <w:rPr>
          <w:rFonts w:ascii="Times New Roman" w:hAnsi="Times New Roman"/>
        </w:rPr>
        <w:t>vantes para pagamento da TSE (</w:t>
      </w:r>
      <w:r w:rsidR="00BF6EAF">
        <w:rPr>
          <w:rFonts w:ascii="Times New Roman" w:hAnsi="Times New Roman"/>
        </w:rPr>
        <w:t xml:space="preserve">às fls. </w:t>
      </w:r>
      <w:r w:rsidR="00177595">
        <w:rPr>
          <w:rFonts w:ascii="Times New Roman" w:hAnsi="Times New Roman"/>
        </w:rPr>
        <w:t>09/10</w:t>
      </w:r>
      <w:r w:rsidRPr="00C9261B">
        <w:rPr>
          <w:rFonts w:ascii="Times New Roman" w:hAnsi="Times New Roman"/>
        </w:rPr>
        <w:t>); com cópias</w:t>
      </w:r>
      <w:r w:rsidR="00177595">
        <w:rPr>
          <w:rFonts w:ascii="Times New Roman" w:hAnsi="Times New Roman"/>
        </w:rPr>
        <w:t xml:space="preserve"> </w:t>
      </w:r>
      <w:r w:rsidR="00BF6EAF">
        <w:rPr>
          <w:rFonts w:ascii="Times New Roman" w:hAnsi="Times New Roman"/>
        </w:rPr>
        <w:t>(</w:t>
      </w:r>
      <w:r w:rsidR="00177595">
        <w:rPr>
          <w:rFonts w:ascii="Times New Roman" w:hAnsi="Times New Roman"/>
        </w:rPr>
        <w:t>às fls. 0</w:t>
      </w:r>
      <w:r w:rsidR="00BF6EAF">
        <w:rPr>
          <w:rFonts w:ascii="Times New Roman" w:hAnsi="Times New Roman"/>
        </w:rPr>
        <w:t>8 e 11 a 36),</w:t>
      </w:r>
      <w:r w:rsidRPr="00C9261B">
        <w:rPr>
          <w:rFonts w:ascii="Times New Roman" w:hAnsi="Times New Roman"/>
        </w:rPr>
        <w:t xml:space="preserve"> da documentação da empresa</w:t>
      </w:r>
      <w:r w:rsidR="00177595">
        <w:rPr>
          <w:rFonts w:ascii="Times New Roman" w:hAnsi="Times New Roman"/>
        </w:rPr>
        <w:t xml:space="preserve"> e documento pessoal</w:t>
      </w:r>
      <w:r w:rsidRPr="00C9261B">
        <w:rPr>
          <w:rFonts w:ascii="Times New Roman" w:hAnsi="Times New Roman"/>
        </w:rPr>
        <w:t xml:space="preserve"> dos representantes legais da consulente.</w:t>
      </w:r>
    </w:p>
    <w:p w:rsidR="00177595" w:rsidRDefault="000A6160" w:rsidP="001120B3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Consta, ainda, de</w:t>
      </w:r>
      <w:r w:rsidR="00177595">
        <w:rPr>
          <w:rFonts w:ascii="Times New Roman" w:hAnsi="Times New Roman"/>
        </w:rPr>
        <w:t>spacho da IFE 03, às fls. 73</w:t>
      </w:r>
      <w:r>
        <w:rPr>
          <w:rFonts w:ascii="Times New Roman" w:hAnsi="Times New Roman"/>
        </w:rPr>
        <w:t>,</w:t>
      </w:r>
      <w:r w:rsidR="00177595">
        <w:rPr>
          <w:rFonts w:ascii="Times New Roman" w:hAnsi="Times New Roman"/>
        </w:rPr>
        <w:t xml:space="preserve"> de 19 de maio de 2016,</w:t>
      </w:r>
      <w:r>
        <w:rPr>
          <w:rFonts w:ascii="Times New Roman" w:hAnsi="Times New Roman"/>
        </w:rPr>
        <w:t xml:space="preserve"> informando que </w:t>
      </w:r>
      <w:r w:rsidR="00177595">
        <w:rPr>
          <w:rFonts w:ascii="Times New Roman" w:hAnsi="Times New Roman"/>
        </w:rPr>
        <w:t xml:space="preserve">não há ação fiscal em curso na Inspetoria com o fito de apurar matéria da presente consulta. Também não se </w:t>
      </w:r>
      <w:proofErr w:type="gramStart"/>
      <w:r w:rsidR="00177595">
        <w:rPr>
          <w:rFonts w:ascii="Times New Roman" w:hAnsi="Times New Roman"/>
        </w:rPr>
        <w:t>constatou,</w:t>
      </w:r>
      <w:proofErr w:type="gramEnd"/>
      <w:r w:rsidR="00177595">
        <w:rPr>
          <w:rFonts w:ascii="Times New Roman" w:hAnsi="Times New Roman"/>
        </w:rPr>
        <w:t xml:space="preserve"> por meio de consulta ao Sistema AIC, auto de infração lavrado em nome da consulente. Informa, ainda</w:t>
      </w:r>
      <w:r w:rsidR="00621E48">
        <w:rPr>
          <w:rFonts w:ascii="Times New Roman" w:hAnsi="Times New Roman"/>
        </w:rPr>
        <w:t>, que a consulta apresenta-se em consonância com os requisitos do artigo 165 do Decreto 2.473/79</w:t>
      </w:r>
      <w:r w:rsidR="000D7897">
        <w:rPr>
          <w:rFonts w:ascii="Times New Roman" w:hAnsi="Times New Roman"/>
        </w:rPr>
        <w:t>.</w:t>
      </w:r>
    </w:p>
    <w:p w:rsidR="000A6160" w:rsidRDefault="000A6160" w:rsidP="00BF371F">
      <w:pPr>
        <w:tabs>
          <w:tab w:val="left" w:pos="3240"/>
        </w:tabs>
        <w:ind w:right="-710"/>
        <w:rPr>
          <w:rFonts w:ascii="Times New Roman" w:hAnsi="Times New Roman"/>
          <w:b/>
          <w:smallCaps/>
        </w:rPr>
      </w:pPr>
    </w:p>
    <w:p w:rsidR="00BF6EAF" w:rsidRDefault="00BF6EAF" w:rsidP="00BF371F">
      <w:pPr>
        <w:tabs>
          <w:tab w:val="left" w:pos="3240"/>
        </w:tabs>
        <w:ind w:right="-710"/>
        <w:rPr>
          <w:rFonts w:ascii="Times New Roman" w:hAnsi="Times New Roman"/>
          <w:b/>
          <w:smallCaps/>
        </w:rPr>
      </w:pPr>
    </w:p>
    <w:p w:rsidR="000A6160" w:rsidRPr="00C9261B" w:rsidRDefault="000A6160" w:rsidP="0053003A">
      <w:pPr>
        <w:tabs>
          <w:tab w:val="left" w:pos="3240"/>
        </w:tabs>
        <w:ind w:right="-710" w:firstLine="567"/>
        <w:rPr>
          <w:rFonts w:ascii="Times New Roman" w:hAnsi="Times New Roman"/>
          <w:b/>
          <w:smallCaps/>
        </w:rPr>
      </w:pPr>
    </w:p>
    <w:p w:rsidR="000A6160" w:rsidRDefault="000A6160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II - </w:t>
      </w:r>
      <w:proofErr w:type="gramStart"/>
      <w:r w:rsidRPr="00E83818">
        <w:rPr>
          <w:rFonts w:ascii="Arial" w:hAnsi="Arial" w:cs="Arial"/>
          <w:b/>
          <w:smallCaps/>
        </w:rPr>
        <w:t>Isto posto</w:t>
      </w:r>
      <w:proofErr w:type="gramEnd"/>
      <w:r w:rsidRPr="00E83818">
        <w:rPr>
          <w:rFonts w:ascii="Arial" w:hAnsi="Arial" w:cs="Arial"/>
          <w:b/>
          <w:smallCaps/>
        </w:rPr>
        <w:t>, Consulta:</w:t>
      </w:r>
    </w:p>
    <w:p w:rsidR="000A6160" w:rsidRDefault="00621E48" w:rsidP="00621E48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a cobrança da Taxa Estadual, institu</w:t>
      </w:r>
      <w:r w:rsidR="00BF6EAF">
        <w:rPr>
          <w:rFonts w:ascii="Times New Roman" w:hAnsi="Times New Roman"/>
        </w:rPr>
        <w:t xml:space="preserve">ída pela Lei 7.176/15, </w:t>
      </w:r>
      <w:r>
        <w:rPr>
          <w:rFonts w:ascii="Times New Roman" w:hAnsi="Times New Roman"/>
        </w:rPr>
        <w:t>seja considerada legítima, a consulente solicita os seguintes esclarecimentos:</w:t>
      </w:r>
    </w:p>
    <w:p w:rsidR="00621E48" w:rsidRDefault="00621E48" w:rsidP="00621E48">
      <w:pPr>
        <w:pStyle w:val="PargrafodaLista"/>
        <w:numPr>
          <w:ilvl w:val="0"/>
          <w:numId w:val="17"/>
        </w:numPr>
        <w:ind w:right="-69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a</w:t>
      </w:r>
      <w:proofErr w:type="gramEnd"/>
      <w:r>
        <w:rPr>
          <w:rFonts w:ascii="Times New Roman" w:hAnsi="Times New Roman"/>
        </w:rPr>
        <w:t xml:space="preserve"> necessidade de a Consulente efetuar o pagamento da Taxa Única de Serviços  Tributários da Receita Estadua</w:t>
      </w:r>
      <w:r w:rsidR="00BF6EAF">
        <w:rPr>
          <w:rFonts w:ascii="Times New Roman" w:hAnsi="Times New Roman"/>
        </w:rPr>
        <w:t>l;</w:t>
      </w:r>
    </w:p>
    <w:p w:rsidR="00621E48" w:rsidRPr="00621E48" w:rsidRDefault="00621E48" w:rsidP="00621E48">
      <w:pPr>
        <w:pStyle w:val="PargrafodaLista"/>
        <w:numPr>
          <w:ilvl w:val="0"/>
          <w:numId w:val="17"/>
        </w:numPr>
        <w:ind w:right="-69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caso</w:t>
      </w:r>
      <w:proofErr w:type="gramEnd"/>
      <w:r>
        <w:rPr>
          <w:rFonts w:ascii="Times New Roman" w:hAnsi="Times New Roman"/>
        </w:rPr>
        <w:t xml:space="preserve"> se entenda necessário, se a Consulente deve efetuar o recolhimento na primeira faixa de enquadramento da Taxa. </w:t>
      </w:r>
    </w:p>
    <w:p w:rsidR="000A6160" w:rsidRDefault="000A6160" w:rsidP="00903819">
      <w:pPr>
        <w:spacing w:after="0" w:line="360" w:lineRule="auto"/>
        <w:ind w:right="-852"/>
        <w:rPr>
          <w:rFonts w:ascii="Times New Roman" w:hAnsi="Times New Roman"/>
          <w:b/>
        </w:rPr>
      </w:pPr>
    </w:p>
    <w:p w:rsidR="000A6160" w:rsidRDefault="000A6160" w:rsidP="00BC503B">
      <w:pPr>
        <w:tabs>
          <w:tab w:val="left" w:pos="3240"/>
        </w:tabs>
        <w:ind w:right="-710" w:firstLine="567"/>
        <w:rPr>
          <w:rFonts w:ascii="Arial" w:hAnsi="Arial" w:cs="Arial"/>
          <w:b/>
        </w:rPr>
      </w:pPr>
      <w:r w:rsidRPr="00E83818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E83818">
        <w:rPr>
          <w:rFonts w:ascii="Arial" w:hAnsi="Arial" w:cs="Arial"/>
          <w:b/>
        </w:rPr>
        <w:t xml:space="preserve"> – </w:t>
      </w:r>
      <w:r w:rsidRPr="001452C9">
        <w:rPr>
          <w:rFonts w:ascii="Arial" w:hAnsi="Arial" w:cs="Arial"/>
          <w:b/>
          <w:smallCaps/>
        </w:rPr>
        <w:t>Resposta</w:t>
      </w:r>
      <w:r w:rsidRPr="00E83818">
        <w:rPr>
          <w:rFonts w:ascii="Arial" w:hAnsi="Arial" w:cs="Arial"/>
          <w:b/>
        </w:rPr>
        <w:t>:</w:t>
      </w:r>
    </w:p>
    <w:p w:rsidR="000C2ABA" w:rsidRPr="003F6100" w:rsidRDefault="00BF6EAF" w:rsidP="000C2ABA">
      <w:pPr>
        <w:ind w:right="-691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Preliminarmente, destacamos que o</w:t>
      </w:r>
      <w:r w:rsidR="000C2ABA" w:rsidRPr="000C2ABA">
        <w:rPr>
          <w:rFonts w:ascii="Times New Roman" w:hAnsi="Times New Roman"/>
        </w:rPr>
        <w:t xml:space="preserve"> Decreto nº 45.615, de 30/03/2016,</w:t>
      </w:r>
      <w:r w:rsidR="000C2ABA">
        <w:rPr>
          <w:rFonts w:ascii="Times New Roman" w:hAnsi="Times New Roman"/>
        </w:rPr>
        <w:t xml:space="preserve"> </w:t>
      </w:r>
      <w:r w:rsidR="003F6100">
        <w:rPr>
          <w:rFonts w:ascii="Times New Roman" w:hAnsi="Times New Roman"/>
          <w:i/>
        </w:rPr>
        <w:t xml:space="preserve">considerando </w:t>
      </w:r>
      <w:r w:rsidR="000C2ABA" w:rsidRPr="003F6100">
        <w:rPr>
          <w:rFonts w:ascii="Times New Roman" w:hAnsi="Times New Roman"/>
          <w:i/>
        </w:rPr>
        <w:t xml:space="preserve">a notícia divulgada no site do Tribunal de Justiça informando que o Órgão Especial do Tribunal de Justiça do Estado do Rio de Janeiro, nos processos </w:t>
      </w:r>
      <w:proofErr w:type="spellStart"/>
      <w:r w:rsidR="000C2ABA" w:rsidRPr="003F6100">
        <w:rPr>
          <w:rFonts w:ascii="Times New Roman" w:hAnsi="Times New Roman"/>
          <w:i/>
        </w:rPr>
        <w:t>n.ºs</w:t>
      </w:r>
      <w:proofErr w:type="spellEnd"/>
      <w:r w:rsidR="000C2ABA" w:rsidRPr="003F6100">
        <w:rPr>
          <w:rFonts w:ascii="Times New Roman" w:hAnsi="Times New Roman"/>
          <w:i/>
        </w:rPr>
        <w:t xml:space="preserve"> 0012479-64.2016.8.19.0000, 0003551-27.2016.8.19.0000 e 0005045-24.2016.8.19.0000, </w:t>
      </w:r>
      <w:proofErr w:type="gramStart"/>
      <w:r w:rsidR="000C2ABA" w:rsidRPr="003F6100">
        <w:rPr>
          <w:rFonts w:ascii="Times New Roman" w:hAnsi="Times New Roman"/>
          <w:i/>
        </w:rPr>
        <w:t>concedeu</w:t>
      </w:r>
      <w:proofErr w:type="gramEnd"/>
      <w:r w:rsidR="000C2ABA" w:rsidRPr="003F6100">
        <w:rPr>
          <w:rFonts w:ascii="Times New Roman" w:hAnsi="Times New Roman"/>
          <w:i/>
        </w:rPr>
        <w:t xml:space="preserve"> liminar suspendendo, com efeitos </w:t>
      </w:r>
      <w:proofErr w:type="spellStart"/>
      <w:r w:rsidR="000C2ABA" w:rsidRPr="003F6100">
        <w:rPr>
          <w:rFonts w:ascii="Times New Roman" w:hAnsi="Times New Roman"/>
          <w:i/>
        </w:rPr>
        <w:t>ex-tunc</w:t>
      </w:r>
      <w:proofErr w:type="spellEnd"/>
      <w:r w:rsidR="000C2ABA" w:rsidRPr="003F6100">
        <w:rPr>
          <w:rFonts w:ascii="Times New Roman" w:hAnsi="Times New Roman"/>
          <w:i/>
        </w:rPr>
        <w:t>, a aplicação da </w:t>
      </w:r>
      <w:hyperlink r:id="rId9" w:tgtFrame="_blank" w:history="1">
        <w:r w:rsidR="000C2ABA" w:rsidRPr="003F6100">
          <w:rPr>
            <w:rFonts w:ascii="Times New Roman" w:hAnsi="Times New Roman"/>
            <w:i/>
          </w:rPr>
          <w:t>Lei n.º 7.176</w:t>
        </w:r>
      </w:hyperlink>
      <w:r w:rsidR="000C2ABA" w:rsidRPr="003F6100">
        <w:rPr>
          <w:rFonts w:ascii="Times New Roman" w:hAnsi="Times New Roman"/>
          <w:i/>
        </w:rPr>
        <w:t>, de 28 de dezembro de 2015, que criou a Taxa Única de Serviços Tributários da Receita Estadual (TUT</w:t>
      </w:r>
      <w:r w:rsidR="000C2ABA" w:rsidRPr="000C2ABA">
        <w:rPr>
          <w:rFonts w:ascii="Times New Roman" w:hAnsi="Times New Roman"/>
        </w:rPr>
        <w:t xml:space="preserve">), </w:t>
      </w:r>
      <w:r w:rsidR="000C2ABA" w:rsidRPr="003F6100">
        <w:rPr>
          <w:rFonts w:ascii="Times New Roman" w:hAnsi="Times New Roman"/>
          <w:b/>
        </w:rPr>
        <w:t>suspendeu os efeitos do Decreto nº 45.598/16,</w:t>
      </w:r>
      <w:r w:rsidR="000C2ABA" w:rsidRPr="000C2ABA">
        <w:rPr>
          <w:rFonts w:ascii="Times New Roman" w:hAnsi="Times New Roman"/>
        </w:rPr>
        <w:t xml:space="preserve"> </w:t>
      </w:r>
      <w:r w:rsidR="000C2ABA" w:rsidRPr="003F6100">
        <w:rPr>
          <w:rFonts w:ascii="Times New Roman" w:hAnsi="Times New Roman"/>
          <w:b/>
        </w:rPr>
        <w:t>que regulamenta a Taxa Única de Serviços Tributários da Receita Estadual (TUT), instituída pelo art. 107-A do Decreto-Lei nº 5, de 15 de março de 1975, inserido pela Lei nº 7.176/15.</w:t>
      </w:r>
    </w:p>
    <w:p w:rsidR="003F6100" w:rsidRPr="00BF6EAF" w:rsidRDefault="000C2ABA" w:rsidP="000C2ABA">
      <w:pPr>
        <w:ind w:right="-691" w:firstLine="708"/>
        <w:jc w:val="both"/>
        <w:rPr>
          <w:rFonts w:ascii="Times New Roman" w:hAnsi="Times New Roman"/>
          <w:b/>
        </w:rPr>
      </w:pPr>
      <w:r w:rsidRPr="00BF6EAF">
        <w:rPr>
          <w:rFonts w:ascii="Times New Roman" w:hAnsi="Times New Roman"/>
          <w:b/>
        </w:rPr>
        <w:t xml:space="preserve">Desta forma, </w:t>
      </w:r>
      <w:r w:rsidR="003F6100" w:rsidRPr="00BF6EAF">
        <w:rPr>
          <w:rFonts w:ascii="Times New Roman" w:hAnsi="Times New Roman"/>
          <w:b/>
        </w:rPr>
        <w:t xml:space="preserve">restam prejudicados </w:t>
      </w:r>
      <w:r w:rsidRPr="00BF6EAF">
        <w:rPr>
          <w:rFonts w:ascii="Times New Roman" w:hAnsi="Times New Roman"/>
          <w:b/>
        </w:rPr>
        <w:t>os</w:t>
      </w:r>
      <w:r w:rsidR="003F6100" w:rsidRPr="00BF6EAF">
        <w:rPr>
          <w:rFonts w:ascii="Times New Roman" w:hAnsi="Times New Roman"/>
          <w:b/>
        </w:rPr>
        <w:t xml:space="preserve"> questionamentos da consulente. </w:t>
      </w:r>
    </w:p>
    <w:p w:rsidR="000C2ABA" w:rsidRDefault="003F6100" w:rsidP="000C2ABA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adição, esclarecemos que os</w:t>
      </w:r>
      <w:r w:rsidR="000C2ABA" w:rsidRPr="000C2ABA">
        <w:rPr>
          <w:rFonts w:ascii="Times New Roman" w:hAnsi="Times New Roman"/>
        </w:rPr>
        <w:t xml:space="preserve"> contribuintes que estariam obrigados ao pagamento da TUT, </w:t>
      </w:r>
      <w:r w:rsidRPr="003F6100">
        <w:rPr>
          <w:rFonts w:ascii="Times New Roman" w:hAnsi="Times New Roman"/>
          <w:b/>
        </w:rPr>
        <w:t xml:space="preserve">somente </w:t>
      </w:r>
      <w:r w:rsidR="000C2ABA" w:rsidRPr="003F6100">
        <w:rPr>
          <w:rFonts w:ascii="Times New Roman" w:hAnsi="Times New Roman"/>
          <w:b/>
        </w:rPr>
        <w:t>q</w:t>
      </w:r>
      <w:r w:rsidR="000C2ABA" w:rsidRPr="000C2ABA">
        <w:rPr>
          <w:rFonts w:ascii="Times New Roman" w:hAnsi="Times New Roman"/>
          <w:b/>
        </w:rPr>
        <w:t>uando da obtenção dos serviços prestados pela Secretaria de Estado de Fazenda</w:t>
      </w:r>
      <w:r w:rsidR="000C2ABA" w:rsidRPr="000C2ABA">
        <w:rPr>
          <w:rFonts w:ascii="Times New Roman" w:hAnsi="Times New Roman"/>
        </w:rPr>
        <w:t>,</w:t>
      </w:r>
      <w:r w:rsidR="000C2ABA">
        <w:rPr>
          <w:rFonts w:ascii="Times New Roman" w:hAnsi="Times New Roman"/>
        </w:rPr>
        <w:t xml:space="preserve"> devem</w:t>
      </w:r>
      <w:r w:rsidR="000C2ABA" w:rsidRPr="000C2ABA">
        <w:rPr>
          <w:rFonts w:ascii="Times New Roman" w:hAnsi="Times New Roman"/>
        </w:rPr>
        <w:t xml:space="preserve"> continuar a pagar as Taxas de Serviços Estaduais - Administração Fazendária de que trata o Anexo I do art. 107 do Decreto-Lei nº 5/75.</w:t>
      </w:r>
    </w:p>
    <w:p w:rsidR="003F6100" w:rsidRPr="00332EFD" w:rsidRDefault="003F6100" w:rsidP="003F6100">
      <w:pPr>
        <w:ind w:right="-691" w:firstLine="708"/>
        <w:jc w:val="both"/>
        <w:rPr>
          <w:rFonts w:ascii="Times New Roman" w:hAnsi="Times New Roman"/>
        </w:rPr>
      </w:pPr>
      <w:r w:rsidRPr="00332EFD">
        <w:rPr>
          <w:rFonts w:ascii="Times New Roman" w:hAnsi="Times New Roman"/>
        </w:rPr>
        <w:t>Por fim, fique a consulente ciente de que esta consulta perderá automaticamente a sua eficácia normativa em caso de mudança de entendimento por parte da Administração Tributária</w:t>
      </w:r>
      <w:proofErr w:type="gramStart"/>
      <w:r w:rsidRPr="00332EFD">
        <w:rPr>
          <w:rFonts w:ascii="Times New Roman" w:hAnsi="Times New Roman"/>
        </w:rPr>
        <w:t xml:space="preserve"> ou seja</w:t>
      </w:r>
      <w:proofErr w:type="gramEnd"/>
      <w:r w:rsidRPr="00332EFD">
        <w:rPr>
          <w:rFonts w:ascii="Times New Roman" w:hAnsi="Times New Roman"/>
        </w:rPr>
        <w:t xml:space="preserve"> editada norma superveniente dispondo de forma contrária.</w:t>
      </w:r>
    </w:p>
    <w:p w:rsidR="000A6160" w:rsidRPr="00B93789" w:rsidRDefault="000A6160" w:rsidP="00C9261B">
      <w:pPr>
        <w:ind w:right="-691" w:firstLine="708"/>
        <w:jc w:val="both"/>
        <w:rPr>
          <w:rFonts w:ascii="Times New Roman" w:hAnsi="Times New Roman"/>
        </w:rPr>
      </w:pPr>
    </w:p>
    <w:p w:rsidR="000A6160" w:rsidRPr="006F06F0" w:rsidRDefault="003F6100" w:rsidP="00BF6EAF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CCJT, em 02 de junho de </w:t>
      </w:r>
      <w:r w:rsidR="000A6160">
        <w:rPr>
          <w:rFonts w:ascii="Times New Roman" w:hAnsi="Times New Roman"/>
          <w:b/>
        </w:rPr>
        <w:t>2016</w:t>
      </w:r>
      <w:r w:rsidR="000A6160">
        <w:rPr>
          <w:rFonts w:ascii="Times New Roman" w:hAnsi="Times New Roman"/>
        </w:rPr>
        <w:t>.</w:t>
      </w:r>
    </w:p>
    <w:sectPr w:rsidR="000A6160" w:rsidRPr="006F06F0" w:rsidSect="004013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60" w:rsidRDefault="000A6160" w:rsidP="00546EC0">
      <w:pPr>
        <w:spacing w:after="0" w:line="240" w:lineRule="auto"/>
      </w:pPr>
      <w:r>
        <w:separator/>
      </w:r>
    </w:p>
  </w:endnote>
  <w:endnote w:type="continuationSeparator" w:id="0">
    <w:p w:rsidR="000A6160" w:rsidRDefault="000A616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30" w:rsidRDefault="004013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30" w:rsidRDefault="004013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30" w:rsidRDefault="004013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60" w:rsidRDefault="000A6160" w:rsidP="00546EC0">
      <w:pPr>
        <w:spacing w:after="0" w:line="240" w:lineRule="auto"/>
      </w:pPr>
      <w:r>
        <w:separator/>
      </w:r>
    </w:p>
  </w:footnote>
  <w:footnote w:type="continuationSeparator" w:id="0">
    <w:p w:rsidR="000A6160" w:rsidRDefault="000A6160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30" w:rsidRDefault="004013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0A6160" w:rsidRPr="003563FD" w:rsidTr="002D7022">
      <w:trPr>
        <w:cantSplit/>
        <w:trHeight w:val="1180"/>
      </w:trPr>
      <w:tc>
        <w:tcPr>
          <w:tcW w:w="6310" w:type="dxa"/>
        </w:tcPr>
        <w:p w:rsidR="000A6160" w:rsidRPr="003563FD" w:rsidRDefault="00574DDA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086F9518" wp14:editId="3BB76089">
                <wp:extent cx="914400" cy="888365"/>
                <wp:effectExtent l="0" t="0" r="0" b="6985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6160" w:rsidRPr="003563FD" w:rsidRDefault="000A616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0A6160" w:rsidRPr="003563FD" w:rsidRDefault="000A616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0A6160" w:rsidRPr="003563FD" w:rsidRDefault="000A616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0A6160" w:rsidRPr="003563FD" w:rsidRDefault="000A616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0A6160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0A6160" w:rsidRPr="003563FD" w:rsidRDefault="000A616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0A6160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0A6160" w:rsidRPr="003563FD" w:rsidRDefault="000A6160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Proc. </w:t>
                </w:r>
                <w:r w:rsidR="00BF6EAF">
                  <w:rPr>
                    <w:rFonts w:ascii="Times New Roman" w:hAnsi="Times New Roman"/>
                    <w:sz w:val="20"/>
                  </w:rPr>
                  <w:t>E-04/0079/1810</w:t>
                </w:r>
                <w:r>
                  <w:rPr>
                    <w:rFonts w:ascii="Times New Roman" w:hAnsi="Times New Roman"/>
                    <w:sz w:val="20"/>
                  </w:rPr>
                  <w:t>//2016</w:t>
                </w:r>
              </w:p>
            </w:tc>
          </w:tr>
          <w:tr w:rsidR="000A6160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0A6160" w:rsidRPr="003563FD" w:rsidRDefault="00BF6EAF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28/03</w:t>
                </w:r>
                <w:r w:rsidR="000A6160">
                  <w:rPr>
                    <w:rFonts w:ascii="Times New Roman" w:hAnsi="Times New Roman"/>
                    <w:sz w:val="20"/>
                    <w:lang w:val="en-US"/>
                  </w:rPr>
                  <w:t xml:space="preserve">/16 – </w:t>
                </w:r>
                <w:proofErr w:type="spellStart"/>
                <w:r w:rsidR="000A6160">
                  <w:rPr>
                    <w:rFonts w:ascii="Times New Roman" w:hAnsi="Times New Roman"/>
                    <w:sz w:val="20"/>
                    <w:lang w:val="en-US"/>
                  </w:rPr>
                  <w:t>Fls</w:t>
                </w:r>
                <w:proofErr w:type="spellEnd"/>
                <w:r w:rsidR="000A6160">
                  <w:rPr>
                    <w:rFonts w:ascii="Times New Roman" w:hAnsi="Times New Roman"/>
                    <w:sz w:val="20"/>
                    <w:lang w:val="en-US"/>
                  </w:rPr>
                  <w:t xml:space="preserve">.: </w:t>
                </w:r>
                <w:r>
                  <w:rPr>
                    <w:rFonts w:ascii="Times New Roman" w:hAnsi="Times New Roman"/>
                    <w:sz w:val="20"/>
                    <w:lang w:val="en-US"/>
                  </w:rPr>
                  <w:t>78</w:t>
                </w:r>
              </w:p>
            </w:tc>
          </w:tr>
          <w:tr w:rsidR="000A6160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A6160" w:rsidRPr="003563FD" w:rsidRDefault="000A6160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0A6160" w:rsidRPr="003563FD" w:rsidRDefault="000A6160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0A6160" w:rsidRPr="00E956AD" w:rsidRDefault="000A6160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30" w:rsidRDefault="004013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4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55B0"/>
    <w:rsid w:val="00015692"/>
    <w:rsid w:val="00015C66"/>
    <w:rsid w:val="0002389A"/>
    <w:rsid w:val="000277CD"/>
    <w:rsid w:val="0003106B"/>
    <w:rsid w:val="00032377"/>
    <w:rsid w:val="00054F06"/>
    <w:rsid w:val="0005528F"/>
    <w:rsid w:val="0008336D"/>
    <w:rsid w:val="000838DE"/>
    <w:rsid w:val="000A6160"/>
    <w:rsid w:val="000B3D52"/>
    <w:rsid w:val="000C2ABA"/>
    <w:rsid w:val="000C433B"/>
    <w:rsid w:val="000C7A26"/>
    <w:rsid w:val="000D45DF"/>
    <w:rsid w:val="000D6EE0"/>
    <w:rsid w:val="000D6F55"/>
    <w:rsid w:val="000D7897"/>
    <w:rsid w:val="000E0EFE"/>
    <w:rsid w:val="000F2525"/>
    <w:rsid w:val="000F30B1"/>
    <w:rsid w:val="000F63EE"/>
    <w:rsid w:val="000F78A5"/>
    <w:rsid w:val="000F78D6"/>
    <w:rsid w:val="001120B3"/>
    <w:rsid w:val="001126AD"/>
    <w:rsid w:val="001251C9"/>
    <w:rsid w:val="0014427E"/>
    <w:rsid w:val="001452C9"/>
    <w:rsid w:val="0014555C"/>
    <w:rsid w:val="00147FD0"/>
    <w:rsid w:val="001502D9"/>
    <w:rsid w:val="00157300"/>
    <w:rsid w:val="00164B25"/>
    <w:rsid w:val="00166FDB"/>
    <w:rsid w:val="001735E2"/>
    <w:rsid w:val="001760E5"/>
    <w:rsid w:val="00177595"/>
    <w:rsid w:val="001833BD"/>
    <w:rsid w:val="001A7CCD"/>
    <w:rsid w:val="001B5865"/>
    <w:rsid w:val="001C7B3E"/>
    <w:rsid w:val="001D57F3"/>
    <w:rsid w:val="001E0C72"/>
    <w:rsid w:val="001E1E99"/>
    <w:rsid w:val="001E4F56"/>
    <w:rsid w:val="001E615B"/>
    <w:rsid w:val="001F309B"/>
    <w:rsid w:val="001F3F43"/>
    <w:rsid w:val="001F7132"/>
    <w:rsid w:val="002124DC"/>
    <w:rsid w:val="002436D8"/>
    <w:rsid w:val="00251988"/>
    <w:rsid w:val="00253080"/>
    <w:rsid w:val="0025682F"/>
    <w:rsid w:val="0026046C"/>
    <w:rsid w:val="00265632"/>
    <w:rsid w:val="002679FB"/>
    <w:rsid w:val="00275369"/>
    <w:rsid w:val="002757AD"/>
    <w:rsid w:val="0028490E"/>
    <w:rsid w:val="00286428"/>
    <w:rsid w:val="00296DAB"/>
    <w:rsid w:val="002A09BD"/>
    <w:rsid w:val="002A707D"/>
    <w:rsid w:val="002A79CD"/>
    <w:rsid w:val="002B0BCE"/>
    <w:rsid w:val="002B25A7"/>
    <w:rsid w:val="002B2969"/>
    <w:rsid w:val="002B7029"/>
    <w:rsid w:val="002D11FE"/>
    <w:rsid w:val="002D7022"/>
    <w:rsid w:val="002E6D66"/>
    <w:rsid w:val="002E7F03"/>
    <w:rsid w:val="002F1E46"/>
    <w:rsid w:val="002F5AAC"/>
    <w:rsid w:val="00300997"/>
    <w:rsid w:val="00305F2B"/>
    <w:rsid w:val="00310388"/>
    <w:rsid w:val="003144BD"/>
    <w:rsid w:val="00317B50"/>
    <w:rsid w:val="003268BE"/>
    <w:rsid w:val="003328FB"/>
    <w:rsid w:val="003350A5"/>
    <w:rsid w:val="003453A9"/>
    <w:rsid w:val="00350921"/>
    <w:rsid w:val="00350AFF"/>
    <w:rsid w:val="00352B79"/>
    <w:rsid w:val="00355B36"/>
    <w:rsid w:val="003563FD"/>
    <w:rsid w:val="00360C1E"/>
    <w:rsid w:val="00364516"/>
    <w:rsid w:val="0036656D"/>
    <w:rsid w:val="00370985"/>
    <w:rsid w:val="00395EC5"/>
    <w:rsid w:val="003B234D"/>
    <w:rsid w:val="003C3FF2"/>
    <w:rsid w:val="003D672A"/>
    <w:rsid w:val="003D74CA"/>
    <w:rsid w:val="003E1D1E"/>
    <w:rsid w:val="003E2C18"/>
    <w:rsid w:val="003E3E34"/>
    <w:rsid w:val="003E5502"/>
    <w:rsid w:val="003E5ED9"/>
    <w:rsid w:val="003F08FA"/>
    <w:rsid w:val="003F512A"/>
    <w:rsid w:val="003F6100"/>
    <w:rsid w:val="00401330"/>
    <w:rsid w:val="00411549"/>
    <w:rsid w:val="00420DD7"/>
    <w:rsid w:val="00423EF2"/>
    <w:rsid w:val="004241D0"/>
    <w:rsid w:val="00424746"/>
    <w:rsid w:val="00430B5E"/>
    <w:rsid w:val="00455FAC"/>
    <w:rsid w:val="00460B73"/>
    <w:rsid w:val="00462AC3"/>
    <w:rsid w:val="00472D5E"/>
    <w:rsid w:val="00480304"/>
    <w:rsid w:val="00481E33"/>
    <w:rsid w:val="00481F61"/>
    <w:rsid w:val="00482471"/>
    <w:rsid w:val="00482C57"/>
    <w:rsid w:val="00483017"/>
    <w:rsid w:val="004A02C8"/>
    <w:rsid w:val="004B3535"/>
    <w:rsid w:val="004B40CC"/>
    <w:rsid w:val="004C1299"/>
    <w:rsid w:val="004C1EB5"/>
    <w:rsid w:val="004D3BD9"/>
    <w:rsid w:val="004D4C66"/>
    <w:rsid w:val="004D5B43"/>
    <w:rsid w:val="004D6739"/>
    <w:rsid w:val="004E1D81"/>
    <w:rsid w:val="004E2759"/>
    <w:rsid w:val="004F6A13"/>
    <w:rsid w:val="004F7594"/>
    <w:rsid w:val="005055A9"/>
    <w:rsid w:val="0051718A"/>
    <w:rsid w:val="00520EB8"/>
    <w:rsid w:val="005220FC"/>
    <w:rsid w:val="00522B23"/>
    <w:rsid w:val="005257FA"/>
    <w:rsid w:val="0053003A"/>
    <w:rsid w:val="005333BB"/>
    <w:rsid w:val="005371B8"/>
    <w:rsid w:val="00542EA5"/>
    <w:rsid w:val="00546EC0"/>
    <w:rsid w:val="00554878"/>
    <w:rsid w:val="00554BA0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A37D1"/>
    <w:rsid w:val="005A674F"/>
    <w:rsid w:val="005A6F87"/>
    <w:rsid w:val="005B395F"/>
    <w:rsid w:val="005B59AA"/>
    <w:rsid w:val="005C5FC9"/>
    <w:rsid w:val="005C71EC"/>
    <w:rsid w:val="005D2324"/>
    <w:rsid w:val="005E14DA"/>
    <w:rsid w:val="005E7A38"/>
    <w:rsid w:val="005F26B5"/>
    <w:rsid w:val="005F47B6"/>
    <w:rsid w:val="005F4D88"/>
    <w:rsid w:val="005F55C3"/>
    <w:rsid w:val="00602B62"/>
    <w:rsid w:val="00607E07"/>
    <w:rsid w:val="00615BCC"/>
    <w:rsid w:val="00616D01"/>
    <w:rsid w:val="00621E48"/>
    <w:rsid w:val="00624BBB"/>
    <w:rsid w:val="00626178"/>
    <w:rsid w:val="00630515"/>
    <w:rsid w:val="00641915"/>
    <w:rsid w:val="00641AD2"/>
    <w:rsid w:val="0064412E"/>
    <w:rsid w:val="0065393E"/>
    <w:rsid w:val="00654C1A"/>
    <w:rsid w:val="00655B42"/>
    <w:rsid w:val="006637B6"/>
    <w:rsid w:val="0066751B"/>
    <w:rsid w:val="00670B86"/>
    <w:rsid w:val="00674BA6"/>
    <w:rsid w:val="00687BE4"/>
    <w:rsid w:val="0069188A"/>
    <w:rsid w:val="006A079A"/>
    <w:rsid w:val="006A2586"/>
    <w:rsid w:val="006A270F"/>
    <w:rsid w:val="006B5121"/>
    <w:rsid w:val="006D63A8"/>
    <w:rsid w:val="006E5377"/>
    <w:rsid w:val="006E73A4"/>
    <w:rsid w:val="006F06F0"/>
    <w:rsid w:val="006F6485"/>
    <w:rsid w:val="006F7509"/>
    <w:rsid w:val="007019E9"/>
    <w:rsid w:val="0072112C"/>
    <w:rsid w:val="00732E8B"/>
    <w:rsid w:val="00733ED1"/>
    <w:rsid w:val="0074027D"/>
    <w:rsid w:val="00740379"/>
    <w:rsid w:val="0075364B"/>
    <w:rsid w:val="00755C01"/>
    <w:rsid w:val="00760D34"/>
    <w:rsid w:val="007637EC"/>
    <w:rsid w:val="00766679"/>
    <w:rsid w:val="00773AC1"/>
    <w:rsid w:val="00784FE7"/>
    <w:rsid w:val="007861B7"/>
    <w:rsid w:val="007A3336"/>
    <w:rsid w:val="007B1834"/>
    <w:rsid w:val="007C03B0"/>
    <w:rsid w:val="007D4793"/>
    <w:rsid w:val="007D5C60"/>
    <w:rsid w:val="007E2DF2"/>
    <w:rsid w:val="007E33A3"/>
    <w:rsid w:val="007F67CF"/>
    <w:rsid w:val="008059BD"/>
    <w:rsid w:val="00805A34"/>
    <w:rsid w:val="00806909"/>
    <w:rsid w:val="00820383"/>
    <w:rsid w:val="00822E1D"/>
    <w:rsid w:val="00825D6E"/>
    <w:rsid w:val="008431B0"/>
    <w:rsid w:val="00844E38"/>
    <w:rsid w:val="00855273"/>
    <w:rsid w:val="00856CDC"/>
    <w:rsid w:val="00867BCA"/>
    <w:rsid w:val="0089032B"/>
    <w:rsid w:val="00891031"/>
    <w:rsid w:val="008944CC"/>
    <w:rsid w:val="008A16CD"/>
    <w:rsid w:val="008B144A"/>
    <w:rsid w:val="008B1870"/>
    <w:rsid w:val="008B2817"/>
    <w:rsid w:val="008B484F"/>
    <w:rsid w:val="008C69BB"/>
    <w:rsid w:val="008D4306"/>
    <w:rsid w:val="008D6686"/>
    <w:rsid w:val="008E0B8B"/>
    <w:rsid w:val="008E487B"/>
    <w:rsid w:val="008E617C"/>
    <w:rsid w:val="008F3D1E"/>
    <w:rsid w:val="008F5E57"/>
    <w:rsid w:val="008F716D"/>
    <w:rsid w:val="009032EC"/>
    <w:rsid w:val="00903819"/>
    <w:rsid w:val="00905B7E"/>
    <w:rsid w:val="00905CF3"/>
    <w:rsid w:val="0093290E"/>
    <w:rsid w:val="00934E4E"/>
    <w:rsid w:val="00951E1D"/>
    <w:rsid w:val="0095738A"/>
    <w:rsid w:val="00962246"/>
    <w:rsid w:val="00984FCF"/>
    <w:rsid w:val="00987CE9"/>
    <w:rsid w:val="00994540"/>
    <w:rsid w:val="00997BA7"/>
    <w:rsid w:val="009A432A"/>
    <w:rsid w:val="009A4E8D"/>
    <w:rsid w:val="009C2B3E"/>
    <w:rsid w:val="009C2F05"/>
    <w:rsid w:val="009C52C7"/>
    <w:rsid w:val="009C5EE3"/>
    <w:rsid w:val="009C68BB"/>
    <w:rsid w:val="009D1501"/>
    <w:rsid w:val="009E0E30"/>
    <w:rsid w:val="009E2E6B"/>
    <w:rsid w:val="009E4EDC"/>
    <w:rsid w:val="009F0B4C"/>
    <w:rsid w:val="009F6AAA"/>
    <w:rsid w:val="009F7DF5"/>
    <w:rsid w:val="00A01E1E"/>
    <w:rsid w:val="00A054C6"/>
    <w:rsid w:val="00A27902"/>
    <w:rsid w:val="00A30CE6"/>
    <w:rsid w:val="00A31629"/>
    <w:rsid w:val="00A364D8"/>
    <w:rsid w:val="00A439C1"/>
    <w:rsid w:val="00A73790"/>
    <w:rsid w:val="00A73B7E"/>
    <w:rsid w:val="00A74740"/>
    <w:rsid w:val="00A75A0C"/>
    <w:rsid w:val="00AA7CA2"/>
    <w:rsid w:val="00AB2D10"/>
    <w:rsid w:val="00AB33B7"/>
    <w:rsid w:val="00AC0E02"/>
    <w:rsid w:val="00AC1027"/>
    <w:rsid w:val="00AC7913"/>
    <w:rsid w:val="00AD3421"/>
    <w:rsid w:val="00AD363A"/>
    <w:rsid w:val="00AD3B79"/>
    <w:rsid w:val="00AE228E"/>
    <w:rsid w:val="00AE294B"/>
    <w:rsid w:val="00AE386D"/>
    <w:rsid w:val="00AE7899"/>
    <w:rsid w:val="00AF353D"/>
    <w:rsid w:val="00AF7186"/>
    <w:rsid w:val="00AF795C"/>
    <w:rsid w:val="00AF7DC1"/>
    <w:rsid w:val="00B01101"/>
    <w:rsid w:val="00B03004"/>
    <w:rsid w:val="00B1250A"/>
    <w:rsid w:val="00B148B7"/>
    <w:rsid w:val="00B149C2"/>
    <w:rsid w:val="00B158F8"/>
    <w:rsid w:val="00B17EFE"/>
    <w:rsid w:val="00B260FB"/>
    <w:rsid w:val="00B27496"/>
    <w:rsid w:val="00B27C17"/>
    <w:rsid w:val="00B3539F"/>
    <w:rsid w:val="00B4364F"/>
    <w:rsid w:val="00B43E5A"/>
    <w:rsid w:val="00B44136"/>
    <w:rsid w:val="00B45593"/>
    <w:rsid w:val="00B52C46"/>
    <w:rsid w:val="00B5604B"/>
    <w:rsid w:val="00B63013"/>
    <w:rsid w:val="00B6462F"/>
    <w:rsid w:val="00B67E18"/>
    <w:rsid w:val="00B70637"/>
    <w:rsid w:val="00B80E84"/>
    <w:rsid w:val="00B8751D"/>
    <w:rsid w:val="00B9235C"/>
    <w:rsid w:val="00B92F8E"/>
    <w:rsid w:val="00B93789"/>
    <w:rsid w:val="00B9491F"/>
    <w:rsid w:val="00B960E7"/>
    <w:rsid w:val="00B96A9A"/>
    <w:rsid w:val="00BA0EC8"/>
    <w:rsid w:val="00BA75E4"/>
    <w:rsid w:val="00BB0B4A"/>
    <w:rsid w:val="00BB1F70"/>
    <w:rsid w:val="00BB2944"/>
    <w:rsid w:val="00BB5779"/>
    <w:rsid w:val="00BB7D60"/>
    <w:rsid w:val="00BC503B"/>
    <w:rsid w:val="00BC6F1E"/>
    <w:rsid w:val="00BE0136"/>
    <w:rsid w:val="00BE1B82"/>
    <w:rsid w:val="00BE4E42"/>
    <w:rsid w:val="00BF2189"/>
    <w:rsid w:val="00BF371F"/>
    <w:rsid w:val="00BF46C3"/>
    <w:rsid w:val="00BF4B3C"/>
    <w:rsid w:val="00BF50CA"/>
    <w:rsid w:val="00BF6EAF"/>
    <w:rsid w:val="00C0527F"/>
    <w:rsid w:val="00C156F7"/>
    <w:rsid w:val="00C17A4A"/>
    <w:rsid w:val="00C225D1"/>
    <w:rsid w:val="00C227A4"/>
    <w:rsid w:val="00C266EE"/>
    <w:rsid w:val="00C323AA"/>
    <w:rsid w:val="00C44874"/>
    <w:rsid w:val="00C50939"/>
    <w:rsid w:val="00C512A0"/>
    <w:rsid w:val="00C54CED"/>
    <w:rsid w:val="00C56DF5"/>
    <w:rsid w:val="00C61EBA"/>
    <w:rsid w:val="00C660AA"/>
    <w:rsid w:val="00C66F04"/>
    <w:rsid w:val="00C7275A"/>
    <w:rsid w:val="00C763DB"/>
    <w:rsid w:val="00C85819"/>
    <w:rsid w:val="00C90806"/>
    <w:rsid w:val="00C9261B"/>
    <w:rsid w:val="00C95FE7"/>
    <w:rsid w:val="00CA48FC"/>
    <w:rsid w:val="00CA5CAF"/>
    <w:rsid w:val="00CB230E"/>
    <w:rsid w:val="00CB278E"/>
    <w:rsid w:val="00CC2ECC"/>
    <w:rsid w:val="00CD0996"/>
    <w:rsid w:val="00CD222C"/>
    <w:rsid w:val="00CE0017"/>
    <w:rsid w:val="00CE2D21"/>
    <w:rsid w:val="00CE304F"/>
    <w:rsid w:val="00CE468D"/>
    <w:rsid w:val="00CF0422"/>
    <w:rsid w:val="00CF5DD8"/>
    <w:rsid w:val="00D0084A"/>
    <w:rsid w:val="00D05A4F"/>
    <w:rsid w:val="00D13A70"/>
    <w:rsid w:val="00D14B2B"/>
    <w:rsid w:val="00D179C2"/>
    <w:rsid w:val="00D2176D"/>
    <w:rsid w:val="00D24C46"/>
    <w:rsid w:val="00D32712"/>
    <w:rsid w:val="00D40F83"/>
    <w:rsid w:val="00D53045"/>
    <w:rsid w:val="00D61D25"/>
    <w:rsid w:val="00D61FED"/>
    <w:rsid w:val="00D6210A"/>
    <w:rsid w:val="00D66A0B"/>
    <w:rsid w:val="00D87F7B"/>
    <w:rsid w:val="00D910B7"/>
    <w:rsid w:val="00D92DE8"/>
    <w:rsid w:val="00DA4FBB"/>
    <w:rsid w:val="00DB608F"/>
    <w:rsid w:val="00DC3C7C"/>
    <w:rsid w:val="00DC5285"/>
    <w:rsid w:val="00DD1ACA"/>
    <w:rsid w:val="00DD249B"/>
    <w:rsid w:val="00DD57B4"/>
    <w:rsid w:val="00DE0F12"/>
    <w:rsid w:val="00DF4268"/>
    <w:rsid w:val="00DF545C"/>
    <w:rsid w:val="00DF559F"/>
    <w:rsid w:val="00DF7D22"/>
    <w:rsid w:val="00E01F2A"/>
    <w:rsid w:val="00E072D1"/>
    <w:rsid w:val="00E21488"/>
    <w:rsid w:val="00E23903"/>
    <w:rsid w:val="00E27DCB"/>
    <w:rsid w:val="00E43BC9"/>
    <w:rsid w:val="00E443AA"/>
    <w:rsid w:val="00E4634E"/>
    <w:rsid w:val="00E57DED"/>
    <w:rsid w:val="00E646A8"/>
    <w:rsid w:val="00E665AC"/>
    <w:rsid w:val="00E72B1A"/>
    <w:rsid w:val="00E74145"/>
    <w:rsid w:val="00E759DA"/>
    <w:rsid w:val="00E75DC7"/>
    <w:rsid w:val="00E83818"/>
    <w:rsid w:val="00E956AD"/>
    <w:rsid w:val="00E95C8A"/>
    <w:rsid w:val="00E96804"/>
    <w:rsid w:val="00EB0260"/>
    <w:rsid w:val="00EC1DDA"/>
    <w:rsid w:val="00EC6B66"/>
    <w:rsid w:val="00ED11CA"/>
    <w:rsid w:val="00ED11FB"/>
    <w:rsid w:val="00ED1281"/>
    <w:rsid w:val="00ED5C7B"/>
    <w:rsid w:val="00EE3A31"/>
    <w:rsid w:val="00EE44BA"/>
    <w:rsid w:val="00EF6F90"/>
    <w:rsid w:val="00EF744B"/>
    <w:rsid w:val="00F01946"/>
    <w:rsid w:val="00F12E9A"/>
    <w:rsid w:val="00F133F5"/>
    <w:rsid w:val="00F13D78"/>
    <w:rsid w:val="00F17D40"/>
    <w:rsid w:val="00F314BC"/>
    <w:rsid w:val="00F31D93"/>
    <w:rsid w:val="00F33D1B"/>
    <w:rsid w:val="00F4035F"/>
    <w:rsid w:val="00F42B37"/>
    <w:rsid w:val="00F43CA6"/>
    <w:rsid w:val="00F50F5D"/>
    <w:rsid w:val="00F616AF"/>
    <w:rsid w:val="00F617FF"/>
    <w:rsid w:val="00F644C2"/>
    <w:rsid w:val="00F6473B"/>
    <w:rsid w:val="00F72B03"/>
    <w:rsid w:val="00F73AEB"/>
    <w:rsid w:val="00F74E84"/>
    <w:rsid w:val="00F81ECB"/>
    <w:rsid w:val="00F84B07"/>
    <w:rsid w:val="00F85829"/>
    <w:rsid w:val="00F916DB"/>
    <w:rsid w:val="00F968E2"/>
    <w:rsid w:val="00F96929"/>
    <w:rsid w:val="00FA1604"/>
    <w:rsid w:val="00FA73DF"/>
    <w:rsid w:val="00FB33D7"/>
    <w:rsid w:val="00FC1040"/>
    <w:rsid w:val="00FC568D"/>
    <w:rsid w:val="00FC6CD0"/>
    <w:rsid w:val="00FD22A8"/>
    <w:rsid w:val="00FD24D6"/>
    <w:rsid w:val="00FD3C5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22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22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3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lerjln1.alerj.rj.gov.br/contlei.nsf/f25edae7e64db53b032564fe005262ef/b164bf54ae59263983257f31005a20c3?OpenDocument&amp;Highlight=0,717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6CAA-FDA2-4323-A174-CB73396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2016-06-02T18:33:00Z</cp:lastPrinted>
  <dcterms:created xsi:type="dcterms:W3CDTF">2016-06-22T20:55:00Z</dcterms:created>
  <dcterms:modified xsi:type="dcterms:W3CDTF">2016-06-23T20:13:00Z</dcterms:modified>
</cp:coreProperties>
</file>