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AD3D16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D3D16" w:rsidRPr="006F06F0" w:rsidRDefault="00AD3D16" w:rsidP="00C76417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3D16" w:rsidRPr="006F06F0" w:rsidRDefault="00AD3D16" w:rsidP="00C76417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D3D16" w:rsidRDefault="00AD3D16" w:rsidP="00C76417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 w:rsidRPr="009B3D79">
              <w:rPr>
                <w:rFonts w:ascii="Times New Roman" w:hAnsi="Times New Roman"/>
                <w:szCs w:val="22"/>
              </w:rPr>
              <w:t>FEEF</w:t>
            </w:r>
            <w:r w:rsidR="00262FBD">
              <w:rPr>
                <w:rFonts w:ascii="Times New Roman" w:hAnsi="Times New Roman"/>
                <w:szCs w:val="22"/>
              </w:rPr>
              <w:t xml:space="preserve"> procedimento de cálculo</w:t>
            </w:r>
            <w:r w:rsidRPr="009B3D79">
              <w:rPr>
                <w:rFonts w:ascii="Times New Roman" w:hAnsi="Times New Roman"/>
                <w:szCs w:val="22"/>
              </w:rPr>
              <w:t xml:space="preserve"> </w:t>
            </w:r>
            <w:r w:rsidR="00262FBD" w:rsidRPr="009B3D79">
              <w:rPr>
                <w:rFonts w:ascii="Times New Roman" w:hAnsi="Times New Roman"/>
                <w:szCs w:val="22"/>
              </w:rPr>
              <w:t>na hipótese de o ICMS apurado sem os incentivos fiscais ser me</w:t>
            </w:r>
            <w:r w:rsidR="00262FBD">
              <w:rPr>
                <w:rFonts w:ascii="Times New Roman" w:hAnsi="Times New Roman"/>
                <w:szCs w:val="22"/>
              </w:rPr>
              <w:t xml:space="preserve">nor que o devido com incentivos. </w:t>
            </w:r>
            <w:r w:rsidR="00262FBD" w:rsidRPr="00021C94">
              <w:rPr>
                <w:rFonts w:ascii="Times New Roman" w:hAnsi="Times New Roman"/>
                <w:szCs w:val="22"/>
              </w:rPr>
              <w:t xml:space="preserve">Nos meses em que ocorrer o acúmulo de estoque de matéria prima e outros insumos e não realizar a venda dos produtos produzidos na mesma competência e, por consequência, o ICMS apurado sem os incentivos for menor que o devido com incentivos, não haverá valor a recolher para o </w:t>
            </w:r>
            <w:r w:rsidR="00021C94" w:rsidRPr="00021C94">
              <w:rPr>
                <w:rFonts w:ascii="Times New Roman" w:hAnsi="Times New Roman"/>
                <w:szCs w:val="22"/>
              </w:rPr>
              <w:t>FEEF.</w:t>
            </w:r>
          </w:p>
          <w:p w:rsidR="00AD3D16" w:rsidRPr="00021C94" w:rsidRDefault="00AD3D16" w:rsidP="00AD3D16">
            <w:pPr>
              <w:rPr>
                <w:sz w:val="2"/>
                <w:highlight w:val="yellow"/>
              </w:rPr>
            </w:pP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021C94" w:rsidRDefault="00D47680" w:rsidP="00003786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</w:t>
            </w:r>
            <w:r w:rsidR="00003786">
              <w:rPr>
                <w:rFonts w:ascii="Times New Roman" w:hAnsi="Times New Roman"/>
                <w:szCs w:val="22"/>
              </w:rPr>
              <w:t xml:space="preserve"> 023</w:t>
            </w:r>
            <w:r w:rsidRPr="006F06F0">
              <w:rPr>
                <w:rFonts w:ascii="Times New Roman" w:hAnsi="Times New Roman"/>
                <w:szCs w:val="22"/>
              </w:rPr>
              <w:t xml:space="preserve">  /201</w:t>
            </w:r>
            <w:r w:rsidR="004A2B6F">
              <w:rPr>
                <w:rFonts w:ascii="Times New Roman" w:hAnsi="Times New Roman"/>
                <w:szCs w:val="22"/>
              </w:rPr>
              <w:t>7</w:t>
            </w:r>
          </w:p>
        </w:tc>
      </w:tr>
    </w:tbl>
    <w:p w:rsidR="00D47680" w:rsidRPr="00DD7538" w:rsidRDefault="00D47680" w:rsidP="00D47680">
      <w:pPr>
        <w:pStyle w:val="Corpodetexto"/>
        <w:spacing w:line="360" w:lineRule="auto"/>
        <w:ind w:right="-1" w:firstLine="709"/>
        <w:jc w:val="both"/>
        <w:rPr>
          <w:b/>
          <w:sz w:val="2"/>
          <w:szCs w:val="22"/>
        </w:rPr>
      </w:pPr>
    </w:p>
    <w:p w:rsidR="00D47680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D47680" w:rsidRPr="00021C94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2"/>
        </w:rPr>
      </w:pPr>
    </w:p>
    <w:p w:rsidR="00AD3D16" w:rsidRDefault="00AD3D16" w:rsidP="00AD3D16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4136E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empresa </w:t>
      </w:r>
      <w:r w:rsidRPr="004136EA">
        <w:rPr>
          <w:sz w:val="22"/>
          <w:szCs w:val="22"/>
        </w:rPr>
        <w:t xml:space="preserve">consulente vem solicitar </w:t>
      </w:r>
      <w:r w:rsidRPr="00084116">
        <w:rPr>
          <w:b/>
          <w:sz w:val="22"/>
          <w:szCs w:val="22"/>
        </w:rPr>
        <w:t xml:space="preserve">o entendimento desta Superintendência de Tributação </w:t>
      </w:r>
      <w:r w:rsidRPr="004F477C">
        <w:rPr>
          <w:b/>
          <w:sz w:val="22"/>
          <w:szCs w:val="22"/>
        </w:rPr>
        <w:t>sobre</w:t>
      </w:r>
      <w:r>
        <w:rPr>
          <w:b/>
          <w:sz w:val="22"/>
          <w:szCs w:val="22"/>
        </w:rPr>
        <w:t xml:space="preserve"> como deverá proceder, relativamente ao cálculo do FEEF, na hipótese de o ICMS apurado sem os incentivos fiscais ser menor que o devido com incentivos, tendo em vista que em alguns meses pode acumular estoque de matéria prima e não realizar a venda dos produtos produzidos na mesma competência</w:t>
      </w:r>
      <w:r w:rsidRPr="00481158">
        <w:rPr>
          <w:sz w:val="22"/>
          <w:szCs w:val="22"/>
        </w:rPr>
        <w:t>.</w:t>
      </w:r>
    </w:p>
    <w:p w:rsidR="00481158" w:rsidRDefault="00481158" w:rsidP="00481158">
      <w:pPr>
        <w:pStyle w:val="Corpodetexto"/>
        <w:spacing w:line="360" w:lineRule="auto"/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A consulente informa que é beneficiária do regime especial previsto na Lei n° 6979/16, em virtude do qual o ICMS sobre algumas de suas importações é diferido para a saída subsequente.</w:t>
      </w:r>
    </w:p>
    <w:p w:rsidR="009B3162" w:rsidRDefault="009B3162" w:rsidP="00481158">
      <w:pPr>
        <w:pStyle w:val="Corpodetexto"/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  <w:t>Ainda, afirma que “</w:t>
      </w:r>
      <w:r>
        <w:rPr>
          <w:i/>
          <w:sz w:val="22"/>
          <w:szCs w:val="22"/>
        </w:rPr>
        <w:t>tendo em vista as peculiaridades das operações da Consulente, tem-se que nos meses em que acumular estoque de matéria prima e outros insumos e não realizar a venda dos produtos produzidos na mesma competência, o ICMS apurado sem os incentivos poderá ser menor que o devido com incentivos, dado o aumento de crédito lançado</w:t>
      </w:r>
      <w:r>
        <w:rPr>
          <w:sz w:val="22"/>
          <w:szCs w:val="22"/>
        </w:rPr>
        <w:t>”.</w:t>
      </w:r>
    </w:p>
    <w:p w:rsidR="009B3162" w:rsidRPr="00481158" w:rsidRDefault="009B3162" w:rsidP="00481158">
      <w:pPr>
        <w:pStyle w:val="Corpodetexto"/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  <w:t>Além disso, apresenta o seu entendimento: “</w:t>
      </w:r>
      <w:r>
        <w:rPr>
          <w:i/>
          <w:sz w:val="22"/>
          <w:szCs w:val="22"/>
        </w:rPr>
        <w:t>nos meses em que acumular estoque</w:t>
      </w:r>
      <w:r w:rsidR="00AD1030">
        <w:rPr>
          <w:i/>
          <w:sz w:val="22"/>
          <w:szCs w:val="22"/>
        </w:rPr>
        <w:t xml:space="preserve"> de matéria prima e outros insumos e não realizar a venda dos produtos produzidos na mesma competência e, por consequência, o ICMS apurado sem os incentivos for menor que o devido com incentivos, não haverá valor a recolher para o Fundo Estadual de Equilíbrio Fiscal - FEEF</w:t>
      </w:r>
      <w:r>
        <w:rPr>
          <w:sz w:val="22"/>
          <w:szCs w:val="22"/>
        </w:rPr>
        <w:t>”.</w:t>
      </w:r>
    </w:p>
    <w:p w:rsidR="00524448" w:rsidRDefault="00AD3D16" w:rsidP="00AD3D16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>O processo encontra-se instruído com</w:t>
      </w:r>
      <w:r w:rsidRPr="004F477C">
        <w:t xml:space="preserve"> </w:t>
      </w:r>
      <w:r w:rsidRPr="004F477C">
        <w:rPr>
          <w:sz w:val="22"/>
          <w:szCs w:val="22"/>
        </w:rPr>
        <w:t xml:space="preserve">cópias reprográficas que comprovam a habilitação do signatário da petição inicial (fls. </w:t>
      </w:r>
      <w:r>
        <w:rPr>
          <w:sz w:val="22"/>
          <w:szCs w:val="22"/>
        </w:rPr>
        <w:t>7</w:t>
      </w:r>
      <w:r w:rsidRPr="004F477C">
        <w:rPr>
          <w:sz w:val="22"/>
          <w:szCs w:val="22"/>
        </w:rPr>
        <w:t>/</w:t>
      </w:r>
      <w:r>
        <w:rPr>
          <w:sz w:val="22"/>
          <w:szCs w:val="22"/>
        </w:rPr>
        <w:t>8 e 12/22</w:t>
      </w:r>
      <w:r w:rsidRPr="004F477C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8D0CD7">
        <w:rPr>
          <w:sz w:val="22"/>
          <w:szCs w:val="22"/>
        </w:rPr>
        <w:t>bem como</w:t>
      </w:r>
      <w:r w:rsidRPr="003670F1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com</w:t>
      </w:r>
      <w:r w:rsidRPr="004F477C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>s</w:t>
      </w:r>
      <w:r w:rsidRPr="008D0CD7">
        <w:rPr>
          <w:sz w:val="22"/>
          <w:szCs w:val="22"/>
        </w:rPr>
        <w:t xml:space="preserve">. </w:t>
      </w:r>
      <w:r>
        <w:rPr>
          <w:sz w:val="22"/>
          <w:szCs w:val="22"/>
        </w:rPr>
        <w:t>9/11).</w:t>
      </w:r>
      <w:r w:rsidR="00524448">
        <w:rPr>
          <w:sz w:val="22"/>
          <w:szCs w:val="22"/>
        </w:rPr>
        <w:t xml:space="preserve"> </w:t>
      </w:r>
    </w:p>
    <w:p w:rsidR="000B3B5A" w:rsidRDefault="00AD3D16" w:rsidP="00DE4648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AFE 10 – Produtos Alimentícios informou que a empresa não está </w:t>
      </w:r>
      <w:proofErr w:type="gramStart"/>
      <w:r>
        <w:rPr>
          <w:sz w:val="22"/>
          <w:szCs w:val="22"/>
        </w:rPr>
        <w:t>sob ação</w:t>
      </w:r>
      <w:proofErr w:type="gramEnd"/>
      <w:r>
        <w:rPr>
          <w:sz w:val="22"/>
          <w:szCs w:val="22"/>
        </w:rPr>
        <w:t xml:space="preserve"> fiscal (fl. 24). Além disso, à fl. 29, a AFE 10 informou que não há auto de infração relacionado à matéria.</w:t>
      </w:r>
    </w:p>
    <w:p w:rsidR="00AD3D16" w:rsidRDefault="00AD3D16" w:rsidP="00DE4648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</w:p>
    <w:p w:rsidR="00C70E60" w:rsidRPr="000D4F2D" w:rsidRDefault="00C70E60" w:rsidP="00FA36A8">
      <w:pPr>
        <w:pStyle w:val="Corpodetexto"/>
        <w:spacing w:line="360" w:lineRule="auto"/>
        <w:ind w:right="-1"/>
        <w:jc w:val="both"/>
        <w:rPr>
          <w:b/>
          <w:sz w:val="2"/>
          <w:szCs w:val="22"/>
        </w:rPr>
      </w:pPr>
    </w:p>
    <w:p w:rsidR="00C70E60" w:rsidRPr="004136EA" w:rsidRDefault="00C70E60" w:rsidP="00C70E60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900E11" w:rsidRPr="000B3B5A" w:rsidRDefault="00481158" w:rsidP="000B3B5A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Dadas as peculiaridades das operações da Consulente, nos meses em que acumular estoque de matéria prima e outros insumos e não realizar a venda dos produtos </w:t>
      </w:r>
      <w:r>
        <w:rPr>
          <w:i/>
          <w:sz w:val="22"/>
          <w:szCs w:val="22"/>
        </w:rPr>
        <w:lastRenderedPageBreak/>
        <w:t>produzidos na mesma competência, o ICMS apurado sem os incentivos poderá ser menor que o devido com incentivos, dado o aumento de crédito lançado. Como deverá a Consulente proceder nessa hipótese</w:t>
      </w:r>
      <w:r w:rsidR="00900E11" w:rsidRPr="000B3B5A">
        <w:rPr>
          <w:i/>
          <w:sz w:val="22"/>
          <w:szCs w:val="22"/>
        </w:rPr>
        <w:t>?</w:t>
      </w:r>
    </w:p>
    <w:p w:rsidR="00900E11" w:rsidRPr="000D4F2D" w:rsidRDefault="00900E11" w:rsidP="00900E11">
      <w:pPr>
        <w:pStyle w:val="Corpodetexto"/>
        <w:spacing w:line="360" w:lineRule="auto"/>
        <w:ind w:left="1069"/>
        <w:jc w:val="both"/>
        <w:rPr>
          <w:i/>
          <w:sz w:val="10"/>
          <w:szCs w:val="22"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0D4F2D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6"/>
        </w:rPr>
      </w:pPr>
    </w:p>
    <w:p w:rsidR="00C454BB" w:rsidRDefault="00021195" w:rsidP="00F330F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resposta ao questionamento apresentado, esclarecemos que está correto o entendimento da consulente, isto é, </w:t>
      </w:r>
      <w:r w:rsidRPr="00021195">
        <w:rPr>
          <w:rFonts w:ascii="Times New Roman" w:hAnsi="Times New Roman" w:cs="Times New Roman"/>
        </w:rPr>
        <w:t xml:space="preserve">nos meses em que </w:t>
      </w:r>
      <w:r>
        <w:rPr>
          <w:rFonts w:ascii="Times New Roman" w:hAnsi="Times New Roman" w:cs="Times New Roman"/>
        </w:rPr>
        <w:t xml:space="preserve">ocorrer o </w:t>
      </w:r>
      <w:r w:rsidRPr="00021195"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</w:rPr>
        <w:t>ú</w:t>
      </w:r>
      <w:r w:rsidRPr="00021195">
        <w:rPr>
          <w:rFonts w:ascii="Times New Roman" w:hAnsi="Times New Roman" w:cs="Times New Roman"/>
        </w:rPr>
        <w:t>mul</w:t>
      </w:r>
      <w:r>
        <w:rPr>
          <w:rFonts w:ascii="Times New Roman" w:hAnsi="Times New Roman" w:cs="Times New Roman"/>
        </w:rPr>
        <w:t>o de</w:t>
      </w:r>
      <w:r w:rsidRPr="00021195">
        <w:rPr>
          <w:rFonts w:ascii="Times New Roman" w:hAnsi="Times New Roman" w:cs="Times New Roman"/>
        </w:rPr>
        <w:t xml:space="preserve"> estoque de matéria prima e outros insumos e não realizar a venda dos produtos produzidos na mesma competência e, por consequência, o ICMS apurado sem os incentivos for menor que o devido com incentivos, não haverá valor a recolher</w:t>
      </w:r>
      <w:r>
        <w:rPr>
          <w:rFonts w:ascii="Times New Roman" w:hAnsi="Times New Roman" w:cs="Times New Roman"/>
        </w:rPr>
        <w:t xml:space="preserve"> para o </w:t>
      </w:r>
      <w:r w:rsidRPr="00021195">
        <w:rPr>
          <w:rFonts w:ascii="Times New Roman" w:hAnsi="Times New Roman" w:cs="Times New Roman"/>
        </w:rPr>
        <w:t>FEEF</w:t>
      </w:r>
      <w:r>
        <w:rPr>
          <w:rFonts w:ascii="Times New Roman" w:hAnsi="Times New Roman" w:cs="Times New Roman"/>
        </w:rPr>
        <w:t>.</w:t>
      </w:r>
      <w:r w:rsidR="00D36393">
        <w:rPr>
          <w:rFonts w:ascii="Times New Roman" w:hAnsi="Times New Roman" w:cs="Times New Roman"/>
        </w:rPr>
        <w:t xml:space="preserve"> </w:t>
      </w:r>
    </w:p>
    <w:p w:rsidR="00021195" w:rsidRDefault="00021195" w:rsidP="00F330F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Ressalte-se, ainda, que o contribuinte deve observar o disposto</w:t>
      </w:r>
      <w:r w:rsidRPr="00021195">
        <w:rPr>
          <w:rFonts w:ascii="Times New Roman" w:hAnsi="Times New Roman" w:cs="Times New Roman"/>
        </w:rPr>
        <w:t xml:space="preserve"> </w:t>
      </w:r>
      <w:r w:rsidR="00D36393">
        <w:rPr>
          <w:rFonts w:ascii="Times New Roman" w:hAnsi="Times New Roman" w:cs="Times New Roman"/>
        </w:rPr>
        <w:t>na Lei n° 7</w:t>
      </w:r>
      <w:r w:rsidR="00D36393" w:rsidRPr="00D36393">
        <w:rPr>
          <w:rFonts w:ascii="Times New Roman" w:hAnsi="Times New Roman" w:cs="Times New Roman"/>
        </w:rPr>
        <w:t>428/2016</w:t>
      </w:r>
      <w:r w:rsidR="00D36393">
        <w:rPr>
          <w:rFonts w:ascii="Times New Roman" w:hAnsi="Times New Roman" w:cs="Times New Roman"/>
        </w:rPr>
        <w:t xml:space="preserve"> e n</w:t>
      </w:r>
      <w:r w:rsidRPr="00021195">
        <w:rPr>
          <w:rFonts w:ascii="Times New Roman" w:hAnsi="Times New Roman" w:cs="Times New Roman"/>
        </w:rPr>
        <w:t>o Decreto nº 45810/16</w:t>
      </w:r>
      <w:r w:rsidR="00D36393">
        <w:rPr>
          <w:rFonts w:ascii="Times New Roman" w:hAnsi="Times New Roman" w:cs="Times New Roman"/>
        </w:rPr>
        <w:t>, especialmente em relação a</w:t>
      </w:r>
      <w:r w:rsidR="00D36393" w:rsidRPr="00021195">
        <w:rPr>
          <w:rFonts w:ascii="Times New Roman" w:hAnsi="Times New Roman" w:cs="Times New Roman"/>
        </w:rPr>
        <w:t>o</w:t>
      </w:r>
      <w:r w:rsidR="00D36393">
        <w:rPr>
          <w:rFonts w:ascii="Times New Roman" w:hAnsi="Times New Roman" w:cs="Times New Roman"/>
        </w:rPr>
        <w:t xml:space="preserve">s </w:t>
      </w:r>
      <w:r w:rsidR="00D36393" w:rsidRPr="00021195">
        <w:rPr>
          <w:rFonts w:ascii="Times New Roman" w:hAnsi="Times New Roman" w:cs="Times New Roman"/>
        </w:rPr>
        <w:t>artigo</w:t>
      </w:r>
      <w:r w:rsidR="00D36393">
        <w:rPr>
          <w:rFonts w:ascii="Times New Roman" w:hAnsi="Times New Roman" w:cs="Times New Roman"/>
        </w:rPr>
        <w:t>s</w:t>
      </w:r>
      <w:r w:rsidR="00D36393" w:rsidRPr="00021195">
        <w:rPr>
          <w:rFonts w:ascii="Times New Roman" w:hAnsi="Times New Roman" w:cs="Times New Roman"/>
        </w:rPr>
        <w:t xml:space="preserve"> 5º </w:t>
      </w:r>
      <w:r w:rsidR="00D36393">
        <w:rPr>
          <w:rFonts w:ascii="Times New Roman" w:hAnsi="Times New Roman" w:cs="Times New Roman"/>
        </w:rPr>
        <w:t>e 6° deste último</w:t>
      </w:r>
      <w:r w:rsidRPr="00021195">
        <w:rPr>
          <w:rFonts w:ascii="Times New Roman" w:hAnsi="Times New Roman" w:cs="Times New Roman"/>
        </w:rPr>
        <w:t>.</w:t>
      </w:r>
    </w:p>
    <w:p w:rsidR="00EE4C19" w:rsidRPr="00021C94" w:rsidRDefault="00EE4C19" w:rsidP="00332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B97310" w:rsidRDefault="00B97310" w:rsidP="00B9731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– RESPOSTA</w:t>
      </w:r>
    </w:p>
    <w:p w:rsidR="00B97310" w:rsidRPr="00605B05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</w:rPr>
      </w:pPr>
    </w:p>
    <w:p w:rsidR="00471E14" w:rsidRDefault="002602BE" w:rsidP="002F163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 exposto,</w:t>
      </w:r>
      <w:r w:rsidR="00F330F6">
        <w:rPr>
          <w:rFonts w:ascii="Times New Roman" w:hAnsi="Times New Roman" w:cs="Times New Roman"/>
        </w:rPr>
        <w:t xml:space="preserve"> </w:t>
      </w:r>
      <w:r w:rsidR="00D36393" w:rsidRPr="00021195">
        <w:rPr>
          <w:rFonts w:ascii="Times New Roman" w:hAnsi="Times New Roman" w:cs="Times New Roman"/>
        </w:rPr>
        <w:t xml:space="preserve">nos meses em que </w:t>
      </w:r>
      <w:r w:rsidR="00D36393">
        <w:rPr>
          <w:rFonts w:ascii="Times New Roman" w:hAnsi="Times New Roman" w:cs="Times New Roman"/>
        </w:rPr>
        <w:t xml:space="preserve">ocorrer o </w:t>
      </w:r>
      <w:r w:rsidR="00D36393" w:rsidRPr="00021195">
        <w:rPr>
          <w:rFonts w:ascii="Times New Roman" w:hAnsi="Times New Roman" w:cs="Times New Roman"/>
        </w:rPr>
        <w:t>ac</w:t>
      </w:r>
      <w:r w:rsidR="00D36393">
        <w:rPr>
          <w:rFonts w:ascii="Times New Roman" w:hAnsi="Times New Roman" w:cs="Times New Roman"/>
        </w:rPr>
        <w:t>ú</w:t>
      </w:r>
      <w:r w:rsidR="00D36393" w:rsidRPr="00021195">
        <w:rPr>
          <w:rFonts w:ascii="Times New Roman" w:hAnsi="Times New Roman" w:cs="Times New Roman"/>
        </w:rPr>
        <w:t>mul</w:t>
      </w:r>
      <w:r w:rsidR="00D36393">
        <w:rPr>
          <w:rFonts w:ascii="Times New Roman" w:hAnsi="Times New Roman" w:cs="Times New Roman"/>
        </w:rPr>
        <w:t>o de</w:t>
      </w:r>
      <w:r w:rsidR="00D36393" w:rsidRPr="00021195">
        <w:rPr>
          <w:rFonts w:ascii="Times New Roman" w:hAnsi="Times New Roman" w:cs="Times New Roman"/>
        </w:rPr>
        <w:t xml:space="preserve"> estoque de matéria prima e outros insumos e não realizar a venda dos produtos produzidos na mesma competência e, por consequência, o ICMS apurado sem os incentivos for menor que o devido com incentivos, não haverá valor a recolher</w:t>
      </w:r>
      <w:r w:rsidR="00D36393">
        <w:rPr>
          <w:rFonts w:ascii="Times New Roman" w:hAnsi="Times New Roman" w:cs="Times New Roman"/>
        </w:rPr>
        <w:t xml:space="preserve"> para o </w:t>
      </w:r>
      <w:r w:rsidR="00D36393" w:rsidRPr="00021195">
        <w:rPr>
          <w:rFonts w:ascii="Times New Roman" w:hAnsi="Times New Roman" w:cs="Times New Roman"/>
        </w:rPr>
        <w:t>FEEF</w:t>
      </w:r>
      <w:r w:rsidR="00471E14">
        <w:rPr>
          <w:rFonts w:ascii="Times New Roman" w:hAnsi="Times New Roman" w:cs="Times New Roman"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F330F6">
        <w:rPr>
          <w:rFonts w:ascii="Times New Roman" w:hAnsi="Times New Roman" w:cs="Times New Roman"/>
        </w:rPr>
        <w:t>2</w:t>
      </w:r>
      <w:r w:rsidR="00021C94">
        <w:rPr>
          <w:rFonts w:ascii="Times New Roman" w:hAnsi="Times New Roman" w:cs="Times New Roman"/>
        </w:rPr>
        <w:t>1</w:t>
      </w:r>
      <w:r w:rsidR="00544697">
        <w:rPr>
          <w:rFonts w:ascii="Times New Roman" w:hAnsi="Times New Roman" w:cs="Times New Roman"/>
        </w:rPr>
        <w:t xml:space="preserve"> de </w:t>
      </w:r>
      <w:r w:rsidR="00E72F33">
        <w:rPr>
          <w:rFonts w:ascii="Times New Roman" w:hAnsi="Times New Roman" w:cs="Times New Roman"/>
        </w:rPr>
        <w:t>fevereiro</w:t>
      </w:r>
      <w:r w:rsidR="00544697">
        <w:rPr>
          <w:rFonts w:ascii="Times New Roman" w:hAnsi="Times New Roman" w:cs="Times New Roman"/>
        </w:rPr>
        <w:t xml:space="preserve"> de 201</w:t>
      </w:r>
      <w:r w:rsidR="005B18E3">
        <w:rPr>
          <w:rFonts w:ascii="Times New Roman" w:hAnsi="Times New Roman" w:cs="Times New Roman"/>
        </w:rPr>
        <w:t>7</w:t>
      </w:r>
      <w:r w:rsidR="003C2B81">
        <w:rPr>
          <w:rFonts w:ascii="Times New Roman" w:hAnsi="Times New Roman" w:cs="Times New Roman"/>
        </w:rPr>
        <w:t>.</w:t>
      </w:r>
    </w:p>
    <w:p w:rsidR="003C2B81" w:rsidRDefault="003C2B81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3C2B81" w:rsidRDefault="003C2B81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2"/>
        </w:rPr>
      </w:pPr>
    </w:p>
    <w:p w:rsidR="002D2BF4" w:rsidRPr="009022FB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"/>
        </w:rPr>
      </w:pPr>
    </w:p>
    <w:sectPr w:rsidR="002D2BF4" w:rsidRPr="009022FB" w:rsidSect="00262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BD" w:rsidRDefault="007236BD" w:rsidP="00546EC0">
      <w:pPr>
        <w:spacing w:after="0" w:line="240" w:lineRule="auto"/>
      </w:pPr>
      <w:r>
        <w:separator/>
      </w:r>
    </w:p>
  </w:endnote>
  <w:endnote w:type="continuationSeparator" w:id="0">
    <w:p w:rsidR="007236BD" w:rsidRDefault="007236BD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6D" w:rsidRDefault="004640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6D" w:rsidRDefault="004640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6D" w:rsidRDefault="00464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BD" w:rsidRDefault="007236BD" w:rsidP="00546EC0">
      <w:pPr>
        <w:spacing w:after="0" w:line="240" w:lineRule="auto"/>
      </w:pPr>
      <w:r>
        <w:separator/>
      </w:r>
    </w:p>
  </w:footnote>
  <w:footnote w:type="continuationSeparator" w:id="0">
    <w:p w:rsidR="007236BD" w:rsidRDefault="007236BD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6D" w:rsidRDefault="004640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0F8D9705" wp14:editId="45E74A8C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623D51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D3D16" w:rsidP="00AE055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6434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5B14E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AD3D16">
                  <w:rPr>
                    <w:rFonts w:ascii="Times New Roman" w:hAnsi="Times New Roman"/>
                    <w:sz w:val="20"/>
                  </w:rPr>
                  <w:t>28/11/2016</w:t>
                </w:r>
                <w:proofErr w:type="gramStart"/>
                <w:r w:rsidR="00AD3D16"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proofErr w:type="gramEnd"/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D56C6E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D56C6E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46406D">
                  <w:rPr>
                    <w:rFonts w:ascii="Times New Roman" w:hAnsi="Times New Roman"/>
                    <w:noProof/>
                    <w:sz w:val="20"/>
                  </w:rPr>
                  <w:t>31</w:t>
                </w:r>
                <w:r w:rsidR="00D56C6E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6D" w:rsidRDefault="004640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A3B"/>
    <w:multiLevelType w:val="hybridMultilevel"/>
    <w:tmpl w:val="479ED6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212CEA"/>
    <w:multiLevelType w:val="hybridMultilevel"/>
    <w:tmpl w:val="7FD21FD6"/>
    <w:lvl w:ilvl="0" w:tplc="A0F417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1"/>
  </w:num>
  <w:num w:numId="5">
    <w:abstractNumId w:val="2"/>
  </w:num>
  <w:num w:numId="6">
    <w:abstractNumId w:val="1"/>
  </w:num>
  <w:num w:numId="7">
    <w:abstractNumId w:val="18"/>
  </w:num>
  <w:num w:numId="8">
    <w:abstractNumId w:val="16"/>
  </w:num>
  <w:num w:numId="9">
    <w:abstractNumId w:val="23"/>
  </w:num>
  <w:num w:numId="10">
    <w:abstractNumId w:val="6"/>
  </w:num>
  <w:num w:numId="11">
    <w:abstractNumId w:val="7"/>
  </w:num>
  <w:num w:numId="12">
    <w:abstractNumId w:val="22"/>
  </w:num>
  <w:num w:numId="13">
    <w:abstractNumId w:val="17"/>
  </w:num>
  <w:num w:numId="14">
    <w:abstractNumId w:val="28"/>
  </w:num>
  <w:num w:numId="15">
    <w:abstractNumId w:val="4"/>
  </w:num>
  <w:num w:numId="16">
    <w:abstractNumId w:val="15"/>
  </w:num>
  <w:num w:numId="17">
    <w:abstractNumId w:val="3"/>
  </w:num>
  <w:num w:numId="18">
    <w:abstractNumId w:val="5"/>
  </w:num>
  <w:num w:numId="19">
    <w:abstractNumId w:val="12"/>
  </w:num>
  <w:num w:numId="20">
    <w:abstractNumId w:val="27"/>
  </w:num>
  <w:num w:numId="21">
    <w:abstractNumId w:val="11"/>
  </w:num>
  <w:num w:numId="22">
    <w:abstractNumId w:val="13"/>
  </w:num>
  <w:num w:numId="23">
    <w:abstractNumId w:val="9"/>
  </w:num>
  <w:num w:numId="24">
    <w:abstractNumId w:val="25"/>
  </w:num>
  <w:num w:numId="25">
    <w:abstractNumId w:val="26"/>
  </w:num>
  <w:num w:numId="26">
    <w:abstractNumId w:val="8"/>
  </w:num>
  <w:num w:numId="27">
    <w:abstractNumId w:val="24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786"/>
    <w:rsid w:val="000055B0"/>
    <w:rsid w:val="00005EEA"/>
    <w:rsid w:val="0001096A"/>
    <w:rsid w:val="00010B56"/>
    <w:rsid w:val="00021195"/>
    <w:rsid w:val="00021C94"/>
    <w:rsid w:val="0002389A"/>
    <w:rsid w:val="000267DA"/>
    <w:rsid w:val="0003044A"/>
    <w:rsid w:val="00053AD7"/>
    <w:rsid w:val="00054EB8"/>
    <w:rsid w:val="0005634A"/>
    <w:rsid w:val="0006100E"/>
    <w:rsid w:val="00063686"/>
    <w:rsid w:val="00064A50"/>
    <w:rsid w:val="00067269"/>
    <w:rsid w:val="00070B1C"/>
    <w:rsid w:val="00082690"/>
    <w:rsid w:val="0008336D"/>
    <w:rsid w:val="00084116"/>
    <w:rsid w:val="00084A83"/>
    <w:rsid w:val="00086980"/>
    <w:rsid w:val="000874A1"/>
    <w:rsid w:val="000B3B5A"/>
    <w:rsid w:val="000B4F1A"/>
    <w:rsid w:val="000C0F80"/>
    <w:rsid w:val="000C115B"/>
    <w:rsid w:val="000C2BAA"/>
    <w:rsid w:val="000C3A53"/>
    <w:rsid w:val="000C474C"/>
    <w:rsid w:val="000C5495"/>
    <w:rsid w:val="000C7B63"/>
    <w:rsid w:val="000D4F2D"/>
    <w:rsid w:val="000D6809"/>
    <w:rsid w:val="000D6F55"/>
    <w:rsid w:val="000E5E92"/>
    <w:rsid w:val="000F30B1"/>
    <w:rsid w:val="000F4FB2"/>
    <w:rsid w:val="000F63EE"/>
    <w:rsid w:val="00111ED2"/>
    <w:rsid w:val="001342AA"/>
    <w:rsid w:val="0014427E"/>
    <w:rsid w:val="0014478F"/>
    <w:rsid w:val="0014555C"/>
    <w:rsid w:val="0014563D"/>
    <w:rsid w:val="00147152"/>
    <w:rsid w:val="00156B62"/>
    <w:rsid w:val="00157300"/>
    <w:rsid w:val="00163E34"/>
    <w:rsid w:val="00166FDB"/>
    <w:rsid w:val="001760E5"/>
    <w:rsid w:val="00182EDC"/>
    <w:rsid w:val="001A0157"/>
    <w:rsid w:val="001C1D79"/>
    <w:rsid w:val="001C7B3E"/>
    <w:rsid w:val="001E4F56"/>
    <w:rsid w:val="001F309B"/>
    <w:rsid w:val="001F3956"/>
    <w:rsid w:val="001F3F43"/>
    <w:rsid w:val="001F7132"/>
    <w:rsid w:val="0020592B"/>
    <w:rsid w:val="00210225"/>
    <w:rsid w:val="002124DC"/>
    <w:rsid w:val="00216AA2"/>
    <w:rsid w:val="00217892"/>
    <w:rsid w:val="00222C49"/>
    <w:rsid w:val="0023652F"/>
    <w:rsid w:val="002436D8"/>
    <w:rsid w:val="002459F7"/>
    <w:rsid w:val="00251988"/>
    <w:rsid w:val="00253080"/>
    <w:rsid w:val="00253149"/>
    <w:rsid w:val="0025371B"/>
    <w:rsid w:val="002602BE"/>
    <w:rsid w:val="00262FBD"/>
    <w:rsid w:val="00264B3C"/>
    <w:rsid w:val="00265632"/>
    <w:rsid w:val="00277CB4"/>
    <w:rsid w:val="002827AA"/>
    <w:rsid w:val="0028490E"/>
    <w:rsid w:val="00286428"/>
    <w:rsid w:val="00295BF5"/>
    <w:rsid w:val="00296DAB"/>
    <w:rsid w:val="002A4C9B"/>
    <w:rsid w:val="002B25A7"/>
    <w:rsid w:val="002B2A2D"/>
    <w:rsid w:val="002B3A68"/>
    <w:rsid w:val="002B71CC"/>
    <w:rsid w:val="002B74A0"/>
    <w:rsid w:val="002C092A"/>
    <w:rsid w:val="002C2F26"/>
    <w:rsid w:val="002D2BF4"/>
    <w:rsid w:val="002D7D0D"/>
    <w:rsid w:val="002E3AD2"/>
    <w:rsid w:val="002E500A"/>
    <w:rsid w:val="002F1636"/>
    <w:rsid w:val="002F5AAC"/>
    <w:rsid w:val="002F621C"/>
    <w:rsid w:val="002F6424"/>
    <w:rsid w:val="002F6EDB"/>
    <w:rsid w:val="00300997"/>
    <w:rsid w:val="00300B3F"/>
    <w:rsid w:val="0030586F"/>
    <w:rsid w:val="00306109"/>
    <w:rsid w:val="00307D59"/>
    <w:rsid w:val="0031519F"/>
    <w:rsid w:val="003323FF"/>
    <w:rsid w:val="00332B56"/>
    <w:rsid w:val="003348FF"/>
    <w:rsid w:val="003453A9"/>
    <w:rsid w:val="00350A29"/>
    <w:rsid w:val="00350AA3"/>
    <w:rsid w:val="00350DC5"/>
    <w:rsid w:val="0035322A"/>
    <w:rsid w:val="00355B36"/>
    <w:rsid w:val="00360C1E"/>
    <w:rsid w:val="0036656D"/>
    <w:rsid w:val="00367604"/>
    <w:rsid w:val="00370985"/>
    <w:rsid w:val="003716F0"/>
    <w:rsid w:val="00376A58"/>
    <w:rsid w:val="003829C7"/>
    <w:rsid w:val="0038321B"/>
    <w:rsid w:val="00385A1F"/>
    <w:rsid w:val="00387072"/>
    <w:rsid w:val="00397EFE"/>
    <w:rsid w:val="003A0C00"/>
    <w:rsid w:val="003C2B81"/>
    <w:rsid w:val="003C3FF2"/>
    <w:rsid w:val="003C739C"/>
    <w:rsid w:val="003D672A"/>
    <w:rsid w:val="003E2C18"/>
    <w:rsid w:val="003E5196"/>
    <w:rsid w:val="003E541C"/>
    <w:rsid w:val="003E5502"/>
    <w:rsid w:val="003E5ED9"/>
    <w:rsid w:val="003E7E19"/>
    <w:rsid w:val="003F2F13"/>
    <w:rsid w:val="003F3251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3EF2"/>
    <w:rsid w:val="004241D0"/>
    <w:rsid w:val="00427F9E"/>
    <w:rsid w:val="00443B85"/>
    <w:rsid w:val="00455FAC"/>
    <w:rsid w:val="004606FC"/>
    <w:rsid w:val="00462AC3"/>
    <w:rsid w:val="0046406D"/>
    <w:rsid w:val="00464744"/>
    <w:rsid w:val="004657F2"/>
    <w:rsid w:val="00467517"/>
    <w:rsid w:val="00471066"/>
    <w:rsid w:val="00471E14"/>
    <w:rsid w:val="004734E9"/>
    <w:rsid w:val="00480304"/>
    <w:rsid w:val="00481158"/>
    <w:rsid w:val="004815E1"/>
    <w:rsid w:val="00481E33"/>
    <w:rsid w:val="00481F61"/>
    <w:rsid w:val="00482C57"/>
    <w:rsid w:val="00483017"/>
    <w:rsid w:val="00487A3A"/>
    <w:rsid w:val="004A02C8"/>
    <w:rsid w:val="004A2B6F"/>
    <w:rsid w:val="004A5EFB"/>
    <w:rsid w:val="004A6BD1"/>
    <w:rsid w:val="004B2690"/>
    <w:rsid w:val="004C09C0"/>
    <w:rsid w:val="004C1EB5"/>
    <w:rsid w:val="004C2776"/>
    <w:rsid w:val="004D3BD9"/>
    <w:rsid w:val="004E2759"/>
    <w:rsid w:val="004F17F9"/>
    <w:rsid w:val="004F389A"/>
    <w:rsid w:val="004F5CBF"/>
    <w:rsid w:val="00506358"/>
    <w:rsid w:val="00511D0E"/>
    <w:rsid w:val="00515D0B"/>
    <w:rsid w:val="005220FC"/>
    <w:rsid w:val="00524448"/>
    <w:rsid w:val="00531AD8"/>
    <w:rsid w:val="005333BB"/>
    <w:rsid w:val="0053697F"/>
    <w:rsid w:val="00540C2E"/>
    <w:rsid w:val="00542EA5"/>
    <w:rsid w:val="00544697"/>
    <w:rsid w:val="00544A3C"/>
    <w:rsid w:val="00546EC0"/>
    <w:rsid w:val="00553A37"/>
    <w:rsid w:val="00555312"/>
    <w:rsid w:val="005578E8"/>
    <w:rsid w:val="0056081D"/>
    <w:rsid w:val="0056540E"/>
    <w:rsid w:val="005707CA"/>
    <w:rsid w:val="0057103A"/>
    <w:rsid w:val="00571C8F"/>
    <w:rsid w:val="00577748"/>
    <w:rsid w:val="00580CEF"/>
    <w:rsid w:val="0058434E"/>
    <w:rsid w:val="00584587"/>
    <w:rsid w:val="005860DD"/>
    <w:rsid w:val="005A37D1"/>
    <w:rsid w:val="005A49BA"/>
    <w:rsid w:val="005A535E"/>
    <w:rsid w:val="005A5805"/>
    <w:rsid w:val="005A6F87"/>
    <w:rsid w:val="005A70B3"/>
    <w:rsid w:val="005B14E9"/>
    <w:rsid w:val="005B18E3"/>
    <w:rsid w:val="005B2FDB"/>
    <w:rsid w:val="005B395F"/>
    <w:rsid w:val="005B7818"/>
    <w:rsid w:val="005C5FC9"/>
    <w:rsid w:val="005D094C"/>
    <w:rsid w:val="005D2324"/>
    <w:rsid w:val="005D3F75"/>
    <w:rsid w:val="005D4F5C"/>
    <w:rsid w:val="005E14DA"/>
    <w:rsid w:val="005E7A38"/>
    <w:rsid w:val="005F26B5"/>
    <w:rsid w:val="005F47B6"/>
    <w:rsid w:val="005F55C3"/>
    <w:rsid w:val="006001F3"/>
    <w:rsid w:val="00602519"/>
    <w:rsid w:val="00602B62"/>
    <w:rsid w:val="00605B05"/>
    <w:rsid w:val="00616D6F"/>
    <w:rsid w:val="0062063D"/>
    <w:rsid w:val="00623D51"/>
    <w:rsid w:val="006251E1"/>
    <w:rsid w:val="006378CE"/>
    <w:rsid w:val="006406C8"/>
    <w:rsid w:val="00641435"/>
    <w:rsid w:val="0065393E"/>
    <w:rsid w:val="00654C1A"/>
    <w:rsid w:val="00655358"/>
    <w:rsid w:val="006637B6"/>
    <w:rsid w:val="0066751B"/>
    <w:rsid w:val="00681C11"/>
    <w:rsid w:val="00681E4E"/>
    <w:rsid w:val="00681E8C"/>
    <w:rsid w:val="00686534"/>
    <w:rsid w:val="00691383"/>
    <w:rsid w:val="006A2586"/>
    <w:rsid w:val="006A270F"/>
    <w:rsid w:val="006A3E5C"/>
    <w:rsid w:val="006B0166"/>
    <w:rsid w:val="006B076D"/>
    <w:rsid w:val="006B1F43"/>
    <w:rsid w:val="006C0215"/>
    <w:rsid w:val="006C22B0"/>
    <w:rsid w:val="006C2B14"/>
    <w:rsid w:val="006C3810"/>
    <w:rsid w:val="006C711A"/>
    <w:rsid w:val="006D3064"/>
    <w:rsid w:val="006D3BD2"/>
    <w:rsid w:val="006E73A4"/>
    <w:rsid w:val="006F06F0"/>
    <w:rsid w:val="006F371B"/>
    <w:rsid w:val="006F6F46"/>
    <w:rsid w:val="006F7473"/>
    <w:rsid w:val="006F7509"/>
    <w:rsid w:val="00723073"/>
    <w:rsid w:val="0072317C"/>
    <w:rsid w:val="007236BD"/>
    <w:rsid w:val="00726138"/>
    <w:rsid w:val="0073615C"/>
    <w:rsid w:val="0074027D"/>
    <w:rsid w:val="0074404F"/>
    <w:rsid w:val="00744CFD"/>
    <w:rsid w:val="0075364B"/>
    <w:rsid w:val="007637EC"/>
    <w:rsid w:val="00773AC1"/>
    <w:rsid w:val="00774EE0"/>
    <w:rsid w:val="00781C4D"/>
    <w:rsid w:val="00784FE7"/>
    <w:rsid w:val="007A3336"/>
    <w:rsid w:val="007A59E8"/>
    <w:rsid w:val="007B05BC"/>
    <w:rsid w:val="007B6433"/>
    <w:rsid w:val="007C5085"/>
    <w:rsid w:val="007E0807"/>
    <w:rsid w:val="007E0EB0"/>
    <w:rsid w:val="007E33A3"/>
    <w:rsid w:val="00802458"/>
    <w:rsid w:val="00802806"/>
    <w:rsid w:val="0080583C"/>
    <w:rsid w:val="00805A34"/>
    <w:rsid w:val="008066EF"/>
    <w:rsid w:val="00811976"/>
    <w:rsid w:val="00812C24"/>
    <w:rsid w:val="00813986"/>
    <w:rsid w:val="00815AF9"/>
    <w:rsid w:val="00820383"/>
    <w:rsid w:val="00820B31"/>
    <w:rsid w:val="00821B5B"/>
    <w:rsid w:val="00825B85"/>
    <w:rsid w:val="00825D6E"/>
    <w:rsid w:val="00826E19"/>
    <w:rsid w:val="00827ABA"/>
    <w:rsid w:val="0083341E"/>
    <w:rsid w:val="00834E93"/>
    <w:rsid w:val="00843CCE"/>
    <w:rsid w:val="00844E38"/>
    <w:rsid w:val="008505C6"/>
    <w:rsid w:val="008633F9"/>
    <w:rsid w:val="008662EA"/>
    <w:rsid w:val="00870982"/>
    <w:rsid w:val="008876B4"/>
    <w:rsid w:val="0089032B"/>
    <w:rsid w:val="0089083E"/>
    <w:rsid w:val="008963F1"/>
    <w:rsid w:val="008968DF"/>
    <w:rsid w:val="008B1870"/>
    <w:rsid w:val="008B1F06"/>
    <w:rsid w:val="008B2817"/>
    <w:rsid w:val="008B7E52"/>
    <w:rsid w:val="008C5BDE"/>
    <w:rsid w:val="008C6621"/>
    <w:rsid w:val="008D0CD7"/>
    <w:rsid w:val="008D3F8D"/>
    <w:rsid w:val="008D4306"/>
    <w:rsid w:val="008E188A"/>
    <w:rsid w:val="008F3D1E"/>
    <w:rsid w:val="008F716D"/>
    <w:rsid w:val="00900E11"/>
    <w:rsid w:val="009022FB"/>
    <w:rsid w:val="009114C8"/>
    <w:rsid w:val="00913262"/>
    <w:rsid w:val="009155C7"/>
    <w:rsid w:val="0092139C"/>
    <w:rsid w:val="0093290E"/>
    <w:rsid w:val="00934E4E"/>
    <w:rsid w:val="009409F8"/>
    <w:rsid w:val="00951E1D"/>
    <w:rsid w:val="0095280C"/>
    <w:rsid w:val="009613BD"/>
    <w:rsid w:val="009659AE"/>
    <w:rsid w:val="00967F3A"/>
    <w:rsid w:val="009774EC"/>
    <w:rsid w:val="009860E1"/>
    <w:rsid w:val="00987CE9"/>
    <w:rsid w:val="00994540"/>
    <w:rsid w:val="009A34BE"/>
    <w:rsid w:val="009A4E8D"/>
    <w:rsid w:val="009B11AE"/>
    <w:rsid w:val="009B162D"/>
    <w:rsid w:val="009B3162"/>
    <w:rsid w:val="009B37D2"/>
    <w:rsid w:val="009C2B3E"/>
    <w:rsid w:val="009C4927"/>
    <w:rsid w:val="009C52C7"/>
    <w:rsid w:val="009D1501"/>
    <w:rsid w:val="009D5FA8"/>
    <w:rsid w:val="009D6630"/>
    <w:rsid w:val="009E12DF"/>
    <w:rsid w:val="009E2E6B"/>
    <w:rsid w:val="009E3463"/>
    <w:rsid w:val="009F4CBE"/>
    <w:rsid w:val="009F6AAA"/>
    <w:rsid w:val="009F7DF5"/>
    <w:rsid w:val="00A00A93"/>
    <w:rsid w:val="00A03301"/>
    <w:rsid w:val="00A0491B"/>
    <w:rsid w:val="00A054C6"/>
    <w:rsid w:val="00A1752D"/>
    <w:rsid w:val="00A200D0"/>
    <w:rsid w:val="00A23DF2"/>
    <w:rsid w:val="00A257CC"/>
    <w:rsid w:val="00A2715D"/>
    <w:rsid w:val="00A27902"/>
    <w:rsid w:val="00A30CE6"/>
    <w:rsid w:val="00A35645"/>
    <w:rsid w:val="00A364D8"/>
    <w:rsid w:val="00A43FE4"/>
    <w:rsid w:val="00A5194A"/>
    <w:rsid w:val="00A617F9"/>
    <w:rsid w:val="00A73758"/>
    <w:rsid w:val="00A73790"/>
    <w:rsid w:val="00A73B7E"/>
    <w:rsid w:val="00A75493"/>
    <w:rsid w:val="00A75A0C"/>
    <w:rsid w:val="00AA3212"/>
    <w:rsid w:val="00AB2700"/>
    <w:rsid w:val="00AC0641"/>
    <w:rsid w:val="00AD1030"/>
    <w:rsid w:val="00AD3421"/>
    <w:rsid w:val="00AD363A"/>
    <w:rsid w:val="00AD3B79"/>
    <w:rsid w:val="00AD3D16"/>
    <w:rsid w:val="00AD6ABB"/>
    <w:rsid w:val="00AE055F"/>
    <w:rsid w:val="00AE5830"/>
    <w:rsid w:val="00B07410"/>
    <w:rsid w:val="00B139A3"/>
    <w:rsid w:val="00B17EFE"/>
    <w:rsid w:val="00B27C17"/>
    <w:rsid w:val="00B3614D"/>
    <w:rsid w:val="00B4364F"/>
    <w:rsid w:val="00B44136"/>
    <w:rsid w:val="00B44F93"/>
    <w:rsid w:val="00B45593"/>
    <w:rsid w:val="00B5604B"/>
    <w:rsid w:val="00B60C32"/>
    <w:rsid w:val="00B6462F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B19C3"/>
    <w:rsid w:val="00BB39A1"/>
    <w:rsid w:val="00BC215E"/>
    <w:rsid w:val="00BD71E3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38BF"/>
    <w:rsid w:val="00C0527F"/>
    <w:rsid w:val="00C05E35"/>
    <w:rsid w:val="00C138D0"/>
    <w:rsid w:val="00C14A84"/>
    <w:rsid w:val="00C156F7"/>
    <w:rsid w:val="00C225D1"/>
    <w:rsid w:val="00C227A4"/>
    <w:rsid w:val="00C25557"/>
    <w:rsid w:val="00C25ED8"/>
    <w:rsid w:val="00C266EE"/>
    <w:rsid w:val="00C33672"/>
    <w:rsid w:val="00C43A2C"/>
    <w:rsid w:val="00C454BB"/>
    <w:rsid w:val="00C46AEA"/>
    <w:rsid w:val="00C50939"/>
    <w:rsid w:val="00C54A26"/>
    <w:rsid w:val="00C660AA"/>
    <w:rsid w:val="00C707E0"/>
    <w:rsid w:val="00C70E60"/>
    <w:rsid w:val="00C7352B"/>
    <w:rsid w:val="00C7405E"/>
    <w:rsid w:val="00C76BAA"/>
    <w:rsid w:val="00C84107"/>
    <w:rsid w:val="00C90806"/>
    <w:rsid w:val="00CA5CAF"/>
    <w:rsid w:val="00CB230E"/>
    <w:rsid w:val="00CB482A"/>
    <w:rsid w:val="00CB5244"/>
    <w:rsid w:val="00CB7F75"/>
    <w:rsid w:val="00CC1EA7"/>
    <w:rsid w:val="00CD222C"/>
    <w:rsid w:val="00CD24BB"/>
    <w:rsid w:val="00CD274E"/>
    <w:rsid w:val="00CD77A2"/>
    <w:rsid w:val="00CE0017"/>
    <w:rsid w:val="00CE2D21"/>
    <w:rsid w:val="00CE468D"/>
    <w:rsid w:val="00CF03FA"/>
    <w:rsid w:val="00CF3460"/>
    <w:rsid w:val="00CF3D40"/>
    <w:rsid w:val="00D05DB2"/>
    <w:rsid w:val="00D13A70"/>
    <w:rsid w:val="00D32712"/>
    <w:rsid w:val="00D36393"/>
    <w:rsid w:val="00D45F53"/>
    <w:rsid w:val="00D47680"/>
    <w:rsid w:val="00D53045"/>
    <w:rsid w:val="00D56C6E"/>
    <w:rsid w:val="00D60F56"/>
    <w:rsid w:val="00D61305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623"/>
    <w:rsid w:val="00DA1955"/>
    <w:rsid w:val="00DA5810"/>
    <w:rsid w:val="00DB1E90"/>
    <w:rsid w:val="00DB4ABB"/>
    <w:rsid w:val="00DD1ACA"/>
    <w:rsid w:val="00DD309C"/>
    <w:rsid w:val="00DD5B59"/>
    <w:rsid w:val="00DD7538"/>
    <w:rsid w:val="00DE207A"/>
    <w:rsid w:val="00DE4648"/>
    <w:rsid w:val="00DE4697"/>
    <w:rsid w:val="00DF4268"/>
    <w:rsid w:val="00DF7D22"/>
    <w:rsid w:val="00E002BA"/>
    <w:rsid w:val="00E01A2C"/>
    <w:rsid w:val="00E01B2D"/>
    <w:rsid w:val="00E01F2A"/>
    <w:rsid w:val="00E21488"/>
    <w:rsid w:val="00E253A2"/>
    <w:rsid w:val="00E27221"/>
    <w:rsid w:val="00E4196B"/>
    <w:rsid w:val="00E4634E"/>
    <w:rsid w:val="00E56B5C"/>
    <w:rsid w:val="00E72F33"/>
    <w:rsid w:val="00E7570E"/>
    <w:rsid w:val="00EA1424"/>
    <w:rsid w:val="00EA4A09"/>
    <w:rsid w:val="00EB10C1"/>
    <w:rsid w:val="00EC6B66"/>
    <w:rsid w:val="00ED11CA"/>
    <w:rsid w:val="00ED5C7B"/>
    <w:rsid w:val="00ED65F3"/>
    <w:rsid w:val="00EE3A31"/>
    <w:rsid w:val="00EE4C19"/>
    <w:rsid w:val="00EF0A36"/>
    <w:rsid w:val="00EF6A90"/>
    <w:rsid w:val="00F00CAB"/>
    <w:rsid w:val="00F12D6E"/>
    <w:rsid w:val="00F13D78"/>
    <w:rsid w:val="00F15CFA"/>
    <w:rsid w:val="00F330F6"/>
    <w:rsid w:val="00F41395"/>
    <w:rsid w:val="00F4247D"/>
    <w:rsid w:val="00F42B37"/>
    <w:rsid w:val="00F43CA6"/>
    <w:rsid w:val="00F4423A"/>
    <w:rsid w:val="00F52061"/>
    <w:rsid w:val="00F616AF"/>
    <w:rsid w:val="00F644C2"/>
    <w:rsid w:val="00F6473B"/>
    <w:rsid w:val="00F65233"/>
    <w:rsid w:val="00F70E22"/>
    <w:rsid w:val="00F72299"/>
    <w:rsid w:val="00F73151"/>
    <w:rsid w:val="00F73AEB"/>
    <w:rsid w:val="00F7509A"/>
    <w:rsid w:val="00F81A08"/>
    <w:rsid w:val="00F81ECB"/>
    <w:rsid w:val="00F85829"/>
    <w:rsid w:val="00F86609"/>
    <w:rsid w:val="00F90A4C"/>
    <w:rsid w:val="00F90B6F"/>
    <w:rsid w:val="00F90C3A"/>
    <w:rsid w:val="00F968E2"/>
    <w:rsid w:val="00FA1604"/>
    <w:rsid w:val="00FA36A8"/>
    <w:rsid w:val="00FB4530"/>
    <w:rsid w:val="00FB5812"/>
    <w:rsid w:val="00FB5F28"/>
    <w:rsid w:val="00FB7311"/>
    <w:rsid w:val="00FD3260"/>
    <w:rsid w:val="00FE2C74"/>
    <w:rsid w:val="00FE35EB"/>
    <w:rsid w:val="00FF3EB1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33FB-0A5D-4B14-B875-756CDCB5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4</cp:revision>
  <cp:lastPrinted>2017-01-09T17:07:00Z</cp:lastPrinted>
  <dcterms:created xsi:type="dcterms:W3CDTF">2017-03-08T18:48:00Z</dcterms:created>
  <dcterms:modified xsi:type="dcterms:W3CDTF">2017-03-08T20:44:00Z</dcterms:modified>
</cp:coreProperties>
</file>