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D06F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6F06F0" w:rsidRDefault="00D06FC2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3563FD" w:rsidRDefault="00D06FC2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6FC2" w:rsidRDefault="0073682D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Crédito compra de combustí</w:t>
            </w:r>
            <w:r w:rsidR="00D06FC2">
              <w:rPr>
                <w:rFonts w:ascii="Times New Roman" w:hAnsi="Times New Roman"/>
                <w:szCs w:val="22"/>
              </w:rPr>
              <w:t xml:space="preserve">vel com base no </w:t>
            </w:r>
            <w:r w:rsidR="00D72B0F">
              <w:rPr>
                <w:rFonts w:ascii="Times New Roman" w:hAnsi="Times New Roman"/>
                <w:szCs w:val="22"/>
              </w:rPr>
              <w:t xml:space="preserve">§ </w:t>
            </w:r>
            <w:r w:rsidR="00D06FC2">
              <w:rPr>
                <w:rFonts w:ascii="Times New Roman" w:hAnsi="Times New Roman"/>
                <w:szCs w:val="22"/>
              </w:rPr>
              <w:t>3º do artigo 46 do Livro IV do RICMS-RJ/00 – Transferência de crédito acumulado</w:t>
            </w:r>
          </w:p>
          <w:p w:rsidR="00D06FC2" w:rsidRPr="002A1ECA" w:rsidRDefault="00D06FC2" w:rsidP="002A1ECA">
            <w:pPr>
              <w:rPr>
                <w:lang w:eastAsia="pt-BR"/>
              </w:rPr>
            </w:pPr>
          </w:p>
          <w:p w:rsidR="00D06FC2" w:rsidRPr="003350A5" w:rsidRDefault="00D06FC2" w:rsidP="004315A1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 xml:space="preserve">Nº </w:t>
            </w:r>
            <w:r w:rsidR="004315A1">
              <w:rPr>
                <w:rFonts w:ascii="Times New Roman" w:hAnsi="Times New Roman"/>
                <w:szCs w:val="22"/>
              </w:rPr>
              <w:t>012</w:t>
            </w:r>
            <w:r w:rsidRPr="003350A5">
              <w:rPr>
                <w:rFonts w:ascii="Times New Roman" w:hAnsi="Times New Roman"/>
                <w:szCs w:val="22"/>
              </w:rPr>
              <w:t>/ 2016</w:t>
            </w:r>
          </w:p>
        </w:tc>
      </w:tr>
      <w:tr w:rsidR="00D06F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6F06F0" w:rsidRDefault="00D06FC2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3563FD" w:rsidRDefault="00D06FC2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D14B2B" w:rsidRDefault="00D06FC2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</w:t>
      </w:r>
      <w:r w:rsidR="00D72B0F">
        <w:rPr>
          <w:rFonts w:ascii="Times New Roman" w:hAnsi="Times New Roman"/>
        </w:rPr>
        <w:t xml:space="preserve"> tendo </w:t>
      </w:r>
      <w:r w:rsidRPr="00C9261B">
        <w:rPr>
          <w:rFonts w:ascii="Times New Roman" w:hAnsi="Times New Roman"/>
        </w:rPr>
        <w:t>com</w:t>
      </w:r>
      <w:r w:rsidR="00D72B0F">
        <w:rPr>
          <w:rFonts w:ascii="Times New Roman" w:hAnsi="Times New Roman"/>
        </w:rPr>
        <w:t>o</w:t>
      </w:r>
      <w:r w:rsidRPr="00C9261B">
        <w:rPr>
          <w:rFonts w:ascii="Times New Roman" w:hAnsi="Times New Roman"/>
        </w:rPr>
        <w:t xml:space="preserve"> objeto social</w:t>
      </w:r>
      <w:r>
        <w:rPr>
          <w:rFonts w:ascii="Times New Roman" w:hAnsi="Times New Roman"/>
        </w:rPr>
        <w:t xml:space="preserve"> o transporte rodoviário de produtos perigosos – CNAE 4930-2/03, especificamente, o transporte de combustíveis líquidos solicita esclarecimento para o que segue:</w:t>
      </w:r>
    </w:p>
    <w:p w:rsidR="00D06FC2" w:rsidRDefault="0014698B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 possui duas filiais</w:t>
      </w:r>
      <w:r w:rsidR="00D06FC2">
        <w:rPr>
          <w:rFonts w:ascii="Times New Roman" w:hAnsi="Times New Roman"/>
        </w:rPr>
        <w:t xml:space="preserve"> prestadoras </w:t>
      </w:r>
      <w:r w:rsidR="0038684D">
        <w:rPr>
          <w:rFonts w:ascii="Times New Roman" w:hAnsi="Times New Roman"/>
        </w:rPr>
        <w:t>dos serviços</w:t>
      </w:r>
      <w:r w:rsidR="00D06FC2">
        <w:rPr>
          <w:rFonts w:ascii="Times New Roman" w:hAnsi="Times New Roman"/>
        </w:rPr>
        <w:t xml:space="preserve"> de transportes, no Estado do Rio de Janeiro. Uma </w:t>
      </w:r>
      <w:r>
        <w:rPr>
          <w:rFonts w:ascii="Times New Roman" w:hAnsi="Times New Roman"/>
        </w:rPr>
        <w:t xml:space="preserve">filial </w:t>
      </w:r>
      <w:r w:rsidR="00D06FC2">
        <w:rPr>
          <w:rFonts w:ascii="Times New Roman" w:hAnsi="Times New Roman"/>
        </w:rPr>
        <w:t xml:space="preserve">é aquela que </w:t>
      </w:r>
      <w:r w:rsidR="00BF78DE">
        <w:rPr>
          <w:rFonts w:ascii="Times New Roman" w:hAnsi="Times New Roman"/>
        </w:rPr>
        <w:t xml:space="preserve">presta </w:t>
      </w:r>
      <w:r w:rsidR="00D06FC2">
        <w:rPr>
          <w:rFonts w:ascii="Times New Roman" w:hAnsi="Times New Roman"/>
        </w:rPr>
        <w:t>o serviço de fato e emite os respectivos conhecimentos de transporte, doravante chamada “</w:t>
      </w:r>
      <w:r w:rsidR="00D06FC2" w:rsidRPr="0014698B">
        <w:rPr>
          <w:rFonts w:ascii="Times New Roman" w:hAnsi="Times New Roman"/>
          <w:b/>
        </w:rPr>
        <w:t>unidade principal</w:t>
      </w:r>
      <w:r w:rsidR="00D40E64">
        <w:rPr>
          <w:rFonts w:ascii="Times New Roman" w:hAnsi="Times New Roman"/>
        </w:rPr>
        <w:t>”</w:t>
      </w:r>
      <w:r w:rsidR="00D06FC2">
        <w:rPr>
          <w:rFonts w:ascii="Times New Roman" w:hAnsi="Times New Roman"/>
        </w:rPr>
        <w:t xml:space="preserve">. </w:t>
      </w:r>
    </w:p>
    <w:p w:rsidR="00D06FC2" w:rsidRDefault="0014698B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outra filial</w:t>
      </w:r>
      <w:r w:rsidR="00D06FC2">
        <w:rPr>
          <w:rFonts w:ascii="Times New Roman" w:hAnsi="Times New Roman"/>
        </w:rPr>
        <w:t xml:space="preserve"> serve apenas como </w:t>
      </w:r>
      <w:r w:rsidR="00D06FC2" w:rsidRPr="006A6A06">
        <w:rPr>
          <w:rFonts w:ascii="Times New Roman" w:hAnsi="Times New Roman"/>
          <w:b/>
        </w:rPr>
        <w:t>ponto de apoio</w:t>
      </w:r>
      <w:r>
        <w:rPr>
          <w:rFonts w:ascii="Times New Roman" w:hAnsi="Times New Roman"/>
        </w:rPr>
        <w:t xml:space="preserve"> da primeira. Esta</w:t>
      </w:r>
      <w:r w:rsidR="00D06FC2">
        <w:rPr>
          <w:rFonts w:ascii="Times New Roman" w:hAnsi="Times New Roman"/>
        </w:rPr>
        <w:t xml:space="preserve"> filial compra combustível direto da distribuidora e armazena no local e abastece os caminhões provenientes da “unidade principal” para seguirem viagem. Esta unidade de apoio apenas realiza operação de compra de combustíveis</w:t>
      </w:r>
      <w:r w:rsidR="0073682D">
        <w:rPr>
          <w:rFonts w:ascii="Times New Roman" w:hAnsi="Times New Roman"/>
        </w:rPr>
        <w:t xml:space="preserve"> </w:t>
      </w:r>
      <w:r w:rsidR="00D06FC2">
        <w:rPr>
          <w:rFonts w:ascii="Times New Roman" w:hAnsi="Times New Roman"/>
        </w:rPr>
        <w:t xml:space="preserve">e não tem faturamento, ou seja, não emite conhecimento de transporte. </w:t>
      </w:r>
    </w:p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segundo a consulente, há formação de saldo credor do ICMS, no final de cada mês, na filial de apoio, tendo em vista a permissão do crédito na compra de óleo diesel para consumo próprio, com base no </w:t>
      </w:r>
      <w:r w:rsidRPr="00C15AC0">
        <w:rPr>
          <w:rFonts w:ascii="Times New Roman" w:hAnsi="Times New Roman"/>
        </w:rPr>
        <w:t>§ 3.º</w:t>
      </w:r>
      <w:r>
        <w:rPr>
          <w:rFonts w:ascii="Times New Roman" w:hAnsi="Times New Roman"/>
        </w:rPr>
        <w:t xml:space="preserve"> do artigo 46 do Livro IV do RICMS-RJ/00, aprovado pelo Decreto 27.427/00.</w:t>
      </w:r>
    </w:p>
    <w:p w:rsidR="00BF78DE" w:rsidRDefault="00BF78DE" w:rsidP="00CF0422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O processo encontra-se instruído com compro</w:t>
      </w:r>
      <w:r>
        <w:rPr>
          <w:rFonts w:ascii="Times New Roman" w:hAnsi="Times New Roman"/>
        </w:rPr>
        <w:t>vantes para pagamento da TSE (às fls. 04/06</w:t>
      </w:r>
      <w:r w:rsidRPr="00C9261B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e </w:t>
      </w:r>
      <w:r w:rsidRPr="00C9261B">
        <w:rPr>
          <w:rFonts w:ascii="Times New Roman" w:hAnsi="Times New Roman"/>
        </w:rPr>
        <w:t>com cópias</w:t>
      </w:r>
      <w:r>
        <w:rPr>
          <w:rFonts w:ascii="Times New Roman" w:hAnsi="Times New Roman"/>
        </w:rPr>
        <w:t xml:space="preserve"> (às fls. 09 a 22),</w:t>
      </w:r>
      <w:r w:rsidRPr="00C9261B">
        <w:rPr>
          <w:rFonts w:ascii="Times New Roman" w:hAnsi="Times New Roman"/>
        </w:rPr>
        <w:t xml:space="preserve"> da documentação da empresa</w:t>
      </w:r>
      <w:r>
        <w:rPr>
          <w:rFonts w:ascii="Times New Roman" w:hAnsi="Times New Roman"/>
        </w:rPr>
        <w:t xml:space="preserve"> e documento pessoal</w:t>
      </w:r>
      <w:r w:rsidRPr="00C9261B">
        <w:rPr>
          <w:rFonts w:ascii="Times New Roman" w:hAnsi="Times New Roman"/>
        </w:rPr>
        <w:t xml:space="preserve"> dos representantes legais da consulente</w:t>
      </w:r>
      <w:r>
        <w:rPr>
          <w:rFonts w:ascii="Times New Roman" w:hAnsi="Times New Roman"/>
        </w:rPr>
        <w:t>.</w:t>
      </w:r>
    </w:p>
    <w:p w:rsidR="00BF78DE" w:rsidRDefault="00BF78DE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meio do parecer de fls. 30/32</w:t>
      </w:r>
      <w:r w:rsidR="00E5412A">
        <w:rPr>
          <w:rFonts w:ascii="Times New Roman" w:hAnsi="Times New Roman"/>
        </w:rPr>
        <w:t>,</w:t>
      </w:r>
      <w:r w:rsidR="00386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esta Coordenação solicitou o encaminhamento dos presentes au</w:t>
      </w:r>
      <w:r w:rsidR="00E5412A">
        <w:rPr>
          <w:rFonts w:ascii="Times New Roman" w:hAnsi="Times New Roman"/>
        </w:rPr>
        <w:t>tos à</w:t>
      </w:r>
      <w:r>
        <w:rPr>
          <w:rFonts w:ascii="Times New Roman" w:hAnsi="Times New Roman"/>
        </w:rPr>
        <w:t xml:space="preserve"> ARF 64.01 para cumprimento do disposto nos incisos I e II do artigo 3.º da Resolução nº 109/76. Em atendimento ao solicitado</w:t>
      </w:r>
      <w:r w:rsidR="00E541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referida Auditoria-Fiscal informa, às fls. 36</w:t>
      </w:r>
      <w:r w:rsidR="00E541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que a consulente não está sob ação fiscal e que não há Autos de Infração em impugnação lavrados contra a mesma.</w:t>
      </w:r>
    </w:p>
    <w:p w:rsidR="00D06FC2" w:rsidRDefault="00D06FC2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</w:t>
      </w:r>
      <w:proofErr w:type="gramStart"/>
      <w:r w:rsidR="00D72B0F">
        <w:rPr>
          <w:rFonts w:ascii="Arial" w:hAnsi="Arial" w:cs="Arial"/>
          <w:b/>
          <w:smallCaps/>
        </w:rPr>
        <w:t xml:space="preserve"> </w:t>
      </w:r>
      <w:r w:rsidRPr="00E83818">
        <w:rPr>
          <w:rFonts w:ascii="Arial" w:hAnsi="Arial" w:cs="Arial"/>
          <w:b/>
          <w:smallCaps/>
        </w:rPr>
        <w:t xml:space="preserve"> </w:t>
      </w:r>
      <w:proofErr w:type="gramEnd"/>
      <w:r w:rsidRPr="00E83818">
        <w:rPr>
          <w:rFonts w:ascii="Arial" w:hAnsi="Arial" w:cs="Arial"/>
          <w:b/>
          <w:smallCaps/>
        </w:rPr>
        <w:t>posto, Consulta:</w:t>
      </w:r>
    </w:p>
    <w:p w:rsidR="00D06FC2" w:rsidRDefault="0038684D" w:rsidP="00240C91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>Assim sendo, no apuração do ICMS no final de cada período, temos um saldo credor de ICMS na “unidade de apoio”, esse saldo poderá ser transferido para a “unidade principal”“.</w:t>
      </w:r>
    </w:p>
    <w:p w:rsidR="001B265C" w:rsidRPr="001B265C" w:rsidRDefault="00240C91" w:rsidP="001B265C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Análise e Resposta</w:t>
      </w:r>
      <w:r w:rsidR="00D06FC2">
        <w:rPr>
          <w:rFonts w:ascii="Arial" w:hAnsi="Arial" w:cs="Arial"/>
          <w:b/>
          <w:smallCaps/>
        </w:rPr>
        <w:t>:</w:t>
      </w:r>
    </w:p>
    <w:p w:rsidR="001B265C" w:rsidRPr="0038684D" w:rsidRDefault="001B265C" w:rsidP="00C23206">
      <w:pPr>
        <w:ind w:right="-69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Conforme informado pela c</w:t>
      </w:r>
      <w:r w:rsidR="00240C91">
        <w:rPr>
          <w:rFonts w:ascii="Times New Roman" w:hAnsi="Times New Roman"/>
        </w:rPr>
        <w:t>onsulente, e empresa possui duas filiais no Estado do Rio de Janeiro</w:t>
      </w:r>
      <w:r>
        <w:rPr>
          <w:rFonts w:ascii="Times New Roman" w:hAnsi="Times New Roman"/>
        </w:rPr>
        <w:t xml:space="preserve">: a </w:t>
      </w:r>
      <w:r w:rsidRPr="001B265C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uni</w:t>
      </w:r>
      <w:r w:rsidR="00A7222D"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</w:rPr>
        <w:t xml:space="preserve">de </w:t>
      </w:r>
      <w:r w:rsidRPr="001B265C">
        <w:rPr>
          <w:rFonts w:ascii="Times New Roman" w:hAnsi="Times New Roman"/>
          <w:b/>
        </w:rPr>
        <w:t>de principal</w:t>
      </w:r>
      <w:r>
        <w:rPr>
          <w:rFonts w:ascii="Times New Roman" w:hAnsi="Times New Roman"/>
        </w:rPr>
        <w:t>”</w:t>
      </w:r>
      <w:r w:rsidR="00E5412A">
        <w:rPr>
          <w:rFonts w:ascii="Times New Roman" w:hAnsi="Times New Roman"/>
        </w:rPr>
        <w:t xml:space="preserve"> e a </w:t>
      </w:r>
      <w:r w:rsidR="0038684D">
        <w:rPr>
          <w:rFonts w:ascii="Times New Roman" w:hAnsi="Times New Roman"/>
        </w:rPr>
        <w:t>“</w:t>
      </w:r>
      <w:r w:rsidR="00E5412A" w:rsidRPr="00E5412A">
        <w:rPr>
          <w:rFonts w:ascii="Times New Roman" w:hAnsi="Times New Roman"/>
          <w:b/>
        </w:rPr>
        <w:t>unidade</w:t>
      </w:r>
      <w:r w:rsidRPr="00E5412A">
        <w:rPr>
          <w:rFonts w:ascii="Times New Roman" w:hAnsi="Times New Roman"/>
          <w:b/>
        </w:rPr>
        <w:t xml:space="preserve"> </w:t>
      </w:r>
      <w:r w:rsidRPr="001B265C">
        <w:rPr>
          <w:rFonts w:ascii="Times New Roman" w:hAnsi="Times New Roman"/>
          <w:b/>
        </w:rPr>
        <w:t>de apoio</w:t>
      </w:r>
      <w:r>
        <w:rPr>
          <w:rFonts w:ascii="Times New Roman" w:hAnsi="Times New Roman"/>
        </w:rPr>
        <w:t>”, sendo que esta última é a que acumula créditos nas operações que realiza.</w:t>
      </w:r>
    </w:p>
    <w:p w:rsidR="00C23206" w:rsidRDefault="00BF78DE" w:rsidP="00C23206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722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estacamos o </w:t>
      </w:r>
      <w:r w:rsidR="00C23206" w:rsidRPr="00C15AC0">
        <w:rPr>
          <w:rFonts w:ascii="Times New Roman" w:hAnsi="Times New Roman"/>
        </w:rPr>
        <w:t>§ 3.º</w:t>
      </w:r>
      <w:r w:rsidR="00C23206">
        <w:rPr>
          <w:rFonts w:ascii="Times New Roman" w:hAnsi="Times New Roman"/>
        </w:rPr>
        <w:t xml:space="preserve"> do artigo 46 do Livro IV do RICMS-RJ/00, aprovado pelo Decreto 27.427/00, no qual se baseia a consulente para</w:t>
      </w:r>
      <w:r w:rsidR="0038684D">
        <w:rPr>
          <w:rFonts w:ascii="Times New Roman" w:hAnsi="Times New Roman"/>
        </w:rPr>
        <w:t xml:space="preserve"> a formação de </w:t>
      </w:r>
      <w:r w:rsidR="00C23206">
        <w:rPr>
          <w:rFonts w:ascii="Times New Roman" w:hAnsi="Times New Roman"/>
        </w:rPr>
        <w:t xml:space="preserve">saldo credor do ICMS na unidade </w:t>
      </w:r>
      <w:r w:rsidR="00A7222D">
        <w:rPr>
          <w:rFonts w:ascii="Times New Roman" w:hAnsi="Times New Roman"/>
        </w:rPr>
        <w:t>“</w:t>
      </w:r>
      <w:r w:rsidR="001B265C">
        <w:rPr>
          <w:rFonts w:ascii="Times New Roman" w:hAnsi="Times New Roman"/>
        </w:rPr>
        <w:t xml:space="preserve">ponto </w:t>
      </w:r>
      <w:r w:rsidR="00C23206">
        <w:rPr>
          <w:rFonts w:ascii="Times New Roman" w:hAnsi="Times New Roman"/>
        </w:rPr>
        <w:t>de apoio</w:t>
      </w:r>
      <w:r w:rsidR="00A7222D">
        <w:rPr>
          <w:rFonts w:ascii="Times New Roman" w:hAnsi="Times New Roman"/>
        </w:rPr>
        <w:t>”</w:t>
      </w:r>
      <w:r w:rsidR="00C23206">
        <w:rPr>
          <w:rFonts w:ascii="Times New Roman" w:hAnsi="Times New Roman"/>
        </w:rPr>
        <w:t>.</w:t>
      </w:r>
    </w:p>
    <w:p w:rsidR="00C23206" w:rsidRPr="00C23206" w:rsidRDefault="00C23206" w:rsidP="00C23206">
      <w:pPr>
        <w:ind w:left="2410" w:right="-691"/>
        <w:jc w:val="both"/>
        <w:rPr>
          <w:rFonts w:ascii="Times New Roman" w:hAnsi="Times New Roman"/>
          <w:i/>
        </w:rPr>
      </w:pPr>
      <w:r w:rsidRPr="00C23206">
        <w:rPr>
          <w:rFonts w:ascii="Times New Roman" w:hAnsi="Times New Roman"/>
          <w:i/>
        </w:rPr>
        <w:t xml:space="preserve">Art. 46. Na saída interna de óleo diesel, GLP e GLGN promovida por distribuidor, destinado a estabelecimento fabricante para utilização em processo industrial, este </w:t>
      </w:r>
      <w:r w:rsidRPr="00C23206">
        <w:rPr>
          <w:rFonts w:ascii="Times New Roman" w:hAnsi="Times New Roman"/>
          <w:b/>
          <w:i/>
        </w:rPr>
        <w:t xml:space="preserve">poderá creditar-se do ICMS </w:t>
      </w:r>
      <w:r w:rsidRPr="00C23206">
        <w:rPr>
          <w:rFonts w:ascii="Times New Roman" w:hAnsi="Times New Roman"/>
          <w:i/>
        </w:rPr>
        <w:t>calculado pela aplicação da alíquota interna prevista na legislação para as mercadorias em questão, multiplicada pelo preço médio ponderado final (PMPF) atribuído a essas mercadorias na data da remessa.</w:t>
      </w:r>
    </w:p>
    <w:p w:rsidR="00C23206" w:rsidRPr="00C23206" w:rsidRDefault="00C23206" w:rsidP="00C23206">
      <w:pPr>
        <w:ind w:left="1702" w:right="-691" w:firstLine="708"/>
        <w:jc w:val="both"/>
        <w:rPr>
          <w:rFonts w:ascii="Times New Roman" w:hAnsi="Times New Roman"/>
          <w:i/>
        </w:rPr>
      </w:pPr>
      <w:r w:rsidRPr="00C23206">
        <w:rPr>
          <w:rFonts w:ascii="Times New Roman" w:hAnsi="Times New Roman"/>
          <w:i/>
        </w:rPr>
        <w:t>[...]</w:t>
      </w:r>
    </w:p>
    <w:p w:rsidR="001B265C" w:rsidRDefault="00C23206" w:rsidP="00C23206">
      <w:pPr>
        <w:ind w:left="2410" w:right="-691"/>
        <w:jc w:val="both"/>
        <w:rPr>
          <w:rFonts w:ascii="Times New Roman" w:hAnsi="Times New Roman"/>
          <w:i/>
        </w:rPr>
      </w:pPr>
      <w:r w:rsidRPr="00C23206">
        <w:rPr>
          <w:rFonts w:ascii="Times New Roman" w:hAnsi="Times New Roman"/>
          <w:i/>
        </w:rPr>
        <w:t xml:space="preserve">§ 3.º Aplica-se o disposto neste artigo na hipótese de saída de óleo diesel para grande consumidor, assim entendido aquele que adquirir diretamente de empresa distribuidora o produto mencionado </w:t>
      </w:r>
      <w:r w:rsidRPr="00C23206">
        <w:rPr>
          <w:rFonts w:ascii="Times New Roman" w:hAnsi="Times New Roman"/>
          <w:b/>
          <w:i/>
        </w:rPr>
        <w:t>para consumo próprio</w:t>
      </w:r>
      <w:r w:rsidRPr="00C23206">
        <w:rPr>
          <w:rFonts w:ascii="Times New Roman" w:hAnsi="Times New Roman"/>
          <w:i/>
        </w:rPr>
        <w:t>.</w:t>
      </w:r>
      <w:r w:rsidR="00D72B0F">
        <w:rPr>
          <w:rFonts w:ascii="Times New Roman" w:hAnsi="Times New Roman"/>
          <w:i/>
        </w:rPr>
        <w:t xml:space="preserve"> </w:t>
      </w:r>
      <w:r w:rsidR="00A7222D" w:rsidRPr="00D72B0F">
        <w:rPr>
          <w:rFonts w:ascii="Times New Roman" w:hAnsi="Times New Roman"/>
        </w:rPr>
        <w:t>Destacamos</w:t>
      </w:r>
      <w:r w:rsidR="00A7222D">
        <w:rPr>
          <w:rFonts w:ascii="Times New Roman" w:hAnsi="Times New Roman"/>
          <w:i/>
        </w:rPr>
        <w:t>.</w:t>
      </w:r>
    </w:p>
    <w:p w:rsidR="0014698B" w:rsidRDefault="00C610CA" w:rsidP="00C610C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a Lei 2.657/96, prevê no seu Capítulo VII – Da Compensação do Imposto, especificamente,</w:t>
      </w:r>
      <w:r w:rsidR="00240C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nos </w:t>
      </w:r>
      <w:r w:rsidRPr="006D12F4">
        <w:rPr>
          <w:rFonts w:ascii="Times New Roman" w:hAnsi="Times New Roman"/>
        </w:rPr>
        <w:t>§§</w:t>
      </w:r>
      <w:r>
        <w:rPr>
          <w:rFonts w:ascii="Times New Roman" w:hAnsi="Times New Roman"/>
        </w:rPr>
        <w:t xml:space="preserve"> 8.º e 9.º do artigo 33 o que segue transcrito:</w:t>
      </w:r>
    </w:p>
    <w:p w:rsidR="0014698B" w:rsidRDefault="00687E28" w:rsidP="00C610CA">
      <w:pPr>
        <w:tabs>
          <w:tab w:val="left" w:pos="1950"/>
        </w:tabs>
        <w:ind w:left="2127" w:right="-691" w:firstLine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="0014698B" w:rsidRPr="00C610CA">
        <w:rPr>
          <w:rFonts w:ascii="Times New Roman" w:hAnsi="Times New Roman"/>
          <w:i/>
        </w:rPr>
        <w:t>Art. 33 - O imposto devido resulta da diferença a maior entre os débitos e os créditos escriturais referentes ao período de apuração fixado pelo Poder Executivo.</w:t>
      </w:r>
    </w:p>
    <w:p w:rsidR="00C610CA" w:rsidRPr="00C610CA" w:rsidRDefault="00C610CA" w:rsidP="00C610CA">
      <w:pPr>
        <w:tabs>
          <w:tab w:val="left" w:pos="1950"/>
        </w:tabs>
        <w:ind w:left="2127" w:right="-691" w:firstLine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[...]</w:t>
      </w:r>
    </w:p>
    <w:p w:rsidR="0014698B" w:rsidRPr="00C610CA" w:rsidRDefault="0014698B" w:rsidP="00C610CA">
      <w:pPr>
        <w:ind w:left="2127" w:right="-691"/>
        <w:jc w:val="both"/>
        <w:rPr>
          <w:rFonts w:ascii="Times New Roman" w:hAnsi="Times New Roman"/>
          <w:i/>
        </w:rPr>
      </w:pPr>
      <w:r w:rsidRPr="00C610CA">
        <w:rPr>
          <w:rFonts w:ascii="Times New Roman" w:hAnsi="Times New Roman"/>
          <w:i/>
        </w:rPr>
        <w:t xml:space="preserve">§ 8º - Para efeito do disposto no § 4º, os débitos e créditos devem ser apurados em cada estabelecimento, </w:t>
      </w:r>
      <w:r w:rsidRPr="00C610CA">
        <w:rPr>
          <w:rFonts w:ascii="Times New Roman" w:hAnsi="Times New Roman"/>
          <w:b/>
          <w:i/>
        </w:rPr>
        <w:t>compensando-se os saldos credores e devedores entre os estabelecimentos do mesmo sujeito passivo localizados no Estado</w:t>
      </w:r>
      <w:r w:rsidRPr="00C610CA">
        <w:rPr>
          <w:rFonts w:ascii="Times New Roman" w:hAnsi="Times New Roman"/>
          <w:i/>
        </w:rPr>
        <w:t xml:space="preserve">. </w:t>
      </w:r>
    </w:p>
    <w:p w:rsidR="00023935" w:rsidRDefault="0014698B" w:rsidP="00790838">
      <w:pPr>
        <w:ind w:left="2127" w:right="-691" w:hanging="2127"/>
        <w:jc w:val="both"/>
        <w:rPr>
          <w:rFonts w:ascii="Times New Roman" w:hAnsi="Times New Roman"/>
          <w:i/>
        </w:rPr>
      </w:pPr>
      <w:r w:rsidRPr="00C610CA">
        <w:rPr>
          <w:rFonts w:ascii="Times New Roman" w:hAnsi="Times New Roman"/>
          <w:i/>
        </w:rPr>
        <w:tab/>
        <w:t xml:space="preserve">§ </w:t>
      </w:r>
      <w:proofErr w:type="gramStart"/>
      <w:r w:rsidRPr="00C610CA">
        <w:rPr>
          <w:rFonts w:ascii="Times New Roman" w:hAnsi="Times New Roman"/>
          <w:i/>
        </w:rPr>
        <w:t xml:space="preserve">9º - O disposto no parágrafo anterior somente se aplica nos casos em que os estabelecimentos tenham o </w:t>
      </w:r>
      <w:r w:rsidRPr="00023935">
        <w:rPr>
          <w:rFonts w:ascii="Times New Roman" w:hAnsi="Times New Roman"/>
          <w:b/>
          <w:i/>
        </w:rPr>
        <w:t>mesmo Código de Atividade Econômica ou exerçam atividades de forma integrada</w:t>
      </w:r>
      <w:r w:rsidRPr="00C610CA">
        <w:rPr>
          <w:rFonts w:ascii="Times New Roman" w:hAnsi="Times New Roman"/>
          <w:i/>
        </w:rPr>
        <w:t>.</w:t>
      </w:r>
      <w:r w:rsidR="00687E28">
        <w:rPr>
          <w:rFonts w:ascii="Times New Roman" w:hAnsi="Times New Roman"/>
          <w:i/>
        </w:rPr>
        <w:t>”</w:t>
      </w:r>
      <w:proofErr w:type="gramEnd"/>
      <w:r w:rsidRPr="00C610CA">
        <w:rPr>
          <w:rFonts w:ascii="Times New Roman" w:hAnsi="Times New Roman"/>
          <w:i/>
        </w:rPr>
        <w:t xml:space="preserve"> </w:t>
      </w:r>
      <w:r w:rsidR="00023935">
        <w:rPr>
          <w:rFonts w:ascii="Times New Roman" w:hAnsi="Times New Roman"/>
          <w:i/>
        </w:rPr>
        <w:tab/>
      </w:r>
      <w:r w:rsidR="00023935" w:rsidRPr="00D72B0F">
        <w:rPr>
          <w:rFonts w:ascii="Times New Roman" w:hAnsi="Times New Roman"/>
        </w:rPr>
        <w:t>Destacamos</w:t>
      </w:r>
      <w:r w:rsidR="00023935">
        <w:rPr>
          <w:rFonts w:ascii="Times New Roman" w:hAnsi="Times New Roman"/>
          <w:i/>
        </w:rPr>
        <w:t>.</w:t>
      </w:r>
    </w:p>
    <w:p w:rsidR="0014698B" w:rsidRDefault="00C610CA" w:rsidP="00687E28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forma análoga</w:t>
      </w:r>
      <w:r w:rsidR="00687E28">
        <w:rPr>
          <w:rFonts w:ascii="Times New Roman" w:hAnsi="Times New Roman"/>
        </w:rPr>
        <w:t>,</w:t>
      </w:r>
      <w:r w:rsidR="007908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790838">
        <w:rPr>
          <w:rFonts w:ascii="Times New Roman" w:hAnsi="Times New Roman"/>
        </w:rPr>
        <w:t xml:space="preserve"> artigo 26 do</w:t>
      </w:r>
      <w:r w:rsidR="00023935">
        <w:rPr>
          <w:rFonts w:ascii="Times New Roman" w:hAnsi="Times New Roman"/>
        </w:rPr>
        <w:t xml:space="preserve"> Livro I do</w:t>
      </w:r>
      <w:r>
        <w:rPr>
          <w:rFonts w:ascii="Times New Roman" w:hAnsi="Times New Roman"/>
        </w:rPr>
        <w:t xml:space="preserve"> Regulamento do ICMS do Estado do Rio de Janeiro</w:t>
      </w:r>
      <w:r w:rsidR="00790838">
        <w:rPr>
          <w:rFonts w:ascii="Times New Roman" w:hAnsi="Times New Roman"/>
        </w:rPr>
        <w:t>- RICMS-RJ/00, aprovado pelo</w:t>
      </w:r>
      <w:r w:rsidR="00240C91">
        <w:rPr>
          <w:rFonts w:ascii="Times New Roman" w:hAnsi="Times New Roman"/>
        </w:rPr>
        <w:t xml:space="preserve"> </w:t>
      </w:r>
      <w:r w:rsidR="00790838">
        <w:rPr>
          <w:rFonts w:ascii="Times New Roman" w:hAnsi="Times New Roman"/>
        </w:rPr>
        <w:t>Decreto nº 27.427/00,</w:t>
      </w:r>
      <w:r w:rsidR="00240C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</w:t>
      </w:r>
      <w:r w:rsidR="00687E28">
        <w:rPr>
          <w:rFonts w:ascii="Times New Roman" w:hAnsi="Times New Roman"/>
        </w:rPr>
        <w:t>õe:</w:t>
      </w:r>
    </w:p>
    <w:p w:rsidR="00687E28" w:rsidRPr="00687E28" w:rsidRDefault="00687E28" w:rsidP="00687E28">
      <w:pPr>
        <w:ind w:left="2127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687E28">
        <w:rPr>
          <w:rFonts w:ascii="Times New Roman" w:hAnsi="Times New Roman"/>
          <w:i/>
        </w:rPr>
        <w:t>Art. 26 - O imposto devido resulta da diferença a maior entre os débitos e os créditos escriturais referentes a cada período de apuração.</w:t>
      </w:r>
    </w:p>
    <w:p w:rsidR="00687E28" w:rsidRPr="00687E28" w:rsidRDefault="00687E28" w:rsidP="00687E28">
      <w:pPr>
        <w:ind w:left="2127"/>
        <w:rPr>
          <w:i/>
        </w:rPr>
      </w:pPr>
      <w:r>
        <w:rPr>
          <w:i/>
        </w:rPr>
        <w:t>[...]</w:t>
      </w:r>
    </w:p>
    <w:p w:rsidR="00687E28" w:rsidRPr="00687E28" w:rsidRDefault="00687E28" w:rsidP="00687E28">
      <w:pPr>
        <w:ind w:left="2127"/>
        <w:rPr>
          <w:b/>
          <w:i/>
        </w:rPr>
      </w:pPr>
      <w:r w:rsidRPr="00687E28">
        <w:rPr>
          <w:i/>
        </w:rPr>
        <w:lastRenderedPageBreak/>
        <w:t xml:space="preserve">§ 8º - Para efeito do disposto neste artigo, os débitos e créditos devem ser apurados em cada estabelecimento, compensando-se os saldos credores e devedores entre os estabelecimentos do mesmo sujeito passivo localizados no Estado, </w:t>
      </w:r>
      <w:r w:rsidRPr="00687E28">
        <w:rPr>
          <w:b/>
          <w:i/>
        </w:rPr>
        <w:t>observado o disposto no Título I, do Livro III.</w:t>
      </w:r>
    </w:p>
    <w:p w:rsidR="00687E28" w:rsidRPr="00687E28" w:rsidRDefault="00687E28" w:rsidP="00687E28">
      <w:pPr>
        <w:ind w:left="2127"/>
      </w:pPr>
      <w:r w:rsidRPr="00687E28">
        <w:rPr>
          <w:i/>
        </w:rPr>
        <w:t xml:space="preserve">§ </w:t>
      </w:r>
      <w:proofErr w:type="gramStart"/>
      <w:r w:rsidRPr="00687E28">
        <w:rPr>
          <w:i/>
        </w:rPr>
        <w:t xml:space="preserve">9º - O disposto no parágrafo anterior somente se aplica nos casos em que os estabelecimentos tenham o mesmo Código de Atividade Econômica ou </w:t>
      </w:r>
      <w:r w:rsidRPr="00790838">
        <w:rPr>
          <w:b/>
          <w:i/>
        </w:rPr>
        <w:t>exerçam atividades de forma integrada</w:t>
      </w:r>
      <w:r w:rsidRPr="00687E28">
        <w:rPr>
          <w:i/>
        </w:rPr>
        <w:t>.</w:t>
      </w:r>
      <w:r>
        <w:rPr>
          <w:i/>
        </w:rPr>
        <w:t>”</w:t>
      </w:r>
      <w:proofErr w:type="gramEnd"/>
      <w:r w:rsidR="00D72B0F">
        <w:rPr>
          <w:i/>
        </w:rPr>
        <w:t xml:space="preserve"> </w:t>
      </w:r>
      <w:r>
        <w:t>Destacamos</w:t>
      </w:r>
      <w:r w:rsidR="00023935">
        <w:t>.</w:t>
      </w:r>
    </w:p>
    <w:p w:rsidR="00790838" w:rsidRPr="00790838" w:rsidRDefault="0014698B" w:rsidP="00023935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 forma</w:t>
      </w:r>
      <w:r w:rsidR="00790838">
        <w:rPr>
          <w:rFonts w:ascii="Times New Roman" w:hAnsi="Times New Roman"/>
        </w:rPr>
        <w:t xml:space="preserve">, considerando que dois estabelecimentos pertencem ao mesmo sujeito passivo e exercem suas atividades de forma integrada, entendemos que é possível a compensação de seus saldos credores e devedores, observando as regras dispostas no Título I </w:t>
      </w:r>
      <w:r w:rsidR="00240C91">
        <w:rPr>
          <w:rFonts w:ascii="Times New Roman" w:hAnsi="Times New Roman"/>
        </w:rPr>
        <w:t>(</w:t>
      </w:r>
      <w:r w:rsidR="00790838">
        <w:rPr>
          <w:rFonts w:ascii="Times New Roman" w:hAnsi="Times New Roman"/>
        </w:rPr>
        <w:t>artigos 1.º e 2.º) do Livro III do RICMS-RJ/00.</w:t>
      </w:r>
    </w:p>
    <w:p w:rsidR="00D06FC2" w:rsidRPr="006F06F0" w:rsidRDefault="00790838" w:rsidP="00D72B0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CCJT, em 30 </w:t>
      </w:r>
      <w:r w:rsidR="00A7222D">
        <w:rPr>
          <w:rFonts w:ascii="Times New Roman" w:hAnsi="Times New Roman"/>
          <w:b/>
        </w:rPr>
        <w:t>de janeiro de 2017</w:t>
      </w:r>
    </w:p>
    <w:sectPr w:rsidR="00D06FC2" w:rsidRPr="006F06F0" w:rsidSect="00D72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DE" w:rsidRDefault="00BF78DE" w:rsidP="00546EC0">
      <w:pPr>
        <w:spacing w:after="0" w:line="240" w:lineRule="auto"/>
      </w:pPr>
      <w:r>
        <w:separator/>
      </w:r>
    </w:p>
  </w:endnote>
  <w:endnote w:type="continuationSeparator" w:id="0">
    <w:p w:rsidR="00BF78DE" w:rsidRDefault="00BF78DE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F" w:rsidRDefault="00D72B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F" w:rsidRDefault="00D72B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F" w:rsidRDefault="00D72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DE" w:rsidRDefault="00BF78DE" w:rsidP="00546EC0">
      <w:pPr>
        <w:spacing w:after="0" w:line="240" w:lineRule="auto"/>
      </w:pPr>
      <w:r>
        <w:separator/>
      </w:r>
    </w:p>
  </w:footnote>
  <w:footnote w:type="continuationSeparator" w:id="0">
    <w:p w:rsidR="00BF78DE" w:rsidRDefault="00BF78DE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F" w:rsidRDefault="00D72B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BF78DE" w:rsidRPr="003563FD" w:rsidTr="002D7022">
      <w:trPr>
        <w:cantSplit/>
        <w:trHeight w:val="1180"/>
      </w:trPr>
      <w:tc>
        <w:tcPr>
          <w:tcW w:w="6310" w:type="dxa"/>
        </w:tcPr>
        <w:p w:rsidR="00BF78DE" w:rsidRPr="003563FD" w:rsidRDefault="00BF78DE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DC01A5C" wp14:editId="3DC01928">
                <wp:extent cx="914400" cy="88519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78DE" w:rsidRPr="003563FD" w:rsidRDefault="00BF78D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BF78DE" w:rsidRPr="003563FD" w:rsidRDefault="00BF78D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BF78DE" w:rsidRPr="003563FD" w:rsidRDefault="00BF78D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BF78DE" w:rsidRPr="003563FD" w:rsidRDefault="00BF78DE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BF78DE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F78DE" w:rsidRPr="003563FD" w:rsidRDefault="00BF78DE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BF78DE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F78DE" w:rsidRPr="003563FD" w:rsidRDefault="00BF78DE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E-04/012/1727//2016</w:t>
                </w:r>
              </w:p>
            </w:tc>
          </w:tr>
          <w:tr w:rsidR="00BF78DE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F78DE" w:rsidRPr="003563FD" w:rsidRDefault="00A00803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20/09/16 – Fls.: 40</w:t>
                </w:r>
              </w:p>
            </w:tc>
          </w:tr>
          <w:tr w:rsidR="00BF78DE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F78DE" w:rsidRPr="003563FD" w:rsidRDefault="00BF78DE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BF78DE" w:rsidRPr="003563FD" w:rsidRDefault="00BF78DE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BF78DE" w:rsidRPr="00E956AD" w:rsidRDefault="00BF78DE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F" w:rsidRDefault="00D72B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23935"/>
    <w:rsid w:val="000277CD"/>
    <w:rsid w:val="0003106B"/>
    <w:rsid w:val="00032377"/>
    <w:rsid w:val="00054F06"/>
    <w:rsid w:val="0005528F"/>
    <w:rsid w:val="0006492E"/>
    <w:rsid w:val="0008336D"/>
    <w:rsid w:val="000838DE"/>
    <w:rsid w:val="00087D92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E0EFE"/>
    <w:rsid w:val="000E295B"/>
    <w:rsid w:val="000E7320"/>
    <w:rsid w:val="000F2525"/>
    <w:rsid w:val="000F30B1"/>
    <w:rsid w:val="000F63EE"/>
    <w:rsid w:val="000F78A5"/>
    <w:rsid w:val="000F78D6"/>
    <w:rsid w:val="001120B3"/>
    <w:rsid w:val="001126AD"/>
    <w:rsid w:val="001251C9"/>
    <w:rsid w:val="0014427E"/>
    <w:rsid w:val="001452C9"/>
    <w:rsid w:val="0014555C"/>
    <w:rsid w:val="0014698B"/>
    <w:rsid w:val="00147FD0"/>
    <w:rsid w:val="001502D9"/>
    <w:rsid w:val="00157300"/>
    <w:rsid w:val="00164B25"/>
    <w:rsid w:val="00166FDB"/>
    <w:rsid w:val="001735E2"/>
    <w:rsid w:val="001760E5"/>
    <w:rsid w:val="00177595"/>
    <w:rsid w:val="001833BD"/>
    <w:rsid w:val="00186429"/>
    <w:rsid w:val="001A7CCD"/>
    <w:rsid w:val="001B265C"/>
    <w:rsid w:val="001B5865"/>
    <w:rsid w:val="001C0874"/>
    <w:rsid w:val="001C7B3E"/>
    <w:rsid w:val="001D57F3"/>
    <w:rsid w:val="001E0C72"/>
    <w:rsid w:val="001E1E99"/>
    <w:rsid w:val="001E4C2D"/>
    <w:rsid w:val="001E4F56"/>
    <w:rsid w:val="001E615B"/>
    <w:rsid w:val="001F309B"/>
    <w:rsid w:val="001F3F43"/>
    <w:rsid w:val="001F42E6"/>
    <w:rsid w:val="001F7132"/>
    <w:rsid w:val="00202C89"/>
    <w:rsid w:val="002124DC"/>
    <w:rsid w:val="00212F9B"/>
    <w:rsid w:val="00240C91"/>
    <w:rsid w:val="002436D8"/>
    <w:rsid w:val="00246259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D11FE"/>
    <w:rsid w:val="002D26DC"/>
    <w:rsid w:val="002D7022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50A5"/>
    <w:rsid w:val="003453A9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656D"/>
    <w:rsid w:val="00370985"/>
    <w:rsid w:val="0038684D"/>
    <w:rsid w:val="00395EC5"/>
    <w:rsid w:val="00397615"/>
    <w:rsid w:val="003B234D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400F82"/>
    <w:rsid w:val="00403D01"/>
    <w:rsid w:val="00411549"/>
    <w:rsid w:val="00420DD7"/>
    <w:rsid w:val="00423EF2"/>
    <w:rsid w:val="004241D0"/>
    <w:rsid w:val="00424746"/>
    <w:rsid w:val="00430B5E"/>
    <w:rsid w:val="004315A1"/>
    <w:rsid w:val="00455FAC"/>
    <w:rsid w:val="00460B73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A02C8"/>
    <w:rsid w:val="004B032A"/>
    <w:rsid w:val="004B3535"/>
    <w:rsid w:val="004B40CC"/>
    <w:rsid w:val="004C1299"/>
    <w:rsid w:val="004C1EB5"/>
    <w:rsid w:val="004D00DD"/>
    <w:rsid w:val="004D3BD9"/>
    <w:rsid w:val="004D4C66"/>
    <w:rsid w:val="004D5B43"/>
    <w:rsid w:val="004D6739"/>
    <w:rsid w:val="004E1D81"/>
    <w:rsid w:val="004E2759"/>
    <w:rsid w:val="004F6A13"/>
    <w:rsid w:val="004F7594"/>
    <w:rsid w:val="005055A9"/>
    <w:rsid w:val="0051718A"/>
    <w:rsid w:val="00520EB8"/>
    <w:rsid w:val="005220FC"/>
    <w:rsid w:val="00522B23"/>
    <w:rsid w:val="005257FA"/>
    <w:rsid w:val="00526F2F"/>
    <w:rsid w:val="0053003A"/>
    <w:rsid w:val="005333BB"/>
    <w:rsid w:val="005371B8"/>
    <w:rsid w:val="00542EA5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5FC9"/>
    <w:rsid w:val="005C71EC"/>
    <w:rsid w:val="005D2324"/>
    <w:rsid w:val="005E14DA"/>
    <w:rsid w:val="005E2164"/>
    <w:rsid w:val="005E7A38"/>
    <w:rsid w:val="005F13AF"/>
    <w:rsid w:val="005F26B5"/>
    <w:rsid w:val="005F47B6"/>
    <w:rsid w:val="005F4D88"/>
    <w:rsid w:val="005F55C3"/>
    <w:rsid w:val="00602B62"/>
    <w:rsid w:val="00607E07"/>
    <w:rsid w:val="0061355B"/>
    <w:rsid w:val="00615BCC"/>
    <w:rsid w:val="00616D01"/>
    <w:rsid w:val="00621E48"/>
    <w:rsid w:val="00623CAC"/>
    <w:rsid w:val="00624BBB"/>
    <w:rsid w:val="00626178"/>
    <w:rsid w:val="00630515"/>
    <w:rsid w:val="00641915"/>
    <w:rsid w:val="00641AD2"/>
    <w:rsid w:val="0064412E"/>
    <w:rsid w:val="00646E9D"/>
    <w:rsid w:val="0065393E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6A06"/>
    <w:rsid w:val="006B5121"/>
    <w:rsid w:val="006D63A8"/>
    <w:rsid w:val="006E5377"/>
    <w:rsid w:val="006E73A4"/>
    <w:rsid w:val="006F06F0"/>
    <w:rsid w:val="006F6485"/>
    <w:rsid w:val="006F7509"/>
    <w:rsid w:val="007019E9"/>
    <w:rsid w:val="00707088"/>
    <w:rsid w:val="007075D9"/>
    <w:rsid w:val="0072112C"/>
    <w:rsid w:val="00732E8B"/>
    <w:rsid w:val="00733ED1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90838"/>
    <w:rsid w:val="007A2326"/>
    <w:rsid w:val="007A3336"/>
    <w:rsid w:val="007B1834"/>
    <w:rsid w:val="007C03B0"/>
    <w:rsid w:val="007D4793"/>
    <w:rsid w:val="007D5C60"/>
    <w:rsid w:val="007D5D62"/>
    <w:rsid w:val="007E2DF2"/>
    <w:rsid w:val="007E33A3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5273"/>
    <w:rsid w:val="00856CDC"/>
    <w:rsid w:val="00867BCA"/>
    <w:rsid w:val="00881D5B"/>
    <w:rsid w:val="0089032B"/>
    <w:rsid w:val="00891031"/>
    <w:rsid w:val="008944CC"/>
    <w:rsid w:val="008A16CD"/>
    <w:rsid w:val="008B144A"/>
    <w:rsid w:val="008B1870"/>
    <w:rsid w:val="008B2817"/>
    <w:rsid w:val="008B484F"/>
    <w:rsid w:val="008C08D0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738A"/>
    <w:rsid w:val="00962246"/>
    <w:rsid w:val="00972869"/>
    <w:rsid w:val="00984FCF"/>
    <w:rsid w:val="00987CE9"/>
    <w:rsid w:val="00994540"/>
    <w:rsid w:val="00994C66"/>
    <w:rsid w:val="00997BA7"/>
    <w:rsid w:val="009A432A"/>
    <w:rsid w:val="009A4E8D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34B6"/>
    <w:rsid w:val="00A27902"/>
    <w:rsid w:val="00A30CE6"/>
    <w:rsid w:val="00A31629"/>
    <w:rsid w:val="00A364D8"/>
    <w:rsid w:val="00A439C1"/>
    <w:rsid w:val="00A6292A"/>
    <w:rsid w:val="00A7222D"/>
    <w:rsid w:val="00A73790"/>
    <w:rsid w:val="00A73B7E"/>
    <w:rsid w:val="00A74740"/>
    <w:rsid w:val="00A75A0C"/>
    <w:rsid w:val="00AA7CA2"/>
    <w:rsid w:val="00AB2D10"/>
    <w:rsid w:val="00AB317F"/>
    <w:rsid w:val="00AB33B7"/>
    <w:rsid w:val="00AC0E02"/>
    <w:rsid w:val="00AC1027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353D"/>
    <w:rsid w:val="00AF7186"/>
    <w:rsid w:val="00AF795C"/>
    <w:rsid w:val="00AF7DC1"/>
    <w:rsid w:val="00B01101"/>
    <w:rsid w:val="00B03004"/>
    <w:rsid w:val="00B1250A"/>
    <w:rsid w:val="00B148B7"/>
    <w:rsid w:val="00B149C2"/>
    <w:rsid w:val="00B158F8"/>
    <w:rsid w:val="00B17EFE"/>
    <w:rsid w:val="00B27496"/>
    <w:rsid w:val="00B27C17"/>
    <w:rsid w:val="00B3539F"/>
    <w:rsid w:val="00B4364F"/>
    <w:rsid w:val="00B43E5A"/>
    <w:rsid w:val="00B44136"/>
    <w:rsid w:val="00B45593"/>
    <w:rsid w:val="00B52C46"/>
    <w:rsid w:val="00B55344"/>
    <w:rsid w:val="00B5604B"/>
    <w:rsid w:val="00B63013"/>
    <w:rsid w:val="00B6462F"/>
    <w:rsid w:val="00B66DB7"/>
    <w:rsid w:val="00B67E18"/>
    <w:rsid w:val="00B70637"/>
    <w:rsid w:val="00B80E84"/>
    <w:rsid w:val="00B8751D"/>
    <w:rsid w:val="00B9235C"/>
    <w:rsid w:val="00B92F8E"/>
    <w:rsid w:val="00B93789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B7D60"/>
    <w:rsid w:val="00BC503B"/>
    <w:rsid w:val="00BC6F1E"/>
    <w:rsid w:val="00BE0136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44874"/>
    <w:rsid w:val="00C50939"/>
    <w:rsid w:val="00C512A0"/>
    <w:rsid w:val="00C54CED"/>
    <w:rsid w:val="00C56DF5"/>
    <w:rsid w:val="00C610CA"/>
    <w:rsid w:val="00C61EBA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22BE"/>
    <w:rsid w:val="00C9261B"/>
    <w:rsid w:val="00C95540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E747D"/>
    <w:rsid w:val="00CF0422"/>
    <w:rsid w:val="00CF5DD8"/>
    <w:rsid w:val="00D0065F"/>
    <w:rsid w:val="00D0084A"/>
    <w:rsid w:val="00D05A4F"/>
    <w:rsid w:val="00D06FC2"/>
    <w:rsid w:val="00D13A70"/>
    <w:rsid w:val="00D14B2B"/>
    <w:rsid w:val="00D179C2"/>
    <w:rsid w:val="00D2176D"/>
    <w:rsid w:val="00D24C46"/>
    <w:rsid w:val="00D32712"/>
    <w:rsid w:val="00D40E64"/>
    <w:rsid w:val="00D40F83"/>
    <w:rsid w:val="00D53045"/>
    <w:rsid w:val="00D6031A"/>
    <w:rsid w:val="00D61D25"/>
    <w:rsid w:val="00D61FED"/>
    <w:rsid w:val="00D6210A"/>
    <w:rsid w:val="00D66A0B"/>
    <w:rsid w:val="00D72B0F"/>
    <w:rsid w:val="00D75576"/>
    <w:rsid w:val="00D87F7B"/>
    <w:rsid w:val="00D910B7"/>
    <w:rsid w:val="00D92DE8"/>
    <w:rsid w:val="00D95DD5"/>
    <w:rsid w:val="00DA4FBB"/>
    <w:rsid w:val="00DB608F"/>
    <w:rsid w:val="00DC3C7C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7D22"/>
    <w:rsid w:val="00E01F2A"/>
    <w:rsid w:val="00E072D1"/>
    <w:rsid w:val="00E1784B"/>
    <w:rsid w:val="00E21488"/>
    <w:rsid w:val="00E23903"/>
    <w:rsid w:val="00E27DCB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6E2C"/>
    <w:rsid w:val="00EB0260"/>
    <w:rsid w:val="00EB2BD3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C1040"/>
    <w:rsid w:val="00FC568D"/>
    <w:rsid w:val="00FC6CD0"/>
    <w:rsid w:val="00FC765A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20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22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20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2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7428-34CD-4FFD-B0CE-2B60A56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2017-02-02T11:28:00Z</cp:lastPrinted>
  <dcterms:created xsi:type="dcterms:W3CDTF">2017-02-14T17:26:00Z</dcterms:created>
  <dcterms:modified xsi:type="dcterms:W3CDTF">2017-02-14T18:10:00Z</dcterms:modified>
</cp:coreProperties>
</file>