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E01F2A" w:rsidP="00E01F2A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401BBB" w:rsidRDefault="00823D9C" w:rsidP="00DE1DC3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 w:rsidRPr="00401BBB">
              <w:rPr>
                <w:rFonts w:ascii="Times New Roman" w:hAnsi="Times New Roman"/>
                <w:szCs w:val="22"/>
              </w:rPr>
              <w:t>Saldo credor acumulado</w:t>
            </w:r>
            <w:r w:rsidR="00DE1DC3">
              <w:rPr>
                <w:rFonts w:ascii="Times New Roman" w:hAnsi="Times New Roman"/>
                <w:szCs w:val="22"/>
              </w:rPr>
              <w:t xml:space="preserve"> - Utilização e transferência. </w:t>
            </w:r>
            <w:r w:rsidR="00401BBB" w:rsidRPr="00401BBB">
              <w:rPr>
                <w:rFonts w:ascii="Times New Roman" w:hAnsi="Times New Roman"/>
                <w:szCs w:val="22"/>
              </w:rPr>
              <w:t xml:space="preserve">Questionamento acerca da possibilidade do transporte de mercadoria de terceiros </w:t>
            </w:r>
            <w:r w:rsidR="00DE1DC3">
              <w:rPr>
                <w:rFonts w:ascii="Times New Roman" w:hAnsi="Times New Roman"/>
                <w:szCs w:val="22"/>
              </w:rPr>
              <w:t xml:space="preserve">destinado </w:t>
            </w:r>
            <w:proofErr w:type="gramStart"/>
            <w:r w:rsidR="00DE1DC3">
              <w:rPr>
                <w:rFonts w:ascii="Times New Roman" w:hAnsi="Times New Roman"/>
                <w:szCs w:val="22"/>
              </w:rPr>
              <w:t>a</w:t>
            </w:r>
            <w:proofErr w:type="gramEnd"/>
            <w:r w:rsidR="00401BBB" w:rsidRPr="00401BBB">
              <w:rPr>
                <w:rFonts w:ascii="Times New Roman" w:hAnsi="Times New Roman"/>
                <w:szCs w:val="22"/>
              </w:rPr>
              <w:t xml:space="preserve"> empresa comercial exportadora, trading, armazém alfandegado ou entreposto aduaneiro ser equiparado à exportação</w:t>
            </w:r>
            <w:r w:rsidR="001F7132" w:rsidRPr="00401BBB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Consulta nº</w:t>
            </w:r>
            <w:r w:rsidR="00D12925">
              <w:rPr>
                <w:rFonts w:ascii="Times New Roman" w:hAnsi="Times New Roman"/>
                <w:szCs w:val="22"/>
              </w:rPr>
              <w:t xml:space="preserve">  003</w:t>
            </w:r>
            <w:r w:rsidRPr="006F06F0">
              <w:rPr>
                <w:rFonts w:ascii="Times New Roman" w:hAnsi="Times New Roman"/>
                <w:szCs w:val="22"/>
              </w:rPr>
              <w:t xml:space="preserve"> /201</w:t>
            </w:r>
            <w:r w:rsidR="00D12925">
              <w:rPr>
                <w:rFonts w:ascii="Times New Roman" w:hAnsi="Times New Roman"/>
                <w:szCs w:val="22"/>
              </w:rPr>
              <w:t>6</w:t>
            </w:r>
          </w:p>
          <w:p w:rsidR="009D1501" w:rsidRPr="006F06F0" w:rsidRDefault="009D1501" w:rsidP="00FE2C74">
            <w:pPr>
              <w:ind w:right="72"/>
              <w:jc w:val="right"/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:rsidR="00360C1E" w:rsidRDefault="00F968E2" w:rsidP="00E01F2A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8871B6" w:rsidRPr="006F06F0" w:rsidRDefault="008871B6" w:rsidP="00E01F2A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  <w:b/>
        </w:rPr>
      </w:pPr>
    </w:p>
    <w:p w:rsidR="002406DF" w:rsidRDefault="00433AF3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  <w:r>
        <w:rPr>
          <w:sz w:val="22"/>
          <w:szCs w:val="22"/>
        </w:rPr>
        <w:t>Empresa</w:t>
      </w:r>
      <w:r w:rsidR="005E04DF">
        <w:rPr>
          <w:sz w:val="22"/>
          <w:szCs w:val="22"/>
        </w:rPr>
        <w:t xml:space="preserve"> concessionária de serviço público de transporte ferroviário de cargas</w:t>
      </w:r>
      <w:r w:rsidR="002406DF">
        <w:rPr>
          <w:sz w:val="22"/>
          <w:szCs w:val="22"/>
        </w:rPr>
        <w:t xml:space="preserve"> </w:t>
      </w:r>
      <w:r w:rsidR="008871B6">
        <w:rPr>
          <w:sz w:val="22"/>
          <w:szCs w:val="22"/>
        </w:rPr>
        <w:t>informa</w:t>
      </w:r>
      <w:r w:rsidR="005E04DF">
        <w:rPr>
          <w:sz w:val="22"/>
          <w:szCs w:val="22"/>
        </w:rPr>
        <w:t xml:space="preserve"> que acumula </w:t>
      </w:r>
      <w:r>
        <w:rPr>
          <w:sz w:val="22"/>
          <w:szCs w:val="22"/>
        </w:rPr>
        <w:t>saldo credor</w:t>
      </w:r>
      <w:r w:rsidR="005E04DF">
        <w:rPr>
          <w:sz w:val="22"/>
          <w:szCs w:val="22"/>
        </w:rPr>
        <w:t xml:space="preserve"> decorrente da compra de óleo diesel e da aquisição de bens para o ativo imobilizado uma vez que o imposto debitado nas prestações de serviço </w:t>
      </w:r>
      <w:r w:rsidR="002406DF">
        <w:rPr>
          <w:sz w:val="22"/>
          <w:szCs w:val="22"/>
        </w:rPr>
        <w:t>é</w:t>
      </w:r>
      <w:r w:rsidR="005E04DF">
        <w:rPr>
          <w:sz w:val="22"/>
          <w:szCs w:val="22"/>
        </w:rPr>
        <w:t xml:space="preserve"> insuficiente para compensação integral dos créditos, visto que realiza operações de transporte de mercadorias destinadas à exportação</w:t>
      </w:r>
      <w:r>
        <w:rPr>
          <w:sz w:val="22"/>
          <w:szCs w:val="22"/>
        </w:rPr>
        <w:t>.</w:t>
      </w:r>
    </w:p>
    <w:p w:rsidR="008871B6" w:rsidRDefault="008871B6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</w:p>
    <w:p w:rsidR="00433AF3" w:rsidRDefault="008871B6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  <w:r>
        <w:rPr>
          <w:sz w:val="22"/>
          <w:szCs w:val="22"/>
        </w:rPr>
        <w:t>Relata</w:t>
      </w:r>
      <w:r w:rsidR="008537D6">
        <w:rPr>
          <w:sz w:val="22"/>
          <w:szCs w:val="22"/>
        </w:rPr>
        <w:t xml:space="preserve"> </w:t>
      </w:r>
      <w:r w:rsidR="00433AF3">
        <w:rPr>
          <w:sz w:val="22"/>
          <w:szCs w:val="22"/>
        </w:rPr>
        <w:t xml:space="preserve">que não possui </w:t>
      </w:r>
      <w:r w:rsidR="006F44C1">
        <w:rPr>
          <w:sz w:val="22"/>
          <w:szCs w:val="22"/>
        </w:rPr>
        <w:t>créditos</w:t>
      </w:r>
      <w:r w:rsidR="00433AF3">
        <w:rPr>
          <w:sz w:val="22"/>
          <w:szCs w:val="22"/>
        </w:rPr>
        <w:t xml:space="preserve"> tributários de ICMS nem outro estabelecimento no Estado</w:t>
      </w:r>
      <w:r w:rsidR="006F44C1">
        <w:rPr>
          <w:sz w:val="22"/>
          <w:szCs w:val="22"/>
        </w:rPr>
        <w:t xml:space="preserve"> </w:t>
      </w:r>
      <w:r w:rsidR="00F46044">
        <w:rPr>
          <w:sz w:val="22"/>
          <w:szCs w:val="22"/>
        </w:rPr>
        <w:t>que viabilize</w:t>
      </w:r>
      <w:r w:rsidR="006F44C1">
        <w:rPr>
          <w:sz w:val="22"/>
          <w:szCs w:val="22"/>
        </w:rPr>
        <w:t xml:space="preserve"> a utilização do saldo credor</w:t>
      </w:r>
      <w:r w:rsidR="004A24E4">
        <w:rPr>
          <w:sz w:val="22"/>
          <w:szCs w:val="22"/>
        </w:rPr>
        <w:t xml:space="preserve"> acumulado</w:t>
      </w:r>
      <w:r w:rsidR="006F44C1">
        <w:rPr>
          <w:sz w:val="22"/>
          <w:szCs w:val="22"/>
        </w:rPr>
        <w:t>.</w:t>
      </w:r>
      <w:r w:rsidR="00EA524A">
        <w:rPr>
          <w:sz w:val="22"/>
          <w:szCs w:val="22"/>
        </w:rPr>
        <w:t xml:space="preserve"> </w:t>
      </w:r>
      <w:r w:rsidR="006B2802">
        <w:rPr>
          <w:sz w:val="22"/>
          <w:szCs w:val="22"/>
        </w:rPr>
        <w:t xml:space="preserve"> </w:t>
      </w:r>
      <w:r w:rsidR="00EA524A">
        <w:rPr>
          <w:sz w:val="22"/>
          <w:szCs w:val="22"/>
        </w:rPr>
        <w:t xml:space="preserve">Desejando transferir </w:t>
      </w:r>
      <w:r w:rsidR="00AD1A2F">
        <w:rPr>
          <w:sz w:val="22"/>
          <w:szCs w:val="22"/>
        </w:rPr>
        <w:t>créditos de ICMS</w:t>
      </w:r>
      <w:r w:rsidR="00EA524A">
        <w:rPr>
          <w:sz w:val="22"/>
          <w:szCs w:val="22"/>
        </w:rPr>
        <w:t xml:space="preserve"> para estabelecimento de terceiros, expõe seu entendimento a respeito da legislação que regulamenta a matéria</w:t>
      </w:r>
      <w:r w:rsidR="005F43D8">
        <w:rPr>
          <w:sz w:val="22"/>
          <w:szCs w:val="22"/>
        </w:rPr>
        <w:t>:</w:t>
      </w:r>
    </w:p>
    <w:p w:rsidR="00CF3837" w:rsidRDefault="008871B6" w:rsidP="005F43D8">
      <w:pPr>
        <w:pStyle w:val="Corpodetexto"/>
        <w:spacing w:line="360" w:lineRule="auto"/>
        <w:ind w:right="-85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F43D8">
        <w:rPr>
          <w:sz w:val="22"/>
          <w:szCs w:val="22"/>
        </w:rPr>
        <w:t xml:space="preserve"> a operação de transporte de mercadorias de terceiros para armazém alfandegado ou entreposto aduaneiro, com o fim de exportação, se equipara a operação destinada ao exterior, sendo o saldo credor acumulado em decorrência dessas operações passível de transferência para terceiros;</w:t>
      </w:r>
    </w:p>
    <w:p w:rsidR="00CF3837" w:rsidRDefault="008871B6" w:rsidP="005F43D8">
      <w:pPr>
        <w:pStyle w:val="Corpodetexto"/>
        <w:spacing w:line="360" w:lineRule="auto"/>
        <w:ind w:right="-85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F43D8">
        <w:rPr>
          <w:sz w:val="22"/>
          <w:szCs w:val="22"/>
        </w:rPr>
        <w:t xml:space="preserve"> </w:t>
      </w:r>
      <w:r w:rsidR="00CF3837">
        <w:rPr>
          <w:sz w:val="22"/>
          <w:szCs w:val="22"/>
        </w:rPr>
        <w:t xml:space="preserve">em se tratando </w:t>
      </w:r>
      <w:r w:rsidR="008537D6">
        <w:rPr>
          <w:sz w:val="22"/>
          <w:szCs w:val="22"/>
        </w:rPr>
        <w:t xml:space="preserve">de </w:t>
      </w:r>
      <w:r w:rsidR="00CF3837">
        <w:rPr>
          <w:sz w:val="22"/>
          <w:szCs w:val="22"/>
        </w:rPr>
        <w:t>saldo credor</w:t>
      </w:r>
      <w:r w:rsidR="008537D6">
        <w:rPr>
          <w:sz w:val="22"/>
          <w:szCs w:val="22"/>
        </w:rPr>
        <w:t xml:space="preserve"> acumulado em razão de operação ou prestação destinada ao exterior, a legislação prevê, em termos genéricos, a possibilidade de transferência d</w:t>
      </w:r>
      <w:r w:rsidR="00CF3837">
        <w:rPr>
          <w:sz w:val="22"/>
          <w:szCs w:val="22"/>
        </w:rPr>
        <w:t>os</w:t>
      </w:r>
      <w:r w:rsidR="008537D6">
        <w:rPr>
          <w:sz w:val="22"/>
          <w:szCs w:val="22"/>
        </w:rPr>
        <w:t xml:space="preserve"> créditos </w:t>
      </w:r>
      <w:r w:rsidR="006B6E14">
        <w:rPr>
          <w:sz w:val="22"/>
          <w:szCs w:val="22"/>
        </w:rPr>
        <w:t xml:space="preserve">originários </w:t>
      </w:r>
      <w:r w:rsidR="008537D6">
        <w:rPr>
          <w:sz w:val="22"/>
          <w:szCs w:val="22"/>
        </w:rPr>
        <w:t xml:space="preserve">de mercadorias e serviços entrados no estabelecimento.  Assim, a consulente entende que os créditos originários de aquisição de </w:t>
      </w:r>
      <w:r w:rsidR="006B6E14">
        <w:rPr>
          <w:sz w:val="22"/>
          <w:szCs w:val="22"/>
        </w:rPr>
        <w:t>diesel para abastecimento de suas locomotivas estão contemplados pelo R</w:t>
      </w:r>
      <w:r w:rsidR="00AC7341">
        <w:rPr>
          <w:sz w:val="22"/>
          <w:szCs w:val="22"/>
        </w:rPr>
        <w:t xml:space="preserve">egulamento do </w:t>
      </w:r>
      <w:r w:rsidR="006B6E14">
        <w:rPr>
          <w:sz w:val="22"/>
          <w:szCs w:val="22"/>
        </w:rPr>
        <w:t>ICMS</w:t>
      </w:r>
      <w:r w:rsidR="00CF3837">
        <w:rPr>
          <w:sz w:val="22"/>
          <w:szCs w:val="22"/>
        </w:rPr>
        <w:t xml:space="preserve">, na qualidade de </w:t>
      </w:r>
      <w:r w:rsidR="006B6E14">
        <w:rPr>
          <w:sz w:val="22"/>
          <w:szCs w:val="22"/>
        </w:rPr>
        <w:t>insumos</w:t>
      </w:r>
      <w:r w:rsidR="00CF3837">
        <w:rPr>
          <w:sz w:val="22"/>
          <w:szCs w:val="22"/>
        </w:rPr>
        <w:t xml:space="preserve"> </w:t>
      </w:r>
      <w:r w:rsidR="006B6E14">
        <w:rPr>
          <w:sz w:val="22"/>
          <w:szCs w:val="22"/>
        </w:rPr>
        <w:t>indispensáveis à execução d</w:t>
      </w:r>
      <w:r w:rsidR="00CF3837">
        <w:rPr>
          <w:sz w:val="22"/>
          <w:szCs w:val="22"/>
        </w:rPr>
        <w:t>e sua</w:t>
      </w:r>
      <w:r w:rsidR="006B6E14">
        <w:rPr>
          <w:sz w:val="22"/>
          <w:szCs w:val="22"/>
        </w:rPr>
        <w:t xml:space="preserve"> atividade de transporte;</w:t>
      </w:r>
    </w:p>
    <w:p w:rsidR="006B6E14" w:rsidRDefault="008871B6" w:rsidP="005F43D8">
      <w:pPr>
        <w:pStyle w:val="Corpodetexto"/>
        <w:spacing w:line="360" w:lineRule="auto"/>
        <w:ind w:right="-85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B6E14">
        <w:rPr>
          <w:sz w:val="22"/>
          <w:szCs w:val="22"/>
        </w:rPr>
        <w:t xml:space="preserve"> não há óbice à transferência de créditos originários de parcelas do Controle de Crédito de ICMS do Ativo Permanente (CIAP)</w:t>
      </w:r>
      <w:r w:rsidR="00355E8D">
        <w:rPr>
          <w:sz w:val="22"/>
          <w:szCs w:val="22"/>
        </w:rPr>
        <w:t>, visto que a Resolução SEF nº 2.790/97, art. 1º, parágrafo único, inciso II, alínea ‘a’, prevê essa possibilidade;</w:t>
      </w:r>
    </w:p>
    <w:p w:rsidR="00355E8D" w:rsidRDefault="008871B6" w:rsidP="005F43D8">
      <w:pPr>
        <w:pStyle w:val="Corpodetexto"/>
        <w:spacing w:line="360" w:lineRule="auto"/>
        <w:ind w:right="-85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55E8D">
        <w:rPr>
          <w:sz w:val="22"/>
          <w:szCs w:val="22"/>
        </w:rPr>
        <w:t xml:space="preserve"> interpretando-se o RICMS/00 à luz da Lei Complementar nº 87/96, os créditos oriundos da aquisição de óleo diesel e das parcelas do CIAP podem ser transferidos a </w:t>
      </w:r>
      <w:r w:rsidR="004A24E4">
        <w:rPr>
          <w:sz w:val="22"/>
          <w:szCs w:val="22"/>
        </w:rPr>
        <w:t xml:space="preserve">estabelecimentos de </w:t>
      </w:r>
      <w:r w:rsidR="00355E8D">
        <w:rPr>
          <w:sz w:val="22"/>
          <w:szCs w:val="22"/>
        </w:rPr>
        <w:t>terceiros</w:t>
      </w:r>
      <w:r w:rsidR="004A24E4">
        <w:rPr>
          <w:sz w:val="22"/>
          <w:szCs w:val="22"/>
        </w:rPr>
        <w:t>.</w:t>
      </w:r>
    </w:p>
    <w:p w:rsidR="006B2802" w:rsidRDefault="006B2802" w:rsidP="005F43D8">
      <w:pPr>
        <w:pStyle w:val="Corpodetexto"/>
        <w:spacing w:line="360" w:lineRule="auto"/>
        <w:ind w:right="-852"/>
        <w:jc w:val="both"/>
        <w:rPr>
          <w:sz w:val="22"/>
          <w:szCs w:val="22"/>
        </w:rPr>
      </w:pPr>
    </w:p>
    <w:p w:rsidR="00CF3837" w:rsidRDefault="00CF3837" w:rsidP="00CF3837">
      <w:pPr>
        <w:pStyle w:val="Corpodetexto"/>
        <w:spacing w:line="360" w:lineRule="auto"/>
        <w:ind w:right="-852" w:firstLine="708"/>
        <w:jc w:val="both"/>
        <w:rPr>
          <w:sz w:val="22"/>
          <w:szCs w:val="22"/>
        </w:rPr>
      </w:pPr>
      <w:r w:rsidRPr="00CF3837">
        <w:rPr>
          <w:sz w:val="22"/>
          <w:szCs w:val="22"/>
        </w:rPr>
        <w:t xml:space="preserve">O processo encontra-se instruído com cópia do </w:t>
      </w:r>
      <w:r>
        <w:rPr>
          <w:sz w:val="22"/>
          <w:szCs w:val="22"/>
        </w:rPr>
        <w:t>Estatuto Social e Atas d</w:t>
      </w:r>
      <w:r w:rsidR="00AD1A2F">
        <w:rPr>
          <w:sz w:val="22"/>
          <w:szCs w:val="22"/>
        </w:rPr>
        <w:t>e</w:t>
      </w:r>
      <w:r>
        <w:rPr>
          <w:sz w:val="22"/>
          <w:szCs w:val="22"/>
        </w:rPr>
        <w:t xml:space="preserve"> Assembleia</w:t>
      </w:r>
      <w:r w:rsidR="00AD1A2F">
        <w:rPr>
          <w:sz w:val="22"/>
          <w:szCs w:val="22"/>
        </w:rPr>
        <w:t xml:space="preserve"> da empresa</w:t>
      </w:r>
      <w:r w:rsidRPr="00CF3837">
        <w:rPr>
          <w:sz w:val="22"/>
          <w:szCs w:val="22"/>
        </w:rPr>
        <w:t xml:space="preserve"> </w:t>
      </w:r>
      <w:r w:rsidRPr="00CF3837">
        <w:rPr>
          <w:sz w:val="22"/>
          <w:szCs w:val="22"/>
        </w:rPr>
        <w:lastRenderedPageBreak/>
        <w:t>(fls.</w:t>
      </w:r>
      <w:r>
        <w:rPr>
          <w:sz w:val="22"/>
          <w:szCs w:val="22"/>
        </w:rPr>
        <w:t>9</w:t>
      </w:r>
      <w:r w:rsidRPr="00CF3837">
        <w:rPr>
          <w:sz w:val="22"/>
          <w:szCs w:val="22"/>
        </w:rPr>
        <w:t>/</w:t>
      </w:r>
      <w:r>
        <w:rPr>
          <w:sz w:val="22"/>
          <w:szCs w:val="22"/>
        </w:rPr>
        <w:t>34</w:t>
      </w:r>
      <w:r w:rsidRPr="00CF3837">
        <w:rPr>
          <w:sz w:val="22"/>
          <w:szCs w:val="22"/>
        </w:rPr>
        <w:t xml:space="preserve">), bem como com cópia de </w:t>
      </w:r>
      <w:r w:rsidR="00AC2B69">
        <w:rPr>
          <w:sz w:val="22"/>
          <w:szCs w:val="22"/>
        </w:rPr>
        <w:t xml:space="preserve">procuração e </w:t>
      </w:r>
      <w:r w:rsidRPr="00CF3837">
        <w:rPr>
          <w:sz w:val="22"/>
          <w:szCs w:val="22"/>
        </w:rPr>
        <w:t xml:space="preserve">documento do </w:t>
      </w:r>
      <w:r w:rsidR="00AC2B69">
        <w:rPr>
          <w:sz w:val="22"/>
          <w:szCs w:val="22"/>
        </w:rPr>
        <w:t>procurador</w:t>
      </w:r>
      <w:r w:rsidRPr="00CF3837">
        <w:rPr>
          <w:sz w:val="22"/>
          <w:szCs w:val="22"/>
        </w:rPr>
        <w:t xml:space="preserve"> (fl</w:t>
      </w:r>
      <w:r w:rsidR="00AC2B69">
        <w:rPr>
          <w:sz w:val="22"/>
          <w:szCs w:val="22"/>
        </w:rPr>
        <w:t>s</w:t>
      </w:r>
      <w:r w:rsidRPr="00CF3837">
        <w:rPr>
          <w:sz w:val="22"/>
          <w:szCs w:val="22"/>
        </w:rPr>
        <w:t xml:space="preserve">. </w:t>
      </w:r>
      <w:r w:rsidR="00AC2B69">
        <w:rPr>
          <w:sz w:val="22"/>
          <w:szCs w:val="22"/>
        </w:rPr>
        <w:t>36/38</w:t>
      </w:r>
      <w:r w:rsidRPr="00CF3837">
        <w:rPr>
          <w:sz w:val="22"/>
          <w:szCs w:val="22"/>
        </w:rPr>
        <w:t>) e DARJ referente ao recolhimento da taxa de serviços Estaduais (fl</w:t>
      </w:r>
      <w:r w:rsidR="00AC2B69">
        <w:rPr>
          <w:sz w:val="22"/>
          <w:szCs w:val="22"/>
        </w:rPr>
        <w:t>s</w:t>
      </w:r>
      <w:r w:rsidRPr="00CF3837">
        <w:rPr>
          <w:sz w:val="22"/>
          <w:szCs w:val="22"/>
        </w:rPr>
        <w:t xml:space="preserve">. </w:t>
      </w:r>
      <w:r w:rsidR="00AC2B69">
        <w:rPr>
          <w:sz w:val="22"/>
          <w:szCs w:val="22"/>
        </w:rPr>
        <w:t>42/44</w:t>
      </w:r>
      <w:r w:rsidRPr="00CF3837">
        <w:rPr>
          <w:sz w:val="22"/>
          <w:szCs w:val="22"/>
        </w:rPr>
        <w:t xml:space="preserve">). </w:t>
      </w:r>
    </w:p>
    <w:p w:rsidR="00CF3837" w:rsidRPr="00CF3837" w:rsidRDefault="00CF3837" w:rsidP="00CF3837">
      <w:pPr>
        <w:pStyle w:val="Corpodetexto"/>
        <w:spacing w:line="360" w:lineRule="auto"/>
        <w:ind w:right="-852" w:firstLine="708"/>
        <w:jc w:val="both"/>
        <w:rPr>
          <w:sz w:val="22"/>
          <w:szCs w:val="22"/>
        </w:rPr>
      </w:pPr>
    </w:p>
    <w:p w:rsidR="00CF3837" w:rsidRDefault="00CF3837" w:rsidP="00CF3837">
      <w:pPr>
        <w:pStyle w:val="Corpodetexto"/>
        <w:spacing w:line="360" w:lineRule="auto"/>
        <w:ind w:right="-852" w:firstLine="708"/>
        <w:jc w:val="both"/>
        <w:rPr>
          <w:sz w:val="22"/>
          <w:szCs w:val="22"/>
        </w:rPr>
      </w:pPr>
      <w:r w:rsidRPr="00CF3837">
        <w:rPr>
          <w:sz w:val="22"/>
          <w:szCs w:val="22"/>
        </w:rPr>
        <w:t>A IFE 0</w:t>
      </w:r>
      <w:r w:rsidR="00AC2B69">
        <w:rPr>
          <w:sz w:val="22"/>
          <w:szCs w:val="22"/>
        </w:rPr>
        <w:t>1</w:t>
      </w:r>
      <w:r w:rsidRPr="00CF3837">
        <w:rPr>
          <w:sz w:val="22"/>
          <w:szCs w:val="22"/>
        </w:rPr>
        <w:t xml:space="preserve"> – </w:t>
      </w:r>
      <w:r w:rsidR="00AC2B69">
        <w:rPr>
          <w:sz w:val="22"/>
          <w:szCs w:val="22"/>
        </w:rPr>
        <w:t>Barreiras Fiscais</w:t>
      </w:r>
      <w:r w:rsidRPr="00CF3837">
        <w:rPr>
          <w:sz w:val="22"/>
          <w:szCs w:val="22"/>
        </w:rPr>
        <w:t xml:space="preserve"> informou a existência de autos de infração para o CNPJ em questão </w:t>
      </w:r>
      <w:r w:rsidR="00AC2B69">
        <w:rPr>
          <w:sz w:val="22"/>
          <w:szCs w:val="22"/>
        </w:rPr>
        <w:t xml:space="preserve">cujos créditos tributários estão definitivamente constituídos (fls. 45/46) e </w:t>
      </w:r>
      <w:r w:rsidRPr="00CF3837">
        <w:rPr>
          <w:sz w:val="22"/>
          <w:szCs w:val="22"/>
        </w:rPr>
        <w:t xml:space="preserve">que a consulente não se encontrava </w:t>
      </w:r>
      <w:proofErr w:type="gramStart"/>
      <w:r w:rsidRPr="00CF3837">
        <w:rPr>
          <w:sz w:val="22"/>
          <w:szCs w:val="22"/>
        </w:rPr>
        <w:t>sob ação</w:t>
      </w:r>
      <w:proofErr w:type="gramEnd"/>
      <w:r w:rsidRPr="00CF3837">
        <w:rPr>
          <w:sz w:val="22"/>
          <w:szCs w:val="22"/>
        </w:rPr>
        <w:t xml:space="preserve"> fiscal na data da protocolização da presente consulta (fl. </w:t>
      </w:r>
      <w:r w:rsidR="00AC2B69">
        <w:rPr>
          <w:sz w:val="22"/>
          <w:szCs w:val="22"/>
        </w:rPr>
        <w:t>46</w:t>
      </w:r>
      <w:r w:rsidRPr="00CF3837">
        <w:rPr>
          <w:sz w:val="22"/>
          <w:szCs w:val="22"/>
        </w:rPr>
        <w:t>).</w:t>
      </w:r>
      <w:r w:rsidR="00AC2B69">
        <w:rPr>
          <w:sz w:val="22"/>
          <w:szCs w:val="22"/>
        </w:rPr>
        <w:t xml:space="preserve"> </w:t>
      </w:r>
    </w:p>
    <w:p w:rsidR="002406DF" w:rsidRDefault="002406DF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</w:p>
    <w:p w:rsidR="002406DF" w:rsidRDefault="00B663C5" w:rsidP="00E01F2A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  <w:proofErr w:type="gramStart"/>
      <w:r w:rsidRPr="00B663C5">
        <w:rPr>
          <w:b/>
          <w:sz w:val="22"/>
          <w:szCs w:val="22"/>
        </w:rPr>
        <w:t>ISTO POSTO</w:t>
      </w:r>
      <w:proofErr w:type="gramEnd"/>
      <w:r w:rsidRPr="00B663C5">
        <w:rPr>
          <w:b/>
          <w:sz w:val="22"/>
          <w:szCs w:val="22"/>
        </w:rPr>
        <w:t>, CONSULTA:</w:t>
      </w:r>
    </w:p>
    <w:p w:rsidR="006B2802" w:rsidRDefault="006B2802" w:rsidP="00E01F2A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</w:p>
    <w:p w:rsidR="00B663C5" w:rsidRDefault="00B663C5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) Está correto o entendimento da consulente no sentido de que a operação de transporte de mercadorias de terceiros para armazém alfandegado ou entreposto aduaneiro, com o fim de exportação, se equipara à operação destinada ao exterior, com base no art. 3º, </w:t>
      </w:r>
      <w:r>
        <w:rPr>
          <w:i/>
          <w:sz w:val="22"/>
          <w:szCs w:val="22"/>
        </w:rPr>
        <w:t>caput</w:t>
      </w:r>
      <w:r>
        <w:rPr>
          <w:sz w:val="22"/>
          <w:szCs w:val="22"/>
        </w:rPr>
        <w:t xml:space="preserve"> e § 2º do Título II do Livro III do RICMS/00, podendo o saldo credor acumulado em decorrência dessas operações ser transferido a </w:t>
      </w:r>
      <w:r w:rsidR="008871B6">
        <w:rPr>
          <w:sz w:val="22"/>
          <w:szCs w:val="22"/>
        </w:rPr>
        <w:t xml:space="preserve">estabelecimento de </w:t>
      </w:r>
      <w:r>
        <w:rPr>
          <w:sz w:val="22"/>
          <w:szCs w:val="22"/>
        </w:rPr>
        <w:t>terceiros?</w:t>
      </w:r>
    </w:p>
    <w:p w:rsidR="009321B7" w:rsidRDefault="009321B7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) </w:t>
      </w:r>
      <w:r w:rsidR="004A24E4">
        <w:rPr>
          <w:sz w:val="22"/>
          <w:szCs w:val="22"/>
        </w:rPr>
        <w:t xml:space="preserve">“O acúmulo de créditos de ICMS em apurações de meses imediatamente anteriores, nas quais o ICMS </w:t>
      </w:r>
      <w:r w:rsidR="00C80807">
        <w:rPr>
          <w:sz w:val="22"/>
          <w:szCs w:val="22"/>
        </w:rPr>
        <w:t>gerado nas prestações de serviço foi insuficiente para compensação integral do crédito poderá ser transferido para terceiros pela consulente?”</w:t>
      </w:r>
    </w:p>
    <w:p w:rsidR="009321B7" w:rsidRDefault="009321B7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) Interpretando o art. 3º, </w:t>
      </w:r>
      <w:r>
        <w:rPr>
          <w:i/>
          <w:sz w:val="22"/>
          <w:szCs w:val="22"/>
        </w:rPr>
        <w:t>caput</w:t>
      </w:r>
      <w:r>
        <w:rPr>
          <w:sz w:val="22"/>
          <w:szCs w:val="22"/>
        </w:rPr>
        <w:t xml:space="preserve"> e § 1º do Título II do Livro III do RICMS/00 e art. 1º</w:t>
      </w:r>
      <w:r w:rsidR="008871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caput </w:t>
      </w:r>
      <w:r>
        <w:rPr>
          <w:sz w:val="22"/>
          <w:szCs w:val="22"/>
        </w:rPr>
        <w:t xml:space="preserve">e parágrafo único da Resolução SEF nº 2.790/97, à luz do art. 25 da Lei Complementar nº 87/96, </w:t>
      </w:r>
      <w:r w:rsidR="008871B6">
        <w:rPr>
          <w:sz w:val="22"/>
          <w:szCs w:val="22"/>
        </w:rPr>
        <w:t>se pode</w:t>
      </w:r>
      <w:r w:rsidR="00C80807">
        <w:rPr>
          <w:sz w:val="22"/>
          <w:szCs w:val="22"/>
        </w:rPr>
        <w:t xml:space="preserve"> concluir </w:t>
      </w:r>
      <w:r>
        <w:rPr>
          <w:sz w:val="22"/>
          <w:szCs w:val="22"/>
        </w:rPr>
        <w:t xml:space="preserve">que </w:t>
      </w:r>
      <w:r w:rsidR="00C80807">
        <w:rPr>
          <w:sz w:val="22"/>
          <w:szCs w:val="22"/>
        </w:rPr>
        <w:t>o</w:t>
      </w:r>
      <w:r>
        <w:rPr>
          <w:sz w:val="22"/>
          <w:szCs w:val="22"/>
        </w:rPr>
        <w:t>s créditos</w:t>
      </w:r>
      <w:r w:rsidR="00C80807">
        <w:rPr>
          <w:sz w:val="22"/>
          <w:szCs w:val="22"/>
        </w:rPr>
        <w:t xml:space="preserve"> da consulente,</w:t>
      </w:r>
      <w:r>
        <w:rPr>
          <w:sz w:val="22"/>
          <w:szCs w:val="22"/>
        </w:rPr>
        <w:t xml:space="preserve"> oriundos de aquisição de óleo diesel e CIAP</w:t>
      </w:r>
      <w:r w:rsidR="00C80807">
        <w:rPr>
          <w:sz w:val="22"/>
          <w:szCs w:val="22"/>
        </w:rPr>
        <w:t>,</w:t>
      </w:r>
      <w:r>
        <w:rPr>
          <w:sz w:val="22"/>
          <w:szCs w:val="22"/>
        </w:rPr>
        <w:t xml:space="preserve"> podem ser transferidos a terceiros?</w:t>
      </w:r>
    </w:p>
    <w:p w:rsidR="008C3E07" w:rsidRDefault="009321B7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) </w:t>
      </w:r>
      <w:r w:rsidR="006A6E51">
        <w:rPr>
          <w:sz w:val="22"/>
          <w:szCs w:val="22"/>
        </w:rPr>
        <w:t xml:space="preserve">Nos termos da legislação em vigor, que disciplina a utilização e transferência de saldos credores acumulados, em relação à hipótese de recolhimento do imposto devido na importação de mercadorias, pode a consulente fazer uso de seu saldo credor </w:t>
      </w:r>
      <w:r w:rsidR="00741BAC">
        <w:rPr>
          <w:sz w:val="22"/>
          <w:szCs w:val="22"/>
        </w:rPr>
        <w:t>para aquisição, no mercado externo, de trilhos ferroviários, equipamentos e máquinas para uso próprio destinados à manutenção e ampliação da via férrea?</w:t>
      </w:r>
    </w:p>
    <w:p w:rsidR="008C3E07" w:rsidRDefault="008C3E07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proofErr w:type="gramEnd"/>
      <w:r>
        <w:rPr>
          <w:sz w:val="22"/>
          <w:szCs w:val="22"/>
        </w:rPr>
        <w:t xml:space="preserve">) </w:t>
      </w:r>
      <w:r w:rsidR="00F421BA">
        <w:rPr>
          <w:sz w:val="22"/>
          <w:szCs w:val="22"/>
        </w:rPr>
        <w:t xml:space="preserve">Tendo por base a legislação que permite a </w:t>
      </w:r>
      <w:r>
        <w:rPr>
          <w:sz w:val="22"/>
          <w:szCs w:val="22"/>
        </w:rPr>
        <w:t xml:space="preserve">transferência de saldos credores </w:t>
      </w:r>
      <w:r w:rsidR="00F421BA">
        <w:rPr>
          <w:sz w:val="22"/>
          <w:szCs w:val="22"/>
        </w:rPr>
        <w:t xml:space="preserve">para estabelecimento de terceiros </w:t>
      </w:r>
      <w:r>
        <w:rPr>
          <w:sz w:val="22"/>
          <w:szCs w:val="22"/>
        </w:rPr>
        <w:t xml:space="preserve">mediante aquisição de insumos, </w:t>
      </w:r>
      <w:r w:rsidR="00F421BA">
        <w:rPr>
          <w:sz w:val="22"/>
          <w:szCs w:val="22"/>
        </w:rPr>
        <w:t xml:space="preserve">pode </w:t>
      </w:r>
      <w:r>
        <w:rPr>
          <w:sz w:val="22"/>
          <w:szCs w:val="22"/>
        </w:rPr>
        <w:t>a consulente utilizar seus  créditos para adquirir lubrificantes e combustíveis no mercado interno para utilização</w:t>
      </w:r>
      <w:r w:rsidR="00F421BA">
        <w:rPr>
          <w:sz w:val="22"/>
          <w:szCs w:val="22"/>
        </w:rPr>
        <w:t xml:space="preserve"> em suas máquinas e locomotivas?</w:t>
      </w:r>
    </w:p>
    <w:p w:rsidR="009321B7" w:rsidRPr="00B663C5" w:rsidRDefault="008C3E07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) </w:t>
      </w:r>
      <w:r w:rsidR="00ED7D15">
        <w:rPr>
          <w:sz w:val="22"/>
          <w:szCs w:val="22"/>
        </w:rPr>
        <w:t xml:space="preserve">A previsão de transferência de saldos credores </w:t>
      </w:r>
      <w:r w:rsidR="003F6976">
        <w:rPr>
          <w:sz w:val="22"/>
          <w:szCs w:val="22"/>
        </w:rPr>
        <w:t>acumulados para estabelecimento</w:t>
      </w:r>
      <w:r w:rsidR="00ED7D15">
        <w:rPr>
          <w:sz w:val="22"/>
          <w:szCs w:val="22"/>
        </w:rPr>
        <w:t xml:space="preserve"> de terceiros </w:t>
      </w:r>
      <w:r w:rsidR="00ED7D15">
        <w:rPr>
          <w:sz w:val="22"/>
          <w:szCs w:val="22"/>
        </w:rPr>
        <w:lastRenderedPageBreak/>
        <w:t xml:space="preserve">na aquisição de máquinas e equipamentos  utilizados em processo industrial </w:t>
      </w:r>
      <w:r w:rsidR="003F6976">
        <w:rPr>
          <w:sz w:val="22"/>
          <w:szCs w:val="22"/>
        </w:rPr>
        <w:t>pode ser aplicada às empresas de transporte na aquisição de máquinas para manutenção e ampliação da via férrea com o objetivo de expandir a capacidade de transporte?</w:t>
      </w:r>
      <w:r w:rsidR="009321B7">
        <w:rPr>
          <w:sz w:val="22"/>
          <w:szCs w:val="22"/>
        </w:rPr>
        <w:t xml:space="preserve">    </w:t>
      </w:r>
    </w:p>
    <w:p w:rsidR="00B663C5" w:rsidRPr="006F06F0" w:rsidRDefault="00B663C5" w:rsidP="00E01F2A">
      <w:pPr>
        <w:pStyle w:val="Corpodetexto"/>
        <w:spacing w:line="360" w:lineRule="auto"/>
        <w:ind w:right="-852" w:firstLine="709"/>
        <w:jc w:val="both"/>
        <w:rPr>
          <w:sz w:val="22"/>
          <w:szCs w:val="22"/>
        </w:rPr>
      </w:pPr>
    </w:p>
    <w:p w:rsidR="00F968E2" w:rsidRPr="006F06F0" w:rsidRDefault="00F968E2" w:rsidP="00E01F2A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 xml:space="preserve">II – </w:t>
      </w:r>
      <w:r w:rsidR="009F7DF5" w:rsidRPr="006F06F0">
        <w:rPr>
          <w:rFonts w:ascii="Times New Roman" w:hAnsi="Times New Roman" w:cs="Times New Roman"/>
          <w:b/>
        </w:rPr>
        <w:t>ANÁLISE</w:t>
      </w:r>
      <w:r w:rsidR="00584587" w:rsidRPr="006F06F0">
        <w:rPr>
          <w:rFonts w:ascii="Times New Roman" w:hAnsi="Times New Roman" w:cs="Times New Roman"/>
          <w:b/>
        </w:rPr>
        <w:t xml:space="preserve"> E FUNDAMENTAÇÃO</w:t>
      </w:r>
    </w:p>
    <w:p w:rsidR="006B2802" w:rsidRDefault="006B2802" w:rsidP="00B92523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</w:p>
    <w:p w:rsidR="00B92523" w:rsidRDefault="006B2802" w:rsidP="00B92523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questão principal</w:t>
      </w:r>
      <w:r w:rsidR="00F1358B">
        <w:rPr>
          <w:rFonts w:ascii="Times New Roman" w:hAnsi="Times New Roman" w:cs="Times New Roman"/>
        </w:rPr>
        <w:t xml:space="preserve"> na presente consulta,</w:t>
      </w:r>
      <w:r>
        <w:rPr>
          <w:rFonts w:ascii="Times New Roman" w:hAnsi="Times New Roman" w:cs="Times New Roman"/>
        </w:rPr>
        <w:t xml:space="preserve"> da qual derivam</w:t>
      </w:r>
      <w:r w:rsidR="00F1358B">
        <w:rPr>
          <w:rFonts w:ascii="Times New Roman" w:hAnsi="Times New Roman" w:cs="Times New Roman"/>
        </w:rPr>
        <w:t xml:space="preserve"> as demais,</w:t>
      </w:r>
      <w:r>
        <w:rPr>
          <w:rFonts w:ascii="Times New Roman" w:hAnsi="Times New Roman" w:cs="Times New Roman"/>
        </w:rPr>
        <w:t xml:space="preserve"> está relacionada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 w:rsidR="00F1358B">
        <w:rPr>
          <w:rFonts w:ascii="Times New Roman" w:hAnsi="Times New Roman" w:cs="Times New Roman"/>
        </w:rPr>
        <w:t xml:space="preserve"> possibilidade de aplicação </w:t>
      </w:r>
      <w:r w:rsidR="00DE1DC3" w:rsidRPr="00B92523">
        <w:rPr>
          <w:rFonts w:ascii="Times New Roman" w:hAnsi="Times New Roman" w:cs="Times New Roman"/>
        </w:rPr>
        <w:t>do § 2º do art. 40 da Lei nº 2.657/96</w:t>
      </w:r>
      <w:r w:rsidR="00F1358B">
        <w:rPr>
          <w:rFonts w:ascii="Times New Roman" w:hAnsi="Times New Roman" w:cs="Times New Roman"/>
        </w:rPr>
        <w:t xml:space="preserve"> à prestação de serviço de transporte. </w:t>
      </w:r>
      <w:r w:rsidR="00B92523" w:rsidRPr="00B92523">
        <w:rPr>
          <w:rFonts w:ascii="Times New Roman" w:hAnsi="Times New Roman" w:cs="Times New Roman"/>
        </w:rPr>
        <w:t xml:space="preserve"> </w:t>
      </w:r>
      <w:r w:rsidR="00F1358B">
        <w:rPr>
          <w:rFonts w:ascii="Times New Roman" w:hAnsi="Times New Roman" w:cs="Times New Roman"/>
        </w:rPr>
        <w:t>O mencionado dispositivo</w:t>
      </w:r>
      <w:r w:rsidR="00E80041">
        <w:rPr>
          <w:rFonts w:ascii="Times New Roman" w:hAnsi="Times New Roman" w:cs="Times New Roman"/>
        </w:rPr>
        <w:t>, cuja origem remonta ao parágrafo único do art. 3º da Lei Complementar nº 87/96,</w:t>
      </w:r>
      <w:proofErr w:type="gramStart"/>
      <w:r w:rsidR="00E80041">
        <w:rPr>
          <w:rFonts w:ascii="Times New Roman" w:hAnsi="Times New Roman" w:cs="Times New Roman"/>
        </w:rPr>
        <w:t xml:space="preserve"> </w:t>
      </w:r>
      <w:r w:rsidR="00F1358B">
        <w:rPr>
          <w:rFonts w:ascii="Times New Roman" w:hAnsi="Times New Roman" w:cs="Times New Roman"/>
        </w:rPr>
        <w:t xml:space="preserve"> </w:t>
      </w:r>
      <w:proofErr w:type="gramEnd"/>
      <w:r w:rsidR="00B92523" w:rsidRPr="00B92523">
        <w:rPr>
          <w:rFonts w:ascii="Times New Roman" w:hAnsi="Times New Roman" w:cs="Times New Roman"/>
        </w:rPr>
        <w:t xml:space="preserve">equipara </w:t>
      </w:r>
      <w:r>
        <w:rPr>
          <w:rFonts w:ascii="Times New Roman" w:hAnsi="Times New Roman" w:cs="Times New Roman"/>
        </w:rPr>
        <w:t>à</w:t>
      </w:r>
      <w:r w:rsidR="00B92523" w:rsidRPr="00B92523">
        <w:rPr>
          <w:rFonts w:ascii="Times New Roman" w:hAnsi="Times New Roman" w:cs="Times New Roman"/>
        </w:rPr>
        <w:t xml:space="preserve"> exportação a saída de mercadoria realizada com o fim específico de exportação para o exterior, </w:t>
      </w:r>
      <w:r w:rsidR="00B92523">
        <w:rPr>
          <w:rFonts w:ascii="Times New Roman" w:hAnsi="Times New Roman" w:cs="Times New Roman"/>
        </w:rPr>
        <w:t xml:space="preserve">destinada a </w:t>
      </w:r>
      <w:r w:rsidR="00B92523" w:rsidRPr="00B92523">
        <w:rPr>
          <w:rFonts w:ascii="Times New Roman" w:hAnsi="Times New Roman" w:cs="Times New Roman"/>
        </w:rPr>
        <w:t>empresa comercial exportadora, inclusive tradings ou outro estabelecimento da mesma empresa; e</w:t>
      </w:r>
      <w:r w:rsidR="00B92523">
        <w:rPr>
          <w:rFonts w:ascii="Times New Roman" w:hAnsi="Times New Roman" w:cs="Times New Roman"/>
        </w:rPr>
        <w:t xml:space="preserve"> </w:t>
      </w:r>
      <w:r w:rsidR="00B92523" w:rsidRPr="00B92523">
        <w:rPr>
          <w:rFonts w:ascii="Times New Roman" w:hAnsi="Times New Roman" w:cs="Times New Roman"/>
        </w:rPr>
        <w:t>armazém alfandegado ou entreposto aduaneiro.</w:t>
      </w:r>
    </w:p>
    <w:p w:rsidR="00F1358B" w:rsidRDefault="00F1358B" w:rsidP="00B92523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</w:p>
    <w:p w:rsidR="00367CBB" w:rsidRPr="00F66160" w:rsidRDefault="00F1358B" w:rsidP="00BF32F8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Circulação de mercadoria e prestação de serviço de transporte são atividades distintas e dessa forma </w:t>
      </w:r>
      <w:r w:rsidR="00BF32F8">
        <w:rPr>
          <w:rFonts w:ascii="Times New Roman" w:hAnsi="Times New Roman" w:cs="Times New Roman"/>
        </w:rPr>
        <w:t xml:space="preserve">são tratadas pela legislação tributária, como se </w:t>
      </w:r>
      <w:r w:rsidR="00AD1A2F">
        <w:rPr>
          <w:rFonts w:ascii="Times New Roman" w:hAnsi="Times New Roman" w:cs="Times New Roman"/>
        </w:rPr>
        <w:t>verifica</w:t>
      </w:r>
      <w:r w:rsidR="00BF32F8">
        <w:rPr>
          <w:rFonts w:ascii="Times New Roman" w:hAnsi="Times New Roman" w:cs="Times New Roman"/>
        </w:rPr>
        <w:t xml:space="preserve"> na Lei nº 2.657/96 ao estabelecer as hipóteses de incidência e o fato gerador do imposto, bem como ao definir o estabelecimento responsável para efeito de cobrança do imposto</w:t>
      </w:r>
      <w:r w:rsidR="00F66160">
        <w:rPr>
          <w:rFonts w:ascii="Times New Roman" w:hAnsi="Times New Roman" w:cs="Times New Roman"/>
        </w:rPr>
        <w:t xml:space="preserve">, </w:t>
      </w:r>
      <w:proofErr w:type="spellStart"/>
      <w:r w:rsidR="00F66160">
        <w:rPr>
          <w:rFonts w:ascii="Times New Roman" w:hAnsi="Times New Roman" w:cs="Times New Roman"/>
          <w:i/>
        </w:rPr>
        <w:t>ex</w:t>
      </w:r>
      <w:proofErr w:type="spellEnd"/>
      <w:r w:rsidR="00F66160">
        <w:rPr>
          <w:rFonts w:ascii="Times New Roman" w:hAnsi="Times New Roman" w:cs="Times New Roman"/>
          <w:i/>
        </w:rPr>
        <w:t xml:space="preserve"> vi</w:t>
      </w:r>
      <w:r w:rsidR="00F66160">
        <w:rPr>
          <w:rFonts w:ascii="Times New Roman" w:hAnsi="Times New Roman" w:cs="Times New Roman"/>
        </w:rPr>
        <w:t xml:space="preserve"> dos artigos 2º, incisos I e II, 3º, incisos I, IX e X e 30, incisos I e II, item </w:t>
      </w:r>
      <w:proofErr w:type="gramStart"/>
      <w:r w:rsidR="00F66160">
        <w:rPr>
          <w:rFonts w:ascii="Times New Roman" w:hAnsi="Times New Roman" w:cs="Times New Roman"/>
        </w:rPr>
        <w:t>1</w:t>
      </w:r>
      <w:proofErr w:type="gramEnd"/>
      <w:r w:rsidR="00F66160">
        <w:rPr>
          <w:rFonts w:ascii="Times New Roman" w:hAnsi="Times New Roman" w:cs="Times New Roman"/>
        </w:rPr>
        <w:t>:</w:t>
      </w:r>
    </w:p>
    <w:p w:rsidR="00367CBB" w:rsidRPr="00367CBB" w:rsidRDefault="00BF32F8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“</w:t>
      </w:r>
      <w:r w:rsidR="00367CBB" w:rsidRPr="00367CBB">
        <w:rPr>
          <w:rFonts w:ascii="Times New Roman" w:hAnsi="Times New Roman" w:cs="Times New Roman"/>
          <w:sz w:val="20"/>
          <w:szCs w:val="20"/>
        </w:rPr>
        <w:t xml:space="preserve">Art. 2.º O imposto </w:t>
      </w:r>
      <w:r w:rsidR="00367CBB" w:rsidRPr="00367CBB">
        <w:rPr>
          <w:rFonts w:ascii="Times New Roman" w:hAnsi="Times New Roman" w:cs="Times New Roman"/>
          <w:b/>
          <w:sz w:val="20"/>
          <w:szCs w:val="20"/>
        </w:rPr>
        <w:t>incide sobre</w:t>
      </w:r>
      <w:r w:rsidR="00367CBB" w:rsidRPr="00367CBB">
        <w:rPr>
          <w:rFonts w:ascii="Times New Roman" w:hAnsi="Times New Roman" w:cs="Times New Roman"/>
          <w:sz w:val="20"/>
          <w:szCs w:val="20"/>
        </w:rPr>
        <w:t>:</w:t>
      </w:r>
    </w:p>
    <w:p w:rsidR="00367CBB" w:rsidRPr="00367CBB" w:rsidRDefault="00367CBB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proofErr w:type="gramEnd"/>
      <w:r w:rsidRPr="00367CBB">
        <w:rPr>
          <w:rFonts w:ascii="Times New Roman" w:hAnsi="Times New Roman" w:cs="Times New Roman"/>
          <w:sz w:val="20"/>
          <w:szCs w:val="20"/>
        </w:rPr>
        <w:t xml:space="preserve">I - </w:t>
      </w:r>
      <w:r w:rsidRPr="00367CBB">
        <w:rPr>
          <w:rFonts w:ascii="Times New Roman" w:hAnsi="Times New Roman" w:cs="Times New Roman"/>
          <w:b/>
          <w:sz w:val="20"/>
          <w:szCs w:val="20"/>
        </w:rPr>
        <w:t>operações relativas à circulação de mercadorias</w:t>
      </w:r>
      <w:r w:rsidRPr="00367CBB">
        <w:rPr>
          <w:rFonts w:ascii="Times New Roman" w:hAnsi="Times New Roman" w:cs="Times New Roman"/>
          <w:sz w:val="20"/>
          <w:szCs w:val="20"/>
        </w:rPr>
        <w:t>, inclusive fornecimento de alimentação e bebidas em bares, restaurantes e estabelecimentos similares;</w:t>
      </w:r>
    </w:p>
    <w:p w:rsidR="00367CBB" w:rsidRDefault="00367CBB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367CBB">
        <w:rPr>
          <w:rFonts w:ascii="Times New Roman" w:hAnsi="Times New Roman" w:cs="Times New Roman"/>
          <w:sz w:val="20"/>
          <w:szCs w:val="20"/>
        </w:rPr>
        <w:t xml:space="preserve">II - </w:t>
      </w:r>
      <w:r w:rsidRPr="00367CBB">
        <w:rPr>
          <w:rFonts w:ascii="Times New Roman" w:hAnsi="Times New Roman" w:cs="Times New Roman"/>
          <w:b/>
          <w:sz w:val="20"/>
          <w:szCs w:val="20"/>
        </w:rPr>
        <w:t>prestações de serviços de transporte interestadual e intermunicipal</w:t>
      </w:r>
      <w:r w:rsidRPr="00367CBB">
        <w:rPr>
          <w:rFonts w:ascii="Times New Roman" w:hAnsi="Times New Roman" w:cs="Times New Roman"/>
          <w:sz w:val="20"/>
          <w:szCs w:val="20"/>
        </w:rPr>
        <w:t>, por qualquer via, de pessoas, bens, mercadorias ou valores;</w:t>
      </w:r>
    </w:p>
    <w:p w:rsidR="00367CBB" w:rsidRPr="00367CBB" w:rsidRDefault="00BF32F8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[...]</w:t>
      </w:r>
    </w:p>
    <w:p w:rsidR="00367CBB" w:rsidRPr="00367CBB" w:rsidRDefault="00367CBB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367CBB">
        <w:rPr>
          <w:rFonts w:ascii="Times New Roman" w:hAnsi="Times New Roman" w:cs="Times New Roman"/>
          <w:sz w:val="20"/>
          <w:szCs w:val="20"/>
        </w:rPr>
        <w:t xml:space="preserve">Art. 3.º O </w:t>
      </w:r>
      <w:r w:rsidRPr="00367CBB">
        <w:rPr>
          <w:rFonts w:ascii="Times New Roman" w:hAnsi="Times New Roman" w:cs="Times New Roman"/>
          <w:b/>
          <w:sz w:val="20"/>
          <w:szCs w:val="20"/>
        </w:rPr>
        <w:t>fato gerador</w:t>
      </w:r>
      <w:r w:rsidRPr="00367CBB">
        <w:rPr>
          <w:rFonts w:ascii="Times New Roman" w:hAnsi="Times New Roman" w:cs="Times New Roman"/>
          <w:sz w:val="20"/>
          <w:szCs w:val="20"/>
        </w:rPr>
        <w:t xml:space="preserve"> do imposto ocorre:</w:t>
      </w:r>
    </w:p>
    <w:p w:rsidR="00367CBB" w:rsidRPr="00367CBB" w:rsidRDefault="00367CBB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367CBB">
        <w:rPr>
          <w:rFonts w:ascii="Times New Roman" w:hAnsi="Times New Roman" w:cs="Times New Roman"/>
          <w:sz w:val="20"/>
          <w:szCs w:val="20"/>
        </w:rPr>
        <w:t xml:space="preserve">I - </w:t>
      </w:r>
      <w:r w:rsidRPr="00367CBB">
        <w:rPr>
          <w:rFonts w:ascii="Times New Roman" w:hAnsi="Times New Roman" w:cs="Times New Roman"/>
          <w:b/>
          <w:sz w:val="20"/>
          <w:szCs w:val="20"/>
        </w:rPr>
        <w:t>na saída de mercadoria</w:t>
      </w:r>
      <w:r w:rsidRPr="00367CBB">
        <w:rPr>
          <w:rFonts w:ascii="Times New Roman" w:hAnsi="Times New Roman" w:cs="Times New Roman"/>
          <w:sz w:val="20"/>
          <w:szCs w:val="20"/>
        </w:rPr>
        <w:t>, a qualquer título, do estabelecimento do contribuinte, ainda que para outro estabelecimento do mesmo titular;</w:t>
      </w:r>
    </w:p>
    <w:p w:rsidR="00367CBB" w:rsidRPr="00367CBB" w:rsidRDefault="00367CBB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367CBB">
        <w:rPr>
          <w:rFonts w:ascii="Times New Roman" w:hAnsi="Times New Roman" w:cs="Times New Roman"/>
          <w:sz w:val="20"/>
          <w:szCs w:val="20"/>
        </w:rPr>
        <w:t>[...]</w:t>
      </w:r>
    </w:p>
    <w:p w:rsidR="00367CBB" w:rsidRPr="00367CBB" w:rsidRDefault="00367CBB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367CBB">
        <w:rPr>
          <w:rFonts w:ascii="Times New Roman" w:hAnsi="Times New Roman" w:cs="Times New Roman"/>
          <w:sz w:val="20"/>
          <w:szCs w:val="20"/>
        </w:rPr>
        <w:t xml:space="preserve">IX - </w:t>
      </w:r>
      <w:r w:rsidRPr="00367CBB">
        <w:rPr>
          <w:rFonts w:ascii="Times New Roman" w:hAnsi="Times New Roman" w:cs="Times New Roman"/>
          <w:b/>
          <w:sz w:val="20"/>
          <w:szCs w:val="20"/>
        </w:rPr>
        <w:t>no início de execução do serviço de transporte</w:t>
      </w:r>
      <w:r w:rsidRPr="00367CBB">
        <w:rPr>
          <w:rFonts w:ascii="Times New Roman" w:hAnsi="Times New Roman" w:cs="Times New Roman"/>
          <w:sz w:val="20"/>
          <w:szCs w:val="20"/>
        </w:rPr>
        <w:t xml:space="preserve"> interestadual e intermunicipal de qualquer natureza;</w:t>
      </w:r>
    </w:p>
    <w:p w:rsidR="00367CBB" w:rsidRDefault="00367CBB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367CBB">
        <w:rPr>
          <w:rFonts w:ascii="Times New Roman" w:hAnsi="Times New Roman" w:cs="Times New Roman"/>
          <w:sz w:val="20"/>
          <w:szCs w:val="20"/>
        </w:rPr>
        <w:t xml:space="preserve">X - </w:t>
      </w:r>
      <w:r w:rsidRPr="00367CBB">
        <w:rPr>
          <w:rFonts w:ascii="Times New Roman" w:hAnsi="Times New Roman" w:cs="Times New Roman"/>
          <w:b/>
          <w:sz w:val="20"/>
          <w:szCs w:val="20"/>
        </w:rPr>
        <w:t>no ato final de transporte</w:t>
      </w:r>
      <w:r w:rsidRPr="00367CBB">
        <w:rPr>
          <w:rFonts w:ascii="Times New Roman" w:hAnsi="Times New Roman" w:cs="Times New Roman"/>
          <w:sz w:val="20"/>
          <w:szCs w:val="20"/>
        </w:rPr>
        <w:t xml:space="preserve"> iniciado no exterior;</w:t>
      </w:r>
    </w:p>
    <w:p w:rsidR="00367CBB" w:rsidRPr="00367CBB" w:rsidRDefault="00BF32F8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[...]</w:t>
      </w:r>
    </w:p>
    <w:p w:rsidR="00401BBB" w:rsidRPr="00367CBB" w:rsidRDefault="00367CBB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367CBB">
        <w:rPr>
          <w:rFonts w:ascii="Times New Roman" w:hAnsi="Times New Roman" w:cs="Times New Roman"/>
          <w:sz w:val="20"/>
          <w:szCs w:val="20"/>
        </w:rPr>
        <w:lastRenderedPageBreak/>
        <w:t xml:space="preserve">Art. 30. </w:t>
      </w:r>
      <w:r w:rsidRPr="00367CBB">
        <w:rPr>
          <w:rFonts w:ascii="Times New Roman" w:hAnsi="Times New Roman" w:cs="Times New Roman"/>
          <w:b/>
          <w:sz w:val="20"/>
          <w:szCs w:val="20"/>
        </w:rPr>
        <w:t>Para efeito de cobrança do imposto</w:t>
      </w:r>
      <w:r w:rsidRPr="00367CBB">
        <w:rPr>
          <w:rFonts w:ascii="Times New Roman" w:hAnsi="Times New Roman" w:cs="Times New Roman"/>
          <w:sz w:val="20"/>
          <w:szCs w:val="20"/>
        </w:rPr>
        <w:t xml:space="preserve"> e definição do estabelecimento responsável, </w:t>
      </w:r>
      <w:r w:rsidRPr="00367CBB">
        <w:rPr>
          <w:rFonts w:ascii="Times New Roman" w:hAnsi="Times New Roman" w:cs="Times New Roman"/>
          <w:b/>
          <w:sz w:val="20"/>
          <w:szCs w:val="20"/>
        </w:rPr>
        <w:t>considera-se</w:t>
      </w:r>
      <w:r w:rsidRPr="00367CBB">
        <w:rPr>
          <w:rFonts w:ascii="Times New Roman" w:hAnsi="Times New Roman" w:cs="Times New Roman"/>
          <w:sz w:val="20"/>
          <w:szCs w:val="20"/>
        </w:rPr>
        <w:t>:</w:t>
      </w:r>
    </w:p>
    <w:p w:rsidR="00367CBB" w:rsidRPr="00367CBB" w:rsidRDefault="00367CBB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367CBB">
        <w:rPr>
          <w:rFonts w:ascii="Times New Roman" w:hAnsi="Times New Roman" w:cs="Times New Roman"/>
          <w:sz w:val="20"/>
          <w:szCs w:val="20"/>
        </w:rPr>
        <w:t xml:space="preserve">I - </w:t>
      </w:r>
      <w:r w:rsidRPr="00367CBB">
        <w:rPr>
          <w:rFonts w:ascii="Times New Roman" w:hAnsi="Times New Roman" w:cs="Times New Roman"/>
          <w:b/>
          <w:sz w:val="20"/>
          <w:szCs w:val="20"/>
        </w:rPr>
        <w:t>local da operação</w:t>
      </w:r>
      <w:r w:rsidRPr="00367CBB">
        <w:rPr>
          <w:rFonts w:ascii="Times New Roman" w:hAnsi="Times New Roman" w:cs="Times New Roman"/>
          <w:sz w:val="20"/>
          <w:szCs w:val="20"/>
        </w:rPr>
        <w:t>:</w:t>
      </w:r>
    </w:p>
    <w:p w:rsidR="00367CBB" w:rsidRPr="00367CBB" w:rsidRDefault="00367CBB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367CBB">
        <w:rPr>
          <w:rFonts w:ascii="Times New Roman" w:hAnsi="Times New Roman" w:cs="Times New Roman"/>
          <w:sz w:val="20"/>
          <w:szCs w:val="20"/>
        </w:rPr>
        <w:t>[...]</w:t>
      </w:r>
    </w:p>
    <w:p w:rsidR="00367CBB" w:rsidRPr="00367CBB" w:rsidRDefault="00367CBB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367CBB">
        <w:rPr>
          <w:rFonts w:ascii="Times New Roman" w:hAnsi="Times New Roman" w:cs="Times New Roman"/>
          <w:sz w:val="20"/>
          <w:szCs w:val="20"/>
        </w:rPr>
        <w:t xml:space="preserve">II </w:t>
      </w:r>
      <w:r w:rsidRPr="00367CBB">
        <w:rPr>
          <w:rFonts w:ascii="Times New Roman" w:hAnsi="Times New Roman" w:cs="Times New Roman"/>
          <w:b/>
          <w:sz w:val="20"/>
          <w:szCs w:val="20"/>
        </w:rPr>
        <w:t>- local da prestação</w:t>
      </w:r>
      <w:r w:rsidRPr="00367CBB">
        <w:rPr>
          <w:rFonts w:ascii="Times New Roman" w:hAnsi="Times New Roman" w:cs="Times New Roman"/>
          <w:sz w:val="20"/>
          <w:szCs w:val="20"/>
        </w:rPr>
        <w:t>:</w:t>
      </w:r>
    </w:p>
    <w:p w:rsidR="00367CBB" w:rsidRDefault="00367CBB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CBB">
        <w:rPr>
          <w:rFonts w:ascii="Times New Roman" w:hAnsi="Times New Roman" w:cs="Times New Roman"/>
          <w:sz w:val="20"/>
          <w:szCs w:val="20"/>
        </w:rPr>
        <w:t xml:space="preserve">1 - </w:t>
      </w:r>
      <w:r w:rsidRPr="00367CBB">
        <w:rPr>
          <w:rFonts w:ascii="Times New Roman" w:hAnsi="Times New Roman" w:cs="Times New Roman"/>
          <w:b/>
          <w:sz w:val="20"/>
          <w:szCs w:val="20"/>
        </w:rPr>
        <w:t>tratando-se de prestação de serviço de transporte</w:t>
      </w:r>
      <w:r w:rsidRPr="00367CBB">
        <w:rPr>
          <w:rFonts w:ascii="Times New Roman" w:hAnsi="Times New Roman" w:cs="Times New Roman"/>
          <w:sz w:val="20"/>
          <w:szCs w:val="20"/>
        </w:rPr>
        <w:t>:</w:t>
      </w:r>
      <w:r w:rsidR="00F66160">
        <w:rPr>
          <w:rFonts w:ascii="Times New Roman" w:hAnsi="Times New Roman" w:cs="Times New Roman"/>
          <w:sz w:val="20"/>
          <w:szCs w:val="20"/>
        </w:rPr>
        <w:t>”</w:t>
      </w:r>
      <w:proofErr w:type="gramEnd"/>
      <w:r w:rsidR="00F66160">
        <w:rPr>
          <w:rFonts w:ascii="Times New Roman" w:hAnsi="Times New Roman" w:cs="Times New Roman"/>
          <w:sz w:val="20"/>
          <w:szCs w:val="20"/>
        </w:rPr>
        <w:t xml:space="preserve"> (grifos nossos)</w:t>
      </w:r>
    </w:p>
    <w:p w:rsidR="00F66160" w:rsidRDefault="00F66160" w:rsidP="00367CBB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</w:p>
    <w:p w:rsidR="00F66160" w:rsidRPr="00353A72" w:rsidRDefault="00F66160" w:rsidP="00F66160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53A72">
        <w:rPr>
          <w:rFonts w:ascii="Times New Roman" w:hAnsi="Times New Roman" w:cs="Times New Roman"/>
        </w:rPr>
        <w:t xml:space="preserve">O mesmo se aplica aos </w:t>
      </w:r>
      <w:r>
        <w:rPr>
          <w:rFonts w:ascii="Times New Roman" w:hAnsi="Times New Roman" w:cs="Times New Roman"/>
        </w:rPr>
        <w:t>casos de não incidência do imposto</w:t>
      </w:r>
      <w:r w:rsidR="00353A72">
        <w:rPr>
          <w:rFonts w:ascii="Times New Roman" w:hAnsi="Times New Roman" w:cs="Times New Roman"/>
        </w:rPr>
        <w:t xml:space="preserve">. </w:t>
      </w:r>
      <w:r w:rsidR="00353A72" w:rsidRPr="00353A72">
        <w:rPr>
          <w:rFonts w:ascii="Times New Roman" w:hAnsi="Times New Roman" w:cs="Times New Roman"/>
        </w:rPr>
        <w:t xml:space="preserve">O </w:t>
      </w:r>
      <w:r w:rsidR="00353A72" w:rsidRPr="00353A72">
        <w:rPr>
          <w:rFonts w:ascii="Times New Roman" w:hAnsi="Times New Roman" w:cs="Times New Roman"/>
          <w:i/>
        </w:rPr>
        <w:t xml:space="preserve">caput </w:t>
      </w:r>
      <w:r w:rsidR="00353A72" w:rsidRPr="00353A72">
        <w:rPr>
          <w:rFonts w:ascii="Times New Roman" w:hAnsi="Times New Roman" w:cs="Times New Roman"/>
        </w:rPr>
        <w:t xml:space="preserve">do art. 40 e o inciso II preveem </w:t>
      </w:r>
      <w:r w:rsidR="00353A72">
        <w:rPr>
          <w:rFonts w:ascii="Times New Roman" w:hAnsi="Times New Roman" w:cs="Times New Roman"/>
        </w:rPr>
        <w:t xml:space="preserve">a não incidência do imposto em operação e prestação que destinem mercadoria ou serviço ao exterior, englobando, nesse caso, tanto a operação de circulação de mercadoria quanto </w:t>
      </w:r>
      <w:proofErr w:type="gramStart"/>
      <w:r w:rsidR="00353A72">
        <w:rPr>
          <w:rFonts w:ascii="Times New Roman" w:hAnsi="Times New Roman" w:cs="Times New Roman"/>
        </w:rPr>
        <w:t>a</w:t>
      </w:r>
      <w:proofErr w:type="gramEnd"/>
      <w:r w:rsidR="00353A72">
        <w:rPr>
          <w:rFonts w:ascii="Times New Roman" w:hAnsi="Times New Roman" w:cs="Times New Roman"/>
        </w:rPr>
        <w:t xml:space="preserve"> prestação de serviço</w:t>
      </w:r>
      <w:r w:rsidR="00CD5B3E">
        <w:rPr>
          <w:rFonts w:ascii="Times New Roman" w:hAnsi="Times New Roman" w:cs="Times New Roman"/>
        </w:rPr>
        <w:t>.</w:t>
      </w:r>
    </w:p>
    <w:p w:rsidR="00F66160" w:rsidRPr="00F66160" w:rsidRDefault="00F66160" w:rsidP="00F66160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1A2F">
        <w:rPr>
          <w:rFonts w:ascii="Times New Roman" w:hAnsi="Times New Roman" w:cs="Times New Roman"/>
          <w:sz w:val="20"/>
          <w:szCs w:val="20"/>
        </w:rPr>
        <w:t>“Art. 40.</w:t>
      </w:r>
      <w:proofErr w:type="gramEnd"/>
      <w:r w:rsidRPr="00AD1A2F">
        <w:rPr>
          <w:rFonts w:ascii="Times New Roman" w:hAnsi="Times New Roman" w:cs="Times New Roman"/>
          <w:sz w:val="20"/>
          <w:szCs w:val="20"/>
        </w:rPr>
        <w:t xml:space="preserve"> </w:t>
      </w:r>
      <w:r w:rsidRPr="00F66160">
        <w:rPr>
          <w:rFonts w:ascii="Times New Roman" w:hAnsi="Times New Roman" w:cs="Times New Roman"/>
          <w:b/>
          <w:sz w:val="20"/>
          <w:szCs w:val="20"/>
        </w:rPr>
        <w:t xml:space="preserve">O imposto não incide sobre </w:t>
      </w:r>
      <w:r w:rsidRPr="00F66160">
        <w:rPr>
          <w:rFonts w:ascii="Times New Roman" w:hAnsi="Times New Roman" w:cs="Times New Roman"/>
          <w:b/>
          <w:sz w:val="20"/>
          <w:szCs w:val="20"/>
          <w:u w:val="single"/>
        </w:rPr>
        <w:t>operação e prestação</w:t>
      </w:r>
      <w:r w:rsidRPr="00F66160">
        <w:rPr>
          <w:rFonts w:ascii="Times New Roman" w:hAnsi="Times New Roman" w:cs="Times New Roman"/>
          <w:sz w:val="20"/>
          <w:szCs w:val="20"/>
        </w:rPr>
        <w:t>:</w:t>
      </w:r>
    </w:p>
    <w:p w:rsidR="00F66160" w:rsidRPr="00F66160" w:rsidRDefault="00F66160" w:rsidP="00F66160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F66160">
        <w:rPr>
          <w:rFonts w:ascii="Times New Roman" w:hAnsi="Times New Roman" w:cs="Times New Roman"/>
          <w:sz w:val="20"/>
          <w:szCs w:val="20"/>
        </w:rPr>
        <w:t>[...]</w:t>
      </w:r>
    </w:p>
    <w:p w:rsidR="00F66160" w:rsidRDefault="00F66160" w:rsidP="00F66160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66160">
        <w:rPr>
          <w:rFonts w:ascii="Times New Roman" w:hAnsi="Times New Roman" w:cs="Times New Roman"/>
          <w:sz w:val="20"/>
          <w:szCs w:val="20"/>
        </w:rPr>
        <w:t xml:space="preserve">II - </w:t>
      </w:r>
      <w:r w:rsidRPr="00F66160">
        <w:rPr>
          <w:rFonts w:ascii="Times New Roman" w:hAnsi="Times New Roman" w:cs="Times New Roman"/>
          <w:b/>
          <w:sz w:val="20"/>
          <w:szCs w:val="20"/>
        </w:rPr>
        <w:t xml:space="preserve">que destine ao exterior </w:t>
      </w:r>
      <w:r w:rsidRPr="00F66160">
        <w:rPr>
          <w:rFonts w:ascii="Times New Roman" w:hAnsi="Times New Roman" w:cs="Times New Roman"/>
          <w:b/>
          <w:sz w:val="20"/>
          <w:szCs w:val="20"/>
          <w:u w:val="single"/>
        </w:rPr>
        <w:t>mercadoria ou serviço</w:t>
      </w:r>
      <w:r w:rsidRPr="00F66160">
        <w:rPr>
          <w:rFonts w:ascii="Times New Roman" w:hAnsi="Times New Roman" w:cs="Times New Roman"/>
          <w:sz w:val="20"/>
          <w:szCs w:val="20"/>
        </w:rPr>
        <w:t>;</w:t>
      </w:r>
      <w:r w:rsidR="00CD5B3E">
        <w:rPr>
          <w:rFonts w:ascii="Times New Roman" w:hAnsi="Times New Roman" w:cs="Times New Roman"/>
          <w:sz w:val="20"/>
          <w:szCs w:val="20"/>
        </w:rPr>
        <w:t>”</w:t>
      </w:r>
      <w:proofErr w:type="gramEnd"/>
    </w:p>
    <w:p w:rsidR="00CD5B3E" w:rsidRDefault="00CD5B3E" w:rsidP="00F66160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</w:p>
    <w:p w:rsidR="00782039" w:rsidRPr="00204674" w:rsidRDefault="00CD5B3E" w:rsidP="00CF47AB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2039" w:rsidRPr="00204674">
        <w:rPr>
          <w:rFonts w:ascii="Times New Roman" w:hAnsi="Times New Roman" w:cs="Times New Roman"/>
        </w:rPr>
        <w:t>Todavia, o mesmo nã</w:t>
      </w:r>
      <w:r w:rsidR="00204674">
        <w:rPr>
          <w:rFonts w:ascii="Times New Roman" w:hAnsi="Times New Roman" w:cs="Times New Roman"/>
        </w:rPr>
        <w:t>o ocorre com o § 2º do art. 40</w:t>
      </w:r>
      <w:r w:rsidR="00CF47AB">
        <w:rPr>
          <w:rFonts w:ascii="Times New Roman" w:hAnsi="Times New Roman" w:cs="Times New Roman"/>
        </w:rPr>
        <w:t>, a</w:t>
      </w:r>
      <w:r w:rsidR="00204674">
        <w:rPr>
          <w:rFonts w:ascii="Times New Roman" w:hAnsi="Times New Roman" w:cs="Times New Roman"/>
        </w:rPr>
        <w:t xml:space="preserve"> menção </w:t>
      </w:r>
      <w:proofErr w:type="gramStart"/>
      <w:r w:rsidR="00204674">
        <w:rPr>
          <w:rFonts w:ascii="Times New Roman" w:hAnsi="Times New Roman" w:cs="Times New Roman"/>
        </w:rPr>
        <w:t>“...</w:t>
      </w:r>
      <w:proofErr w:type="gramEnd"/>
      <w:r w:rsidR="00204674">
        <w:rPr>
          <w:rFonts w:ascii="Times New Roman" w:hAnsi="Times New Roman" w:cs="Times New Roman"/>
        </w:rPr>
        <w:t>às operações de que trata o inciso II...”</w:t>
      </w:r>
      <w:r w:rsidR="00CF47AB">
        <w:rPr>
          <w:rFonts w:ascii="Times New Roman" w:hAnsi="Times New Roman" w:cs="Times New Roman"/>
        </w:rPr>
        <w:t>,</w:t>
      </w:r>
      <w:r w:rsidR="00204674">
        <w:rPr>
          <w:rFonts w:ascii="Times New Roman" w:hAnsi="Times New Roman" w:cs="Times New Roman"/>
        </w:rPr>
        <w:t xml:space="preserve"> </w:t>
      </w:r>
      <w:r w:rsidR="00CF47AB">
        <w:rPr>
          <w:rFonts w:ascii="Times New Roman" w:hAnsi="Times New Roman" w:cs="Times New Roman"/>
        </w:rPr>
        <w:t xml:space="preserve">existente no § 2º,  </w:t>
      </w:r>
      <w:r w:rsidR="00204674">
        <w:rPr>
          <w:rFonts w:ascii="Times New Roman" w:hAnsi="Times New Roman" w:cs="Times New Roman"/>
        </w:rPr>
        <w:t xml:space="preserve">tem por objetivo estabelecer que a equiparação </w:t>
      </w:r>
      <w:r w:rsidR="00CF47AB">
        <w:rPr>
          <w:rFonts w:ascii="Times New Roman" w:hAnsi="Times New Roman" w:cs="Times New Roman"/>
        </w:rPr>
        <w:t>ocorre em relação à</w:t>
      </w:r>
      <w:r w:rsidR="00204674">
        <w:rPr>
          <w:rFonts w:ascii="Times New Roman" w:hAnsi="Times New Roman" w:cs="Times New Roman"/>
        </w:rPr>
        <w:t xml:space="preserve"> operação de exportação</w:t>
      </w:r>
      <w:r w:rsidR="00CF47AB">
        <w:rPr>
          <w:rFonts w:ascii="Times New Roman" w:hAnsi="Times New Roman" w:cs="Times New Roman"/>
        </w:rPr>
        <w:t xml:space="preserve"> e alcança apenas a saída de mercadoria, conforme expressamente previsto, não havendo qualquer menção à prestação de serviço a ela relacionada.</w:t>
      </w:r>
    </w:p>
    <w:p w:rsidR="00782039" w:rsidRDefault="00782039" w:rsidP="00CD5B3E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</w:p>
    <w:p w:rsidR="00CD5B3E" w:rsidRDefault="00033BA4" w:rsidP="00F66160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5B3E">
        <w:rPr>
          <w:rFonts w:ascii="Times New Roman" w:hAnsi="Times New Roman" w:cs="Times New Roman"/>
          <w:sz w:val="20"/>
          <w:szCs w:val="20"/>
        </w:rPr>
        <w:t>“Art. 40</w:t>
      </w:r>
      <w:proofErr w:type="gramStart"/>
      <w:r w:rsidR="00CD5B3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proofErr w:type="gramEnd"/>
    </w:p>
    <w:p w:rsidR="00CD5B3E" w:rsidRDefault="00F66160" w:rsidP="00F66160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F66160">
        <w:rPr>
          <w:rFonts w:ascii="Times New Roman" w:hAnsi="Times New Roman" w:cs="Times New Roman"/>
          <w:sz w:val="20"/>
          <w:szCs w:val="20"/>
        </w:rPr>
        <w:t>[...]</w:t>
      </w:r>
    </w:p>
    <w:p w:rsidR="00F66160" w:rsidRPr="00F66160" w:rsidRDefault="00F66160" w:rsidP="00F66160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F66160">
        <w:rPr>
          <w:rFonts w:ascii="Times New Roman" w:hAnsi="Times New Roman" w:cs="Times New Roman"/>
          <w:sz w:val="20"/>
          <w:szCs w:val="20"/>
        </w:rPr>
        <w:t xml:space="preserve">§ 2.º </w:t>
      </w:r>
      <w:r w:rsidRPr="00F66160">
        <w:rPr>
          <w:rFonts w:ascii="Times New Roman" w:hAnsi="Times New Roman" w:cs="Times New Roman"/>
          <w:b/>
          <w:sz w:val="20"/>
          <w:szCs w:val="20"/>
        </w:rPr>
        <w:t xml:space="preserve">Equipara-se </w:t>
      </w:r>
      <w:r w:rsidRPr="00F66160">
        <w:rPr>
          <w:rFonts w:ascii="Times New Roman" w:hAnsi="Times New Roman" w:cs="Times New Roman"/>
          <w:b/>
          <w:sz w:val="20"/>
          <w:szCs w:val="20"/>
          <w:u w:val="single"/>
        </w:rPr>
        <w:t>às operações</w:t>
      </w:r>
      <w:r w:rsidRPr="00F66160">
        <w:rPr>
          <w:rFonts w:ascii="Times New Roman" w:hAnsi="Times New Roman" w:cs="Times New Roman"/>
          <w:sz w:val="20"/>
          <w:szCs w:val="20"/>
        </w:rPr>
        <w:t xml:space="preserve"> de que trata o inciso II deste artigo a saída de mercadoria realizada com o fim específico de exportação para o exterior, destinada a:</w:t>
      </w:r>
    </w:p>
    <w:p w:rsidR="00F66160" w:rsidRPr="00F66160" w:rsidRDefault="00F66160" w:rsidP="00F66160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F66160">
        <w:rPr>
          <w:rFonts w:ascii="Times New Roman" w:hAnsi="Times New Roman" w:cs="Times New Roman"/>
          <w:sz w:val="20"/>
          <w:szCs w:val="20"/>
        </w:rPr>
        <w:t xml:space="preserve"> I - empresa comercial exportadora, inclusive tradings ou outro estabelecimento da mesma empresa; </w:t>
      </w:r>
      <w:proofErr w:type="gramStart"/>
      <w:r w:rsidRPr="00F66160">
        <w:rPr>
          <w:rFonts w:ascii="Times New Roman" w:hAnsi="Times New Roman" w:cs="Times New Roman"/>
          <w:sz w:val="20"/>
          <w:szCs w:val="20"/>
        </w:rPr>
        <w:t>e</w:t>
      </w:r>
      <w:proofErr w:type="gramEnd"/>
    </w:p>
    <w:p w:rsidR="00F66160" w:rsidRPr="00F66160" w:rsidRDefault="00F66160" w:rsidP="00F66160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F661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66160">
        <w:rPr>
          <w:rFonts w:ascii="Times New Roman" w:hAnsi="Times New Roman" w:cs="Times New Roman"/>
          <w:sz w:val="20"/>
          <w:szCs w:val="20"/>
        </w:rPr>
        <w:t>II - armazém alfandegado ou entreposto aduaneiro.”</w:t>
      </w:r>
      <w:proofErr w:type="gramEnd"/>
      <w:r w:rsidRPr="00F66160">
        <w:rPr>
          <w:rFonts w:ascii="Times New Roman" w:hAnsi="Times New Roman" w:cs="Times New Roman"/>
          <w:sz w:val="20"/>
          <w:szCs w:val="20"/>
        </w:rPr>
        <w:t xml:space="preserve"> (grifos nossos)</w:t>
      </w:r>
    </w:p>
    <w:p w:rsidR="00F66160" w:rsidRDefault="00033BA4" w:rsidP="00F66160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0FA" w:rsidRPr="00C850FA" w:rsidRDefault="00033BA4" w:rsidP="00C850FA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47AB">
        <w:rPr>
          <w:rFonts w:ascii="Times New Roman" w:hAnsi="Times New Roman" w:cs="Times New Roman"/>
        </w:rPr>
        <w:t xml:space="preserve">Acresça-se a isso </w:t>
      </w:r>
      <w:r w:rsidR="00C850FA">
        <w:rPr>
          <w:rFonts w:ascii="Times New Roman" w:hAnsi="Times New Roman" w:cs="Times New Roman"/>
        </w:rPr>
        <w:t xml:space="preserve">a existência de Códigos Fiscais de Operações e de Prestações (CFOP) próprios para a saída de mercadorias </w:t>
      </w:r>
      <w:r w:rsidR="00C850FA" w:rsidRPr="00C850FA">
        <w:rPr>
          <w:rFonts w:ascii="Times New Roman" w:hAnsi="Times New Roman" w:cs="Times New Roman"/>
        </w:rPr>
        <w:t>remetid</w:t>
      </w:r>
      <w:r w:rsidR="00C850FA">
        <w:rPr>
          <w:rFonts w:ascii="Times New Roman" w:hAnsi="Times New Roman" w:cs="Times New Roman"/>
        </w:rPr>
        <w:t>a</w:t>
      </w:r>
      <w:r w:rsidR="00C850FA" w:rsidRPr="00C850FA">
        <w:rPr>
          <w:rFonts w:ascii="Times New Roman" w:hAnsi="Times New Roman" w:cs="Times New Roman"/>
        </w:rPr>
        <w:t xml:space="preserve">s com fim específico de exportação a trading </w:t>
      </w:r>
      <w:proofErr w:type="spellStart"/>
      <w:r w:rsidR="00C850FA" w:rsidRPr="00C850FA">
        <w:rPr>
          <w:rFonts w:ascii="Times New Roman" w:hAnsi="Times New Roman" w:cs="Times New Roman"/>
        </w:rPr>
        <w:t>company</w:t>
      </w:r>
      <w:proofErr w:type="spellEnd"/>
      <w:r w:rsidR="00C850FA" w:rsidRPr="00C850FA">
        <w:rPr>
          <w:rFonts w:ascii="Times New Roman" w:hAnsi="Times New Roman" w:cs="Times New Roman"/>
        </w:rPr>
        <w:t>, empresa comercial exportadora ou out</w:t>
      </w:r>
      <w:r w:rsidR="00C850FA">
        <w:rPr>
          <w:rFonts w:ascii="Times New Roman" w:hAnsi="Times New Roman" w:cs="Times New Roman"/>
        </w:rPr>
        <w:t>ro estabelecimento do remetente (grupos 5.500 e 6.500), o mesmo não ocorrendo com a prestação de serviço de transporte em que há previsão de um único código</w:t>
      </w:r>
      <w:r w:rsidR="00F35A62">
        <w:rPr>
          <w:rFonts w:ascii="Times New Roman" w:hAnsi="Times New Roman" w:cs="Times New Roman"/>
        </w:rPr>
        <w:t xml:space="preserve"> para </w:t>
      </w:r>
      <w:r w:rsidR="00F35A62">
        <w:rPr>
          <w:rFonts w:ascii="Times New Roman" w:hAnsi="Times New Roman" w:cs="Times New Roman"/>
        </w:rPr>
        <w:lastRenderedPageBreak/>
        <w:t>exportação direta, “</w:t>
      </w:r>
      <w:r w:rsidR="00F35A62" w:rsidRPr="00F35A62">
        <w:rPr>
          <w:rFonts w:ascii="Times New Roman" w:hAnsi="Times New Roman" w:cs="Times New Roman"/>
          <w:i/>
        </w:rPr>
        <w:t>7.358</w:t>
      </w:r>
      <w:r w:rsidR="00C850FA" w:rsidRPr="00F35A62">
        <w:rPr>
          <w:rFonts w:ascii="Times New Roman" w:hAnsi="Times New Roman" w:cs="Times New Roman"/>
          <w:i/>
        </w:rPr>
        <w:t xml:space="preserve"> - Prestação de serviço de transporte</w:t>
      </w:r>
      <w:r w:rsidR="00F35A62" w:rsidRPr="00F35A62">
        <w:rPr>
          <w:rFonts w:ascii="Times New Roman" w:hAnsi="Times New Roman" w:cs="Times New Roman"/>
          <w:i/>
        </w:rPr>
        <w:t xml:space="preserve"> (C</w:t>
      </w:r>
      <w:r w:rsidR="00C850FA" w:rsidRPr="00F35A62">
        <w:rPr>
          <w:rFonts w:ascii="Times New Roman" w:hAnsi="Times New Roman" w:cs="Times New Roman"/>
          <w:i/>
        </w:rPr>
        <w:t>lassificam-se neste código as prestações de serviços de transporte destinado a estabelecimento no exterior</w:t>
      </w:r>
      <w:r w:rsidR="00F35A62" w:rsidRPr="00F35A62">
        <w:rPr>
          <w:rFonts w:ascii="Times New Roman" w:hAnsi="Times New Roman" w:cs="Times New Roman"/>
          <w:i/>
        </w:rPr>
        <w:t>)</w:t>
      </w:r>
      <w:r w:rsidR="00C850FA" w:rsidRPr="00F35A62">
        <w:rPr>
          <w:rFonts w:ascii="Times New Roman" w:hAnsi="Times New Roman" w:cs="Times New Roman"/>
          <w:i/>
        </w:rPr>
        <w:t>.</w:t>
      </w:r>
      <w:proofErr w:type="gramStart"/>
      <w:r w:rsidR="00F35A62">
        <w:rPr>
          <w:rFonts w:ascii="Times New Roman" w:hAnsi="Times New Roman" w:cs="Times New Roman"/>
        </w:rPr>
        <w:t>”</w:t>
      </w:r>
      <w:proofErr w:type="gramEnd"/>
    </w:p>
    <w:p w:rsidR="00C850FA" w:rsidRDefault="00C850FA" w:rsidP="00F66160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</w:p>
    <w:p w:rsidR="00B95528" w:rsidRDefault="00F968E2" w:rsidP="00714C71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 xml:space="preserve">III – </w:t>
      </w:r>
      <w:r w:rsidR="00542EA5" w:rsidRPr="006F06F0">
        <w:rPr>
          <w:rFonts w:ascii="Times New Roman" w:hAnsi="Times New Roman" w:cs="Times New Roman"/>
          <w:b/>
        </w:rPr>
        <w:t>RESPOSTA</w:t>
      </w:r>
    </w:p>
    <w:p w:rsidR="00714C71" w:rsidRDefault="00714C71" w:rsidP="00714C71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b/>
        </w:rPr>
      </w:pPr>
    </w:p>
    <w:p w:rsidR="00714C71" w:rsidRDefault="00714C71" w:rsidP="00714C71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Feitos os esclarecimentos acima, passamos a responder objetivamente ao questionamento apresentado:</w:t>
      </w:r>
    </w:p>
    <w:p w:rsidR="0031501D" w:rsidRDefault="00714C71" w:rsidP="0031501D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) </w:t>
      </w:r>
      <w:r w:rsidR="0031501D">
        <w:rPr>
          <w:rFonts w:ascii="Times New Roman" w:hAnsi="Times New Roman" w:cs="Times New Roman"/>
        </w:rPr>
        <w:t xml:space="preserve">Não está correto o entendimento da consulente. A equiparação à exportação prevista no § 2º do art. 40 da Lei nº 2.657/96, reproduzida no § 2º do art. 3º do Livro III do </w:t>
      </w:r>
      <w:r w:rsidR="00AC7341">
        <w:rPr>
          <w:rFonts w:ascii="Times New Roman" w:hAnsi="Times New Roman" w:cs="Times New Roman"/>
        </w:rPr>
        <w:t>Decreto nº 27.427, de 17 de novembro de 2000 (</w:t>
      </w:r>
      <w:r w:rsidR="0031501D">
        <w:rPr>
          <w:rFonts w:ascii="Times New Roman" w:hAnsi="Times New Roman" w:cs="Times New Roman"/>
        </w:rPr>
        <w:t>RICMS/00</w:t>
      </w:r>
      <w:r w:rsidR="00AC7341">
        <w:rPr>
          <w:rFonts w:ascii="Times New Roman" w:hAnsi="Times New Roman" w:cs="Times New Roman"/>
        </w:rPr>
        <w:t>)</w:t>
      </w:r>
      <w:r w:rsidR="0031501D">
        <w:rPr>
          <w:rFonts w:ascii="Times New Roman" w:hAnsi="Times New Roman" w:cs="Times New Roman"/>
        </w:rPr>
        <w:t xml:space="preserve">, aplica-se apenas às operações de circulação de mercadorias não alcançando a prestação de serviço de transporte.  Dessa forma, </w:t>
      </w:r>
      <w:r w:rsidR="0031501D" w:rsidRPr="0031501D">
        <w:rPr>
          <w:rFonts w:ascii="Times New Roman" w:hAnsi="Times New Roman" w:cs="Times New Roman"/>
          <w:b/>
          <w:u w:val="single"/>
        </w:rPr>
        <w:t xml:space="preserve">a prestação de serviço de </w:t>
      </w:r>
      <w:r w:rsidR="0031501D" w:rsidRPr="00840047">
        <w:rPr>
          <w:rFonts w:ascii="Times New Roman" w:hAnsi="Times New Roman" w:cs="Times New Roman"/>
          <w:b/>
          <w:u w:val="single"/>
        </w:rPr>
        <w:t>transporte de mercadorias remetidas com o fim específico de exportação para o exterior, destinada a empresa comercial exportadora, inclusive tradings ou outro estabelecimento da mesma empresa; e armazém alfandegado ou entreposto aduaneiro é</w:t>
      </w:r>
      <w:r w:rsidR="0031501D" w:rsidRPr="0031501D">
        <w:rPr>
          <w:rFonts w:ascii="Times New Roman" w:hAnsi="Times New Roman" w:cs="Times New Roman"/>
          <w:b/>
          <w:u w:val="single"/>
        </w:rPr>
        <w:t xml:space="preserve"> normalmente tributada</w:t>
      </w:r>
      <w:r w:rsidR="0031501D">
        <w:rPr>
          <w:rFonts w:ascii="Times New Roman" w:hAnsi="Times New Roman" w:cs="Times New Roman"/>
          <w:b/>
          <w:u w:val="single"/>
        </w:rPr>
        <w:t>.</w:t>
      </w:r>
      <w:r w:rsidR="0031501D">
        <w:rPr>
          <w:rFonts w:ascii="Times New Roman" w:hAnsi="Times New Roman" w:cs="Times New Roman"/>
        </w:rPr>
        <w:t xml:space="preserve"> O saldo credor porventura apurado e que esteja relacionado a essas operações não é considerado como saldo credor decorrente de operações de exportação, não podendo ser utilizado ou transferido conforme as disposições do Título II do Livro III do RICMS/00.</w:t>
      </w:r>
    </w:p>
    <w:p w:rsidR="0031501D" w:rsidRDefault="0031501D" w:rsidP="0031501D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) </w:t>
      </w:r>
      <w:r w:rsidR="00875E93">
        <w:rPr>
          <w:rFonts w:ascii="Times New Roman" w:hAnsi="Times New Roman" w:cs="Times New Roman"/>
        </w:rPr>
        <w:t>A pergunta não está clara</w:t>
      </w:r>
      <w:r>
        <w:rPr>
          <w:rFonts w:ascii="Times New Roman" w:hAnsi="Times New Roman" w:cs="Times New Roman"/>
        </w:rPr>
        <w:t xml:space="preserve">. Os saldos credores passíveis de utilização e transferência </w:t>
      </w:r>
      <w:r w:rsidR="00875E93">
        <w:rPr>
          <w:rFonts w:ascii="Times New Roman" w:hAnsi="Times New Roman" w:cs="Times New Roman"/>
        </w:rPr>
        <w:t xml:space="preserve">são os decorrentes de </w:t>
      </w:r>
      <w:r w:rsidR="00875E93" w:rsidRPr="00875E93">
        <w:rPr>
          <w:rFonts w:ascii="Times New Roman" w:hAnsi="Times New Roman" w:cs="Times New Roman"/>
        </w:rPr>
        <w:t>operações</w:t>
      </w:r>
      <w:r w:rsidR="00875E93">
        <w:rPr>
          <w:rFonts w:ascii="Times New Roman" w:hAnsi="Times New Roman" w:cs="Times New Roman"/>
        </w:rPr>
        <w:t xml:space="preserve"> ou prestações destinadas ao exterior, </w:t>
      </w:r>
      <w:r w:rsidR="00875E93" w:rsidRPr="00875E93">
        <w:rPr>
          <w:rFonts w:ascii="Times New Roman" w:hAnsi="Times New Roman" w:cs="Times New Roman"/>
          <w:b/>
          <w:u w:val="single"/>
        </w:rPr>
        <w:t xml:space="preserve">na prestação de serviço </w:t>
      </w:r>
      <w:r w:rsidR="00840047">
        <w:rPr>
          <w:rFonts w:ascii="Times New Roman" w:hAnsi="Times New Roman" w:cs="Times New Roman"/>
          <w:b/>
          <w:u w:val="single"/>
        </w:rPr>
        <w:t xml:space="preserve">de transporte </w:t>
      </w:r>
      <w:r w:rsidR="00875E93" w:rsidRPr="00875E93">
        <w:rPr>
          <w:rFonts w:ascii="Times New Roman" w:hAnsi="Times New Roman" w:cs="Times New Roman"/>
          <w:b/>
          <w:u w:val="single"/>
        </w:rPr>
        <w:t>somente quando se tratar de exportação direta</w:t>
      </w:r>
      <w:r w:rsidR="00875E93">
        <w:rPr>
          <w:rFonts w:ascii="Times New Roman" w:hAnsi="Times New Roman" w:cs="Times New Roman"/>
        </w:rPr>
        <w:t xml:space="preserve">, de acordo com o Título II do Livro III do RICMS/00 e o saldo credor acumulado por estabelecimento industrial em decorrência das operações ou prestações relacionadas no art. 13 do Título III do mesmo livro.   </w:t>
      </w:r>
    </w:p>
    <w:p w:rsidR="00840047" w:rsidRPr="009C6BF9" w:rsidRDefault="00875E93" w:rsidP="00714C71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) </w:t>
      </w:r>
      <w:r w:rsidR="00C9695D">
        <w:rPr>
          <w:rFonts w:ascii="Times New Roman" w:hAnsi="Times New Roman" w:cs="Times New Roman"/>
        </w:rPr>
        <w:t xml:space="preserve">Não. Esse entendimento seria válido </w:t>
      </w:r>
      <w:r w:rsidR="00C9695D">
        <w:rPr>
          <w:rFonts w:ascii="Times New Roman" w:hAnsi="Times New Roman" w:cs="Times New Roman"/>
          <w:b/>
        </w:rPr>
        <w:t>apenas</w:t>
      </w:r>
      <w:r w:rsidR="00C9695D">
        <w:rPr>
          <w:rFonts w:ascii="Times New Roman" w:hAnsi="Times New Roman" w:cs="Times New Roman"/>
        </w:rPr>
        <w:t xml:space="preserve"> se a consulente acumulasse créditos em decorrência da </w:t>
      </w:r>
      <w:r w:rsidR="00C9695D" w:rsidRPr="00C9695D">
        <w:rPr>
          <w:rFonts w:ascii="Times New Roman" w:hAnsi="Times New Roman" w:cs="Times New Roman"/>
        </w:rPr>
        <w:t>prestação de serviço de transporte destinado a estabelecimento no exterior, não se lhe aplicando a equiparação prevista</w:t>
      </w:r>
      <w:r w:rsidR="009C6BF9">
        <w:rPr>
          <w:rFonts w:ascii="Times New Roman" w:hAnsi="Times New Roman" w:cs="Times New Roman"/>
        </w:rPr>
        <w:t xml:space="preserve"> originalmente no parágrafo único do art. 3º da Lei Complementar nº 87/96 e reproduzida</w:t>
      </w:r>
      <w:r w:rsidR="00C9695D">
        <w:rPr>
          <w:rFonts w:ascii="Times New Roman" w:hAnsi="Times New Roman" w:cs="Times New Roman"/>
          <w:i/>
        </w:rPr>
        <w:t xml:space="preserve"> </w:t>
      </w:r>
      <w:r w:rsidR="00C9695D">
        <w:rPr>
          <w:rFonts w:ascii="Times New Roman" w:hAnsi="Times New Roman" w:cs="Times New Roman"/>
        </w:rPr>
        <w:t>no § 2º do art. 40 da Lei nº 2.657/96</w:t>
      </w:r>
      <w:r w:rsidR="009C6BF9">
        <w:rPr>
          <w:rFonts w:ascii="Times New Roman" w:hAnsi="Times New Roman" w:cs="Times New Roman"/>
        </w:rPr>
        <w:t xml:space="preserve"> e </w:t>
      </w:r>
      <w:r w:rsidR="00C9695D">
        <w:rPr>
          <w:rFonts w:ascii="Times New Roman" w:hAnsi="Times New Roman" w:cs="Times New Roman"/>
        </w:rPr>
        <w:t xml:space="preserve">no § 2º do art. 3º do Livro III do RICMS/00.  Portanto, qualquer acúmulo de créditos em </w:t>
      </w:r>
      <w:r w:rsidR="00C9695D" w:rsidRPr="00840047">
        <w:rPr>
          <w:rFonts w:ascii="Times New Roman" w:hAnsi="Times New Roman" w:cs="Times New Roman"/>
        </w:rPr>
        <w:t xml:space="preserve">decorrência </w:t>
      </w:r>
      <w:r w:rsidR="00840047" w:rsidRPr="00840047">
        <w:rPr>
          <w:rFonts w:ascii="Times New Roman" w:hAnsi="Times New Roman" w:cs="Times New Roman"/>
        </w:rPr>
        <w:t>da prestação de serviço de transporte de mercadorias remetidas com o fim específico de exportação para o exterior, destinada a empresa comercial exportadora, inclusive tradings ou outro estabelecimento da mesma empresa; e armazém alfandegado ou entreposto aduaneiro não poderá ser objeto de utilização ou transferência</w:t>
      </w:r>
      <w:r w:rsidR="00840047">
        <w:rPr>
          <w:rFonts w:ascii="Times New Roman" w:hAnsi="Times New Roman" w:cs="Times New Roman"/>
        </w:rPr>
        <w:t xml:space="preserve"> conforme o Livro III do RICMS/00.</w:t>
      </w:r>
      <w:r w:rsidR="009C6BF9">
        <w:rPr>
          <w:rFonts w:ascii="Times New Roman" w:hAnsi="Times New Roman" w:cs="Times New Roman"/>
        </w:rPr>
        <w:t xml:space="preserve">  É importante frisar que o </w:t>
      </w:r>
      <w:r w:rsidR="009C6BF9">
        <w:rPr>
          <w:rFonts w:ascii="Times New Roman" w:hAnsi="Times New Roman" w:cs="Times New Roman"/>
          <w:i/>
        </w:rPr>
        <w:t>caput</w:t>
      </w:r>
      <w:r w:rsidR="009C6BF9">
        <w:rPr>
          <w:rFonts w:ascii="Times New Roman" w:hAnsi="Times New Roman" w:cs="Times New Roman"/>
        </w:rPr>
        <w:t xml:space="preserve"> do art. 25 da LC 87/96 trata da compensação de saldos </w:t>
      </w:r>
      <w:r w:rsidR="009C6BF9">
        <w:rPr>
          <w:rFonts w:ascii="Times New Roman" w:hAnsi="Times New Roman" w:cs="Times New Roman"/>
        </w:rPr>
        <w:lastRenderedPageBreak/>
        <w:t>credores e devedores entre os diversos estabelecimentos de um mesmo sujeito passivo no Estado. O § 1º do citado artigo se refere ao saldo credor acumulado de exportação, regulamentado pelo Título II do Livro III do RICMS/00, o § 2º atribui à lei estadual a possibilidade de legislar sobre os demais saldos credores</w:t>
      </w:r>
      <w:r w:rsidR="00633504">
        <w:rPr>
          <w:rFonts w:ascii="Times New Roman" w:hAnsi="Times New Roman" w:cs="Times New Roman"/>
        </w:rPr>
        <w:t xml:space="preserve"> e posteriormente a Lei nº 2.657/96, art. 38, § 2º, delegou essa competência ao Poder Executivo, o que resultou no Título III do Livro III do RICMS/00, que dispõe sobre o saldo credor acumulado por estabelecimento industrial em decorrência das hipóteses elencadas no art. 13 do mencionado título.</w:t>
      </w:r>
      <w:r w:rsidR="009C6BF9">
        <w:rPr>
          <w:rFonts w:ascii="Times New Roman" w:hAnsi="Times New Roman" w:cs="Times New Roman"/>
        </w:rPr>
        <w:t xml:space="preserve"> </w:t>
      </w:r>
    </w:p>
    <w:p w:rsidR="00633504" w:rsidRPr="00633504" w:rsidRDefault="00840047" w:rsidP="00633504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) </w:t>
      </w:r>
      <w:r w:rsidRPr="00840047">
        <w:rPr>
          <w:rFonts w:ascii="Times New Roman" w:hAnsi="Times New Roman" w:cs="Times New Roman"/>
        </w:rPr>
        <w:t xml:space="preserve"> </w:t>
      </w:r>
      <w:r w:rsidR="00633504">
        <w:rPr>
          <w:rFonts w:ascii="Times New Roman" w:hAnsi="Times New Roman" w:cs="Times New Roman"/>
        </w:rPr>
        <w:t>Não. A Resolução SEF nº</w:t>
      </w:r>
      <w:r w:rsidR="00633504">
        <w:t xml:space="preserve"> </w:t>
      </w:r>
      <w:r w:rsidR="00633504">
        <w:rPr>
          <w:rFonts w:ascii="Times New Roman" w:hAnsi="Times New Roman" w:cs="Times New Roman"/>
        </w:rPr>
        <w:t>6.474/2002, que f</w:t>
      </w:r>
      <w:r w:rsidR="00633504" w:rsidRPr="00633504">
        <w:rPr>
          <w:rFonts w:ascii="Times New Roman" w:hAnsi="Times New Roman" w:cs="Times New Roman"/>
        </w:rPr>
        <w:t xml:space="preserve">ixa normas para a utilização de saldos </w:t>
      </w:r>
      <w:proofErr w:type="gramStart"/>
      <w:r w:rsidR="00633504" w:rsidRPr="00633504">
        <w:rPr>
          <w:rFonts w:ascii="Times New Roman" w:hAnsi="Times New Roman" w:cs="Times New Roman"/>
        </w:rPr>
        <w:t>credores</w:t>
      </w:r>
      <w:proofErr w:type="gramEnd"/>
      <w:r w:rsidR="00633504" w:rsidRPr="00633504">
        <w:rPr>
          <w:rFonts w:ascii="Times New Roman" w:hAnsi="Times New Roman" w:cs="Times New Roman"/>
        </w:rPr>
        <w:t xml:space="preserve"> </w:t>
      </w:r>
    </w:p>
    <w:p w:rsidR="00B57F38" w:rsidRDefault="00633504" w:rsidP="00B57F38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 w:rsidRPr="00633504">
        <w:rPr>
          <w:rFonts w:ascii="Times New Roman" w:hAnsi="Times New Roman" w:cs="Times New Roman"/>
        </w:rPr>
        <w:t xml:space="preserve"> </w:t>
      </w:r>
      <w:proofErr w:type="gramStart"/>
      <w:r w:rsidRPr="00633504">
        <w:rPr>
          <w:rFonts w:ascii="Times New Roman" w:hAnsi="Times New Roman" w:cs="Times New Roman"/>
        </w:rPr>
        <w:t>acumulados</w:t>
      </w:r>
      <w:proofErr w:type="gramEnd"/>
      <w:r w:rsidRPr="00633504">
        <w:rPr>
          <w:rFonts w:ascii="Times New Roman" w:hAnsi="Times New Roman" w:cs="Times New Roman"/>
        </w:rPr>
        <w:t xml:space="preserve"> para compensação com o ICMS devido</w:t>
      </w:r>
      <w:r>
        <w:rPr>
          <w:rFonts w:ascii="Times New Roman" w:hAnsi="Times New Roman" w:cs="Times New Roman"/>
        </w:rPr>
        <w:t xml:space="preserve"> em operações de importação, se aplica ao saldo credor acumulado de exportação</w:t>
      </w:r>
      <w:r w:rsidR="00B57F38">
        <w:rPr>
          <w:rFonts w:ascii="Times New Roman" w:hAnsi="Times New Roman" w:cs="Times New Roman"/>
        </w:rPr>
        <w:t xml:space="preserve"> e ao saldo credor acumulado por estabelecimento industrial, ambos previstos nos Títulos II e III do RICMS/00.  Reforçando o que já foi dito nos itens anteriores, na prestação de serviço de transporte não há equiparação à exportação quando a prestação do serviço não for </w:t>
      </w:r>
      <w:r w:rsidR="00B57F38" w:rsidRPr="00B57F38">
        <w:rPr>
          <w:rFonts w:ascii="Times New Roman" w:hAnsi="Times New Roman" w:cs="Times New Roman"/>
        </w:rPr>
        <w:t>destinada a estabelecimento no exterior</w:t>
      </w:r>
      <w:r w:rsidR="00B57F38">
        <w:rPr>
          <w:rFonts w:ascii="Times New Roman" w:hAnsi="Times New Roman" w:cs="Times New Roman"/>
        </w:rPr>
        <w:t>, sendo o serviço tributado normalmente.</w:t>
      </w:r>
    </w:p>
    <w:p w:rsidR="00B57F38" w:rsidRDefault="009A16DD" w:rsidP="00B57F38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proofErr w:type="gramStart"/>
      <w:r w:rsidRPr="009F6BB9">
        <w:rPr>
          <w:rFonts w:ascii="Times New Roman" w:hAnsi="Times New Roman" w:cs="Times New Roman"/>
        </w:rPr>
        <w:t>5</w:t>
      </w:r>
      <w:proofErr w:type="gramEnd"/>
      <w:r w:rsidRPr="009F6BB9">
        <w:rPr>
          <w:rFonts w:ascii="Times New Roman" w:hAnsi="Times New Roman" w:cs="Times New Roman"/>
        </w:rPr>
        <w:t xml:space="preserve">) Não. </w:t>
      </w:r>
      <w:r w:rsidR="003C75D5" w:rsidRPr="009F6BB9">
        <w:rPr>
          <w:rFonts w:ascii="Times New Roman" w:hAnsi="Times New Roman" w:cs="Times New Roman"/>
        </w:rPr>
        <w:t xml:space="preserve">Os saldos credores que têm regulamentada sua utilização e transferência são os decorrentes de operações de exportação e os acumulados em estabelecimento industrial, nas hipóteses previstas na legislação, de acordo com os Títulos II e III do RICMS/00. Como já afirmado anteriormente, a operação de transporte de mercadorias de terceiros para armazém alfandegado ou entreposto aduaneiro, com o fim de exportação, </w:t>
      </w:r>
      <w:r w:rsidR="003C75D5" w:rsidRPr="009F6BB9">
        <w:rPr>
          <w:rFonts w:ascii="Times New Roman" w:hAnsi="Times New Roman" w:cs="Times New Roman"/>
          <w:b/>
        </w:rPr>
        <w:t>não se equipara à exportação</w:t>
      </w:r>
      <w:r w:rsidR="003C75D5" w:rsidRPr="009F6BB9">
        <w:rPr>
          <w:rFonts w:ascii="Times New Roman" w:hAnsi="Times New Roman" w:cs="Times New Roman"/>
        </w:rPr>
        <w:t xml:space="preserve">, que é normalmente tributada.  Sendo a consulente concessionária de serviço público de transporte ferroviário de cargas, por óbvio, </w:t>
      </w:r>
      <w:proofErr w:type="spellStart"/>
      <w:proofErr w:type="gramStart"/>
      <w:r w:rsidR="003C75D5" w:rsidRPr="009F6BB9">
        <w:rPr>
          <w:rFonts w:ascii="Times New Roman" w:hAnsi="Times New Roman" w:cs="Times New Roman"/>
        </w:rPr>
        <w:t>tb</w:t>
      </w:r>
      <w:proofErr w:type="spellEnd"/>
      <w:proofErr w:type="gramEnd"/>
      <w:r w:rsidR="003C75D5" w:rsidRPr="009F6BB9">
        <w:rPr>
          <w:rFonts w:ascii="Times New Roman" w:hAnsi="Times New Roman" w:cs="Times New Roman"/>
        </w:rPr>
        <w:t xml:space="preserve"> não pode se valer das disposições do Título III do mesmo livro</w:t>
      </w:r>
      <w:r w:rsidR="009F6BB9" w:rsidRPr="009F6BB9">
        <w:rPr>
          <w:rFonts w:ascii="Times New Roman" w:hAnsi="Times New Roman" w:cs="Times New Roman"/>
        </w:rPr>
        <w:t>, que dispõe a respeito do saldo credor acumulado por estabelecimento industrial.</w:t>
      </w:r>
    </w:p>
    <w:p w:rsidR="00875E93" w:rsidRPr="00B663C5" w:rsidRDefault="009F6BB9" w:rsidP="00AC7341">
      <w:pPr>
        <w:spacing w:after="0" w:line="360" w:lineRule="auto"/>
        <w:ind w:right="-852" w:firstLine="709"/>
        <w:jc w:val="both"/>
      </w:pP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) Não. </w:t>
      </w:r>
      <w:r w:rsidR="00727646">
        <w:rPr>
          <w:rFonts w:ascii="Times New Roman" w:hAnsi="Times New Roman" w:cs="Times New Roman"/>
        </w:rPr>
        <w:t>Ainda que o saldo credor acumulado estivesse inserido entre os regulamentados pelo Livro III do RICMS/00, a consulente presta serviço de transporte ferroviária não se inserindo na definição de estabelecimento industrial constante do</w:t>
      </w:r>
      <w:r>
        <w:rPr>
          <w:rFonts w:ascii="Times New Roman" w:hAnsi="Times New Roman" w:cs="Times New Roman"/>
        </w:rPr>
        <w:t xml:space="preserve"> inciso IV do art. 3º do Livro XVII do RICMS/00</w:t>
      </w:r>
      <w:r>
        <w:rPr>
          <w:rStyle w:val="Refdenotaderodap"/>
          <w:rFonts w:ascii="Times New Roman" w:hAnsi="Times New Roman" w:cs="Times New Roman"/>
        </w:rPr>
        <w:footnoteReference w:id="1"/>
      </w:r>
      <w:r w:rsidR="00727646">
        <w:rPr>
          <w:rFonts w:ascii="Times New Roman" w:hAnsi="Times New Roman" w:cs="Times New Roman"/>
        </w:rPr>
        <w:t>.</w:t>
      </w:r>
    </w:p>
    <w:p w:rsidR="00875E93" w:rsidRDefault="00875E93" w:rsidP="00714C71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72604F" w:rsidRDefault="0072604F" w:rsidP="00714C71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todo o exposto, é entendimento desta </w:t>
      </w:r>
      <w:r w:rsidR="005B56EC">
        <w:rPr>
          <w:rFonts w:ascii="Times New Roman" w:hAnsi="Times New Roman" w:cs="Times New Roman"/>
        </w:rPr>
        <w:t>Superintendência de Tributação</w:t>
      </w:r>
      <w:r>
        <w:rPr>
          <w:rFonts w:ascii="Times New Roman" w:hAnsi="Times New Roman" w:cs="Times New Roman"/>
        </w:rPr>
        <w:t xml:space="preserve"> que a </w:t>
      </w:r>
      <w:r w:rsidR="005B56EC">
        <w:rPr>
          <w:rFonts w:ascii="Times New Roman" w:hAnsi="Times New Roman" w:cs="Times New Roman"/>
        </w:rPr>
        <w:t>prestação de serviço</w:t>
      </w:r>
      <w:r w:rsidR="00AC7341">
        <w:rPr>
          <w:rFonts w:ascii="Times New Roman" w:hAnsi="Times New Roman" w:cs="Times New Roman"/>
        </w:rPr>
        <w:t xml:space="preserve"> d</w:t>
      </w:r>
      <w:r w:rsidR="005B56EC" w:rsidRPr="005B56EC">
        <w:rPr>
          <w:rFonts w:ascii="Times New Roman" w:hAnsi="Times New Roman" w:cs="Times New Roman"/>
        </w:rPr>
        <w:t>e transporte de mercadorias de terceiros para armazém alfandegado ou entreposto aduaneiro, com o fim de exportação</w:t>
      </w:r>
      <w:r>
        <w:rPr>
          <w:rFonts w:ascii="Times New Roman" w:hAnsi="Times New Roman" w:cs="Times New Roman"/>
        </w:rPr>
        <w:t xml:space="preserve"> não se equipara à operação de exportação</w:t>
      </w:r>
      <w:r w:rsidR="005B56EC">
        <w:rPr>
          <w:rFonts w:ascii="Times New Roman" w:hAnsi="Times New Roman" w:cs="Times New Roman"/>
        </w:rPr>
        <w:t xml:space="preserve">, não estando </w:t>
      </w:r>
      <w:proofErr w:type="gramStart"/>
      <w:r w:rsidR="005B56EC">
        <w:rPr>
          <w:rFonts w:ascii="Times New Roman" w:hAnsi="Times New Roman" w:cs="Times New Roman"/>
        </w:rPr>
        <w:t>abrangida pelas disposições do § 2º do art. 40 da Lei</w:t>
      </w:r>
      <w:proofErr w:type="gramEnd"/>
      <w:r w:rsidR="005B56EC">
        <w:rPr>
          <w:rFonts w:ascii="Times New Roman" w:hAnsi="Times New Roman" w:cs="Times New Roman"/>
        </w:rPr>
        <w:t xml:space="preserve"> nº 2.657/96</w:t>
      </w:r>
      <w:r>
        <w:rPr>
          <w:rFonts w:ascii="Times New Roman" w:hAnsi="Times New Roman" w:cs="Times New Roman"/>
        </w:rPr>
        <w:t xml:space="preserve"> e, portanto, o saldo credor acumulado em decorrência </w:t>
      </w:r>
      <w:r>
        <w:rPr>
          <w:rFonts w:ascii="Times New Roman" w:hAnsi="Times New Roman" w:cs="Times New Roman"/>
        </w:rPr>
        <w:lastRenderedPageBreak/>
        <w:t xml:space="preserve">dessas prestações não pode ser objeto de utilização ou transferência </w:t>
      </w:r>
      <w:r w:rsidR="005B56EC">
        <w:rPr>
          <w:rFonts w:ascii="Times New Roman" w:hAnsi="Times New Roman" w:cs="Times New Roman"/>
        </w:rPr>
        <w:t>conforme regulamentado n</w:t>
      </w:r>
      <w:r>
        <w:rPr>
          <w:rFonts w:ascii="Times New Roman" w:hAnsi="Times New Roman" w:cs="Times New Roman"/>
        </w:rPr>
        <w:t>o Livro III do RICMS/00</w:t>
      </w:r>
      <w:r w:rsidR="005B56EC">
        <w:rPr>
          <w:rFonts w:ascii="Times New Roman" w:hAnsi="Times New Roman" w:cs="Times New Roman"/>
        </w:rPr>
        <w:t>.</w:t>
      </w:r>
    </w:p>
    <w:p w:rsidR="005B56EC" w:rsidRDefault="005B56EC" w:rsidP="00714C71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5B56EC" w:rsidRDefault="005B56EC" w:rsidP="005B56EC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 w:rsidRPr="00714C71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714C71">
        <w:rPr>
          <w:rFonts w:ascii="Times New Roman" w:hAnsi="Times New Roman" w:cs="Times New Roman"/>
        </w:rPr>
        <w:t xml:space="preserve"> ou seja</w:t>
      </w:r>
      <w:proofErr w:type="gramEnd"/>
      <w:r w:rsidRPr="00714C71">
        <w:rPr>
          <w:rFonts w:ascii="Times New Roman" w:hAnsi="Times New Roman" w:cs="Times New Roman"/>
        </w:rPr>
        <w:t xml:space="preserve"> editada norma superveniente dispondo de forma contrária.</w:t>
      </w:r>
    </w:p>
    <w:p w:rsidR="005B56EC" w:rsidRDefault="005B56EC" w:rsidP="00E01F2A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455FAC" w:rsidRPr="006F06F0" w:rsidRDefault="00462AC3" w:rsidP="00E01F2A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CCJT, em </w:t>
      </w:r>
      <w:proofErr w:type="gramStart"/>
      <w:r w:rsidR="005B56EC">
        <w:rPr>
          <w:rFonts w:ascii="Times New Roman" w:hAnsi="Times New Roman" w:cs="Times New Roman"/>
        </w:rPr>
        <w:t>8</w:t>
      </w:r>
      <w:proofErr w:type="gramEnd"/>
      <w:r w:rsidR="005B56EC">
        <w:rPr>
          <w:rFonts w:ascii="Times New Roman" w:hAnsi="Times New Roman" w:cs="Times New Roman"/>
        </w:rPr>
        <w:t xml:space="preserve"> de janeiro de 2016</w:t>
      </w:r>
      <w:r>
        <w:rPr>
          <w:rFonts w:ascii="Times New Roman" w:hAnsi="Times New Roman" w:cs="Times New Roman"/>
        </w:rPr>
        <w:t xml:space="preserve">                         </w:t>
      </w:r>
    </w:p>
    <w:p w:rsidR="00455FAC" w:rsidRDefault="00455FAC" w:rsidP="00E01F2A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sectPr w:rsidR="00455FAC" w:rsidSect="003172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41" w:rsidRDefault="00AC7341" w:rsidP="00546EC0">
      <w:pPr>
        <w:spacing w:after="0" w:line="240" w:lineRule="auto"/>
      </w:pPr>
      <w:r>
        <w:separator/>
      </w:r>
    </w:p>
  </w:endnote>
  <w:endnote w:type="continuationSeparator" w:id="0">
    <w:p w:rsidR="00AC7341" w:rsidRDefault="00AC7341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98" w:rsidRDefault="003172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98" w:rsidRDefault="003172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98" w:rsidRDefault="003172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41" w:rsidRDefault="00AC7341" w:rsidP="00546EC0">
      <w:pPr>
        <w:spacing w:after="0" w:line="240" w:lineRule="auto"/>
      </w:pPr>
      <w:r>
        <w:separator/>
      </w:r>
    </w:p>
  </w:footnote>
  <w:footnote w:type="continuationSeparator" w:id="0">
    <w:p w:rsidR="00AC7341" w:rsidRDefault="00AC7341" w:rsidP="00546EC0">
      <w:pPr>
        <w:spacing w:after="0" w:line="240" w:lineRule="auto"/>
      </w:pPr>
      <w:r>
        <w:continuationSeparator/>
      </w:r>
    </w:p>
  </w:footnote>
  <w:footnote w:id="1">
    <w:p w:rsidR="00AC7341" w:rsidRPr="00AC7341" w:rsidRDefault="00AC7341" w:rsidP="009F6BB9">
      <w:pPr>
        <w:pStyle w:val="SemEspaamen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9F6BB9">
        <w:rPr>
          <w:rFonts w:ascii="Times New Roman" w:hAnsi="Times New Roman" w:cs="Times New Roman"/>
          <w:b/>
          <w:bCs/>
          <w:sz w:val="18"/>
          <w:szCs w:val="18"/>
        </w:rPr>
        <w:t>Art. 3.º</w:t>
      </w:r>
      <w:r w:rsidRPr="009F6BB9">
        <w:rPr>
          <w:rFonts w:ascii="Times New Roman" w:hAnsi="Times New Roman" w:cs="Times New Roman"/>
          <w:sz w:val="18"/>
          <w:szCs w:val="18"/>
        </w:rPr>
        <w:t xml:space="preserve"> Para os efeitos</w:t>
      </w:r>
      <w:r>
        <w:rPr>
          <w:rFonts w:ascii="Times New Roman" w:hAnsi="Times New Roman" w:cs="Times New Roman"/>
          <w:sz w:val="18"/>
          <w:szCs w:val="18"/>
        </w:rPr>
        <w:t xml:space="preserve"> do disposto neste regulamento, considera-se:........</w:t>
      </w:r>
      <w:r w:rsidRPr="009F6BB9">
        <w:rPr>
          <w:rFonts w:ascii="Times New Roman" w:eastAsia="Times New Roman" w:hAnsi="Times New Roman" w:cs="Times New Roman"/>
          <w:sz w:val="18"/>
          <w:szCs w:val="18"/>
          <w:lang w:eastAsia="pt-BR"/>
        </w:rPr>
        <w:t>IV - industrial, o estabelecimento que realize operação que modifique a natureza, o funcionamento, o acabamento, a apresentação ou a finalidade de produto, ou o aperfeiçoe para o consumo ou para o uso como matéria-prima por outro industrial;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98" w:rsidRDefault="003172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AC7341" w:rsidRPr="002E7B20" w:rsidTr="004F6C78">
      <w:trPr>
        <w:cantSplit/>
        <w:trHeight w:val="1180"/>
      </w:trPr>
      <w:tc>
        <w:tcPr>
          <w:tcW w:w="6310" w:type="dxa"/>
        </w:tcPr>
        <w:p w:rsidR="00AC7341" w:rsidRPr="002E7B20" w:rsidRDefault="00AC7341" w:rsidP="004F6C78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416B2E51" wp14:editId="47DCB8CF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C7341" w:rsidRPr="002E7B20" w:rsidRDefault="00AC7341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AC7341" w:rsidRPr="002E7B20" w:rsidRDefault="00AC7341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AC7341" w:rsidRPr="002E7B20" w:rsidRDefault="00AC7341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AC7341" w:rsidRPr="002E7B20" w:rsidRDefault="00AC7341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AC7341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C7341" w:rsidRPr="002E7B20" w:rsidRDefault="00AC7341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C7341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C7341" w:rsidRPr="002E7B20" w:rsidRDefault="00AC7341" w:rsidP="005B56EC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033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1138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2016</w:t>
                </w:r>
              </w:p>
            </w:tc>
          </w:tr>
          <w:tr w:rsidR="00AC7341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C7341" w:rsidRPr="002E7B20" w:rsidRDefault="00AC7341" w:rsidP="005B56EC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>
                  <w:rPr>
                    <w:rFonts w:ascii="Times New Roman" w:hAnsi="Times New Roman"/>
                    <w:sz w:val="20"/>
                  </w:rPr>
                  <w:t>18/11/15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317298">
                  <w:rPr>
                    <w:rFonts w:ascii="Times New Roman" w:hAnsi="Times New Roman"/>
                    <w:noProof/>
                    <w:sz w:val="20"/>
                  </w:rPr>
                  <w:t>54</w:t>
                </w:r>
                <w:r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C7341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C7341" w:rsidRPr="00462AC3" w:rsidRDefault="00AC7341" w:rsidP="005B56EC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AC7341" w:rsidRPr="002E7B20" w:rsidRDefault="00AC7341" w:rsidP="004F6C78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AC7341" w:rsidRPr="00462AC3" w:rsidRDefault="00AC7341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98" w:rsidRDefault="003172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55B0"/>
    <w:rsid w:val="0002389A"/>
    <w:rsid w:val="00033BA4"/>
    <w:rsid w:val="0008336D"/>
    <w:rsid w:val="000D6F55"/>
    <w:rsid w:val="000F30B1"/>
    <w:rsid w:val="000F63EE"/>
    <w:rsid w:val="0014427E"/>
    <w:rsid w:val="0014555C"/>
    <w:rsid w:val="00157300"/>
    <w:rsid w:val="00166FDB"/>
    <w:rsid w:val="001760E5"/>
    <w:rsid w:val="001C7B3E"/>
    <w:rsid w:val="001E4F56"/>
    <w:rsid w:val="001F309B"/>
    <w:rsid w:val="001F3F43"/>
    <w:rsid w:val="001F7132"/>
    <w:rsid w:val="00204674"/>
    <w:rsid w:val="00210225"/>
    <w:rsid w:val="002124DC"/>
    <w:rsid w:val="00223C91"/>
    <w:rsid w:val="002406DF"/>
    <w:rsid w:val="002436D8"/>
    <w:rsid w:val="00251988"/>
    <w:rsid w:val="00253080"/>
    <w:rsid w:val="00265632"/>
    <w:rsid w:val="002712D7"/>
    <w:rsid w:val="0028490E"/>
    <w:rsid w:val="00286428"/>
    <w:rsid w:val="00296DAB"/>
    <w:rsid w:val="002B25A7"/>
    <w:rsid w:val="002E754D"/>
    <w:rsid w:val="002F5AAC"/>
    <w:rsid w:val="00300997"/>
    <w:rsid w:val="0031501D"/>
    <w:rsid w:val="00317298"/>
    <w:rsid w:val="003453A9"/>
    <w:rsid w:val="0035322A"/>
    <w:rsid w:val="00353A72"/>
    <w:rsid w:val="00355B36"/>
    <w:rsid w:val="00355E8D"/>
    <w:rsid w:val="00360C1E"/>
    <w:rsid w:val="0036656D"/>
    <w:rsid w:val="00367CBB"/>
    <w:rsid w:val="00370985"/>
    <w:rsid w:val="003A2ABF"/>
    <w:rsid w:val="003C3FF2"/>
    <w:rsid w:val="003C75D5"/>
    <w:rsid w:val="003D672A"/>
    <w:rsid w:val="003D7D1C"/>
    <w:rsid w:val="003E2C18"/>
    <w:rsid w:val="003E5502"/>
    <w:rsid w:val="003E5ED9"/>
    <w:rsid w:val="003F6976"/>
    <w:rsid w:val="00401BBB"/>
    <w:rsid w:val="00411549"/>
    <w:rsid w:val="00423EF2"/>
    <w:rsid w:val="004241D0"/>
    <w:rsid w:val="00433AF3"/>
    <w:rsid w:val="00455FAC"/>
    <w:rsid w:val="00462AC3"/>
    <w:rsid w:val="00480304"/>
    <w:rsid w:val="00481E33"/>
    <w:rsid w:val="00481F61"/>
    <w:rsid w:val="00482C57"/>
    <w:rsid w:val="00483017"/>
    <w:rsid w:val="004A02C8"/>
    <w:rsid w:val="004A24E4"/>
    <w:rsid w:val="004C1EB5"/>
    <w:rsid w:val="004D3BD9"/>
    <w:rsid w:val="004E2759"/>
    <w:rsid w:val="004F6C78"/>
    <w:rsid w:val="005220FC"/>
    <w:rsid w:val="005333BB"/>
    <w:rsid w:val="00542EA5"/>
    <w:rsid w:val="00546EC0"/>
    <w:rsid w:val="00555312"/>
    <w:rsid w:val="005578E8"/>
    <w:rsid w:val="005707CA"/>
    <w:rsid w:val="00584587"/>
    <w:rsid w:val="005860DD"/>
    <w:rsid w:val="005A37D1"/>
    <w:rsid w:val="005A6F87"/>
    <w:rsid w:val="005B395F"/>
    <w:rsid w:val="005B56EC"/>
    <w:rsid w:val="005C5FC9"/>
    <w:rsid w:val="005D0768"/>
    <w:rsid w:val="005D2324"/>
    <w:rsid w:val="005E04DF"/>
    <w:rsid w:val="005E14DA"/>
    <w:rsid w:val="005E7A38"/>
    <w:rsid w:val="005F26B5"/>
    <w:rsid w:val="005F43D8"/>
    <w:rsid w:val="005F47B6"/>
    <w:rsid w:val="005F55C3"/>
    <w:rsid w:val="00602B62"/>
    <w:rsid w:val="00633504"/>
    <w:rsid w:val="0065393E"/>
    <w:rsid w:val="00654C1A"/>
    <w:rsid w:val="006637B6"/>
    <w:rsid w:val="0066751B"/>
    <w:rsid w:val="006A2586"/>
    <w:rsid w:val="006A270F"/>
    <w:rsid w:val="006A6E51"/>
    <w:rsid w:val="006B2802"/>
    <w:rsid w:val="006B6E14"/>
    <w:rsid w:val="006E73A4"/>
    <w:rsid w:val="006F06F0"/>
    <w:rsid w:val="006F44C1"/>
    <w:rsid w:val="006F7509"/>
    <w:rsid w:val="00714C71"/>
    <w:rsid w:val="0072604F"/>
    <w:rsid w:val="00727646"/>
    <w:rsid w:val="0074027D"/>
    <w:rsid w:val="00741BAC"/>
    <w:rsid w:val="0075364B"/>
    <w:rsid w:val="00753D17"/>
    <w:rsid w:val="007637EC"/>
    <w:rsid w:val="00773AC1"/>
    <w:rsid w:val="00782039"/>
    <w:rsid w:val="00784FE7"/>
    <w:rsid w:val="007A3336"/>
    <w:rsid w:val="007E33A3"/>
    <w:rsid w:val="00805A34"/>
    <w:rsid w:val="00820383"/>
    <w:rsid w:val="00823D9C"/>
    <w:rsid w:val="00825D6E"/>
    <w:rsid w:val="00840047"/>
    <w:rsid w:val="00844E38"/>
    <w:rsid w:val="008537D6"/>
    <w:rsid w:val="00875E93"/>
    <w:rsid w:val="008871B6"/>
    <w:rsid w:val="0089032B"/>
    <w:rsid w:val="008B1870"/>
    <w:rsid w:val="008B2817"/>
    <w:rsid w:val="008C3E07"/>
    <w:rsid w:val="008D4306"/>
    <w:rsid w:val="008E5C20"/>
    <w:rsid w:val="008F3D1E"/>
    <w:rsid w:val="008F716D"/>
    <w:rsid w:val="009321B7"/>
    <w:rsid w:val="0093290E"/>
    <w:rsid w:val="00934E4E"/>
    <w:rsid w:val="00951E1D"/>
    <w:rsid w:val="00987CE9"/>
    <w:rsid w:val="00994540"/>
    <w:rsid w:val="009A16DD"/>
    <w:rsid w:val="009A4E8D"/>
    <w:rsid w:val="009C2B3E"/>
    <w:rsid w:val="009C52C7"/>
    <w:rsid w:val="009C6BF9"/>
    <w:rsid w:val="009D12A5"/>
    <w:rsid w:val="009D1501"/>
    <w:rsid w:val="009E2E6B"/>
    <w:rsid w:val="009F6AAA"/>
    <w:rsid w:val="009F6BB9"/>
    <w:rsid w:val="009F7DF5"/>
    <w:rsid w:val="00A054C6"/>
    <w:rsid w:val="00A27902"/>
    <w:rsid w:val="00A30CE6"/>
    <w:rsid w:val="00A364D8"/>
    <w:rsid w:val="00A73790"/>
    <w:rsid w:val="00A73B7E"/>
    <w:rsid w:val="00A75A0C"/>
    <w:rsid w:val="00AC2B69"/>
    <w:rsid w:val="00AC7341"/>
    <w:rsid w:val="00AD1A2F"/>
    <w:rsid w:val="00AD3421"/>
    <w:rsid w:val="00AD363A"/>
    <w:rsid w:val="00AD3B79"/>
    <w:rsid w:val="00B05D9A"/>
    <w:rsid w:val="00B17EFE"/>
    <w:rsid w:val="00B27C17"/>
    <w:rsid w:val="00B4364F"/>
    <w:rsid w:val="00B44136"/>
    <w:rsid w:val="00B45593"/>
    <w:rsid w:val="00B5604B"/>
    <w:rsid w:val="00B57F38"/>
    <w:rsid w:val="00B6462F"/>
    <w:rsid w:val="00B663C5"/>
    <w:rsid w:val="00B767E9"/>
    <w:rsid w:val="00B9235C"/>
    <w:rsid w:val="00B92523"/>
    <w:rsid w:val="00B9491F"/>
    <w:rsid w:val="00B95528"/>
    <w:rsid w:val="00B960E7"/>
    <w:rsid w:val="00B96A9A"/>
    <w:rsid w:val="00BA75E4"/>
    <w:rsid w:val="00BE4E42"/>
    <w:rsid w:val="00BF32F8"/>
    <w:rsid w:val="00BF4B3C"/>
    <w:rsid w:val="00C0527F"/>
    <w:rsid w:val="00C156F7"/>
    <w:rsid w:val="00C225D1"/>
    <w:rsid w:val="00C227A4"/>
    <w:rsid w:val="00C266EE"/>
    <w:rsid w:val="00C50939"/>
    <w:rsid w:val="00C660AA"/>
    <w:rsid w:val="00C80807"/>
    <w:rsid w:val="00C850FA"/>
    <w:rsid w:val="00C90806"/>
    <w:rsid w:val="00C9695D"/>
    <w:rsid w:val="00CA5CAF"/>
    <w:rsid w:val="00CB230E"/>
    <w:rsid w:val="00CD222C"/>
    <w:rsid w:val="00CD5B3E"/>
    <w:rsid w:val="00CE0017"/>
    <w:rsid w:val="00CE2D21"/>
    <w:rsid w:val="00CE468D"/>
    <w:rsid w:val="00CF3837"/>
    <w:rsid w:val="00CF47AB"/>
    <w:rsid w:val="00D12925"/>
    <w:rsid w:val="00D13A70"/>
    <w:rsid w:val="00D32712"/>
    <w:rsid w:val="00D53045"/>
    <w:rsid w:val="00D61D25"/>
    <w:rsid w:val="00D61FED"/>
    <w:rsid w:val="00D6210A"/>
    <w:rsid w:val="00D66A0B"/>
    <w:rsid w:val="00D910B7"/>
    <w:rsid w:val="00D92DE8"/>
    <w:rsid w:val="00DD1ACA"/>
    <w:rsid w:val="00DE1DC3"/>
    <w:rsid w:val="00DF4268"/>
    <w:rsid w:val="00DF7D22"/>
    <w:rsid w:val="00E01F2A"/>
    <w:rsid w:val="00E21488"/>
    <w:rsid w:val="00E4634E"/>
    <w:rsid w:val="00E80041"/>
    <w:rsid w:val="00EA524A"/>
    <w:rsid w:val="00EB69ED"/>
    <w:rsid w:val="00EC2BC5"/>
    <w:rsid w:val="00EC6B66"/>
    <w:rsid w:val="00ED11CA"/>
    <w:rsid w:val="00ED5C7B"/>
    <w:rsid w:val="00ED7D15"/>
    <w:rsid w:val="00EE3A31"/>
    <w:rsid w:val="00F1358B"/>
    <w:rsid w:val="00F13D78"/>
    <w:rsid w:val="00F35A62"/>
    <w:rsid w:val="00F421BA"/>
    <w:rsid w:val="00F42B37"/>
    <w:rsid w:val="00F43CA6"/>
    <w:rsid w:val="00F4462D"/>
    <w:rsid w:val="00F46044"/>
    <w:rsid w:val="00F509EA"/>
    <w:rsid w:val="00F616AF"/>
    <w:rsid w:val="00F644C2"/>
    <w:rsid w:val="00F6473B"/>
    <w:rsid w:val="00F66160"/>
    <w:rsid w:val="00F73AEB"/>
    <w:rsid w:val="00F81ECB"/>
    <w:rsid w:val="00F85829"/>
    <w:rsid w:val="00F968E2"/>
    <w:rsid w:val="00FA1604"/>
    <w:rsid w:val="00FE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customStyle="1" w:styleId="TextoAcordo">
    <w:name w:val="Texto Acordo*"/>
    <w:autoRedefine/>
    <w:rsid w:val="00F509EA"/>
    <w:pPr>
      <w:spacing w:after="120" w:line="240" w:lineRule="auto"/>
      <w:ind w:firstLine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35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35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358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4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0047"/>
    <w:rPr>
      <w:b/>
      <w:bCs/>
    </w:rPr>
  </w:style>
  <w:style w:type="character" w:customStyle="1" w:styleId="legislacaonota1">
    <w:name w:val="legislacao_nota1"/>
    <w:basedOn w:val="Fontepargpadro"/>
    <w:rsid w:val="00840047"/>
    <w:rPr>
      <w:i/>
      <w:iCs/>
      <w:color w:val="008000"/>
      <w:sz w:val="17"/>
      <w:szCs w:val="17"/>
    </w:rPr>
  </w:style>
  <w:style w:type="character" w:styleId="nfase">
    <w:name w:val="Emphasis"/>
    <w:basedOn w:val="Fontepargpadro"/>
    <w:uiPriority w:val="20"/>
    <w:qFormat/>
    <w:rsid w:val="00840047"/>
    <w:rPr>
      <w:i/>
      <w:iCs/>
    </w:rPr>
  </w:style>
  <w:style w:type="paragraph" w:styleId="SemEspaamento">
    <w:name w:val="No Spacing"/>
    <w:uiPriority w:val="1"/>
    <w:qFormat/>
    <w:rsid w:val="009F6B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customStyle="1" w:styleId="TextoAcordo">
    <w:name w:val="Texto Acordo*"/>
    <w:autoRedefine/>
    <w:rsid w:val="00F509EA"/>
    <w:pPr>
      <w:spacing w:after="120" w:line="240" w:lineRule="auto"/>
      <w:ind w:firstLine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35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35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358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4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0047"/>
    <w:rPr>
      <w:b/>
      <w:bCs/>
    </w:rPr>
  </w:style>
  <w:style w:type="character" w:customStyle="1" w:styleId="legislacaonota1">
    <w:name w:val="legislacao_nota1"/>
    <w:basedOn w:val="Fontepargpadro"/>
    <w:rsid w:val="00840047"/>
    <w:rPr>
      <w:i/>
      <w:iCs/>
      <w:color w:val="008000"/>
      <w:sz w:val="17"/>
      <w:szCs w:val="17"/>
    </w:rPr>
  </w:style>
  <w:style w:type="character" w:styleId="nfase">
    <w:name w:val="Emphasis"/>
    <w:basedOn w:val="Fontepargpadro"/>
    <w:uiPriority w:val="20"/>
    <w:qFormat/>
    <w:rsid w:val="00840047"/>
    <w:rPr>
      <w:i/>
      <w:iCs/>
    </w:rPr>
  </w:style>
  <w:style w:type="paragraph" w:styleId="SemEspaamento">
    <w:name w:val="No Spacing"/>
    <w:uiPriority w:val="1"/>
    <w:qFormat/>
    <w:rsid w:val="009F6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34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8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17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84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CA7E-21B2-4997-9777-70B31C70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2169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2014-10-03T21:35:00Z</cp:lastPrinted>
  <dcterms:created xsi:type="dcterms:W3CDTF">2016-02-03T18:50:00Z</dcterms:created>
  <dcterms:modified xsi:type="dcterms:W3CDTF">2016-02-04T17:56:00Z</dcterms:modified>
</cp:coreProperties>
</file>