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297"/>
        <w:gridCol w:w="7710"/>
      </w:tblGrid>
      <w:tr w:rsidR="005D4761" w:rsidRPr="00011AF2" w:rsidTr="008C5921">
        <w:trPr>
          <w:trHeight w:val="449"/>
        </w:trPr>
        <w:tc>
          <w:tcPr>
            <w:tcW w:w="1474" w:type="dxa"/>
            <w:hideMark/>
          </w:tcPr>
          <w:p w:rsidR="005D4761" w:rsidRPr="00011AF2" w:rsidRDefault="005D4761" w:rsidP="00C00FD0">
            <w:pPr>
              <w:keepLines/>
              <w:widowControl w:val="0"/>
              <w:numPr>
                <w:ilvl w:val="1"/>
                <w:numId w:val="1"/>
              </w:numPr>
              <w:autoSpaceDE w:val="0"/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011AF2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Assunto:</w:t>
            </w:r>
          </w:p>
        </w:tc>
        <w:tc>
          <w:tcPr>
            <w:tcW w:w="297" w:type="dxa"/>
            <w:hideMark/>
          </w:tcPr>
          <w:p w:rsidR="005D4761" w:rsidRPr="00011AF2" w:rsidRDefault="005D4761" w:rsidP="003D0E58">
            <w:pPr>
              <w:widowControl w:val="0"/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011AF2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:</w:t>
            </w:r>
          </w:p>
        </w:tc>
        <w:tc>
          <w:tcPr>
            <w:tcW w:w="7710" w:type="dxa"/>
          </w:tcPr>
          <w:p w:rsidR="0026316D" w:rsidRPr="00011AF2" w:rsidRDefault="00990774" w:rsidP="00990774">
            <w:pPr>
              <w:keepLines/>
              <w:widowControl w:val="0"/>
              <w:autoSpaceDE w:val="0"/>
              <w:spacing w:after="0" w:line="240" w:lineRule="auto"/>
              <w:ind w:left="48" w:right="-1" w:hanging="48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Rec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urso </w:t>
            </w:r>
            <w:r w:rsidR="0022435A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- </w:t>
            </w:r>
            <w:r w:rsidR="008C5921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obrigatoriedade </w:t>
            </w:r>
            <w:r w:rsidR="007723CF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de </w:t>
            </w:r>
            <w:proofErr w:type="spellStart"/>
            <w:r w:rsidR="00183D0D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difal</w:t>
            </w:r>
            <w:proofErr w:type="spellEnd"/>
            <w:r w:rsidR="00183D0D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em vendas por </w:t>
            </w:r>
            <w:proofErr w:type="gramStart"/>
            <w:r w:rsidR="00183D0D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oficina de </w:t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Manutenção </w:t>
            </w:r>
            <w:r w:rsidR="00183D0D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enquadradas no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Conv</w:t>
            </w:r>
            <w:proofErr w:type="spellEnd"/>
            <w:proofErr w:type="gramEnd"/>
            <w:r w:rsidR="00052D07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ICMS </w:t>
            </w:r>
            <w:r w:rsidR="00183D0D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75/91</w:t>
            </w:r>
          </w:p>
        </w:tc>
      </w:tr>
    </w:tbl>
    <w:p w:rsidR="00183D0D" w:rsidRDefault="00183D0D" w:rsidP="003765DA">
      <w:pPr>
        <w:ind w:left="4956" w:right="-1" w:firstLine="708"/>
        <w:jc w:val="both"/>
        <w:rPr>
          <w:rFonts w:ascii="Times New Roman" w:hAnsi="Times New Roman" w:cs="Times New Roman"/>
          <w:b/>
          <w:smallCaps/>
        </w:rPr>
      </w:pPr>
    </w:p>
    <w:p w:rsidR="005D4761" w:rsidRPr="00011AF2" w:rsidRDefault="00C43103" w:rsidP="003765DA">
      <w:pPr>
        <w:ind w:left="4956" w:right="-1" w:firstLine="708"/>
        <w:jc w:val="both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 </w:t>
      </w:r>
      <w:r w:rsidR="00D72061">
        <w:rPr>
          <w:rFonts w:ascii="Times New Roman" w:hAnsi="Times New Roman" w:cs="Times New Roman"/>
          <w:b/>
          <w:smallCaps/>
        </w:rPr>
        <w:t xml:space="preserve">  </w:t>
      </w:r>
      <w:r>
        <w:rPr>
          <w:rFonts w:ascii="Times New Roman" w:hAnsi="Times New Roman" w:cs="Times New Roman"/>
          <w:b/>
          <w:smallCaps/>
        </w:rPr>
        <w:t xml:space="preserve">   </w:t>
      </w:r>
      <w:r w:rsidR="0026316D" w:rsidRPr="00011AF2">
        <w:rPr>
          <w:rFonts w:ascii="Times New Roman" w:hAnsi="Times New Roman" w:cs="Times New Roman"/>
          <w:b/>
          <w:smallCaps/>
        </w:rPr>
        <w:t xml:space="preserve">consulta nº </w:t>
      </w:r>
      <w:r w:rsidR="00E406AD">
        <w:rPr>
          <w:rFonts w:ascii="Times New Roman" w:hAnsi="Times New Roman" w:cs="Times New Roman"/>
          <w:b/>
          <w:smallCaps/>
        </w:rPr>
        <w:t>001/2017</w:t>
      </w:r>
    </w:p>
    <w:p w:rsidR="00B62E26" w:rsidRPr="00B62E26" w:rsidRDefault="00B62E26" w:rsidP="00D72061">
      <w:pPr>
        <w:widowControl w:val="0"/>
        <w:autoSpaceDE w:val="0"/>
        <w:spacing w:after="0"/>
        <w:ind w:right="-1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62E26">
        <w:rPr>
          <w:rFonts w:ascii="Times New Roman" w:eastAsia="Times New Roman" w:hAnsi="Times New Roman" w:cs="Times New Roman"/>
          <w:b/>
          <w:lang w:eastAsia="ar-SA"/>
        </w:rPr>
        <w:t>I – RELATÓRIO</w:t>
      </w:r>
    </w:p>
    <w:p w:rsidR="00B62E26" w:rsidRPr="00B62E26" w:rsidRDefault="00B62E26" w:rsidP="00D72061">
      <w:pPr>
        <w:widowControl w:val="0"/>
        <w:autoSpaceDE w:val="0"/>
        <w:spacing w:after="0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691C38" w:rsidRDefault="00B62E26" w:rsidP="00D72061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9A3DAA">
        <w:rPr>
          <w:rFonts w:ascii="Times New Roman" w:eastAsia="Times New Roman" w:hAnsi="Times New Roman" w:cs="Times New Roman"/>
          <w:lang w:eastAsia="ar-SA"/>
        </w:rPr>
        <w:t>A empresa consulente</w:t>
      </w:r>
      <w:r w:rsidR="00504B1C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A3DAA">
        <w:rPr>
          <w:rFonts w:ascii="Times New Roman" w:eastAsia="Times New Roman" w:hAnsi="Times New Roman" w:cs="Times New Roman"/>
          <w:lang w:eastAsia="ar-SA"/>
        </w:rPr>
        <w:t xml:space="preserve">vem </w:t>
      </w:r>
      <w:r w:rsidR="00691C38">
        <w:rPr>
          <w:rFonts w:ascii="Times New Roman" w:eastAsia="Times New Roman" w:hAnsi="Times New Roman" w:cs="Times New Roman"/>
          <w:lang w:eastAsia="ar-SA"/>
        </w:rPr>
        <w:t>recorrer da resposta</w:t>
      </w:r>
      <w:r w:rsidR="000327E1">
        <w:rPr>
          <w:rFonts w:ascii="Times New Roman" w:eastAsia="Times New Roman" w:hAnsi="Times New Roman" w:cs="Times New Roman"/>
          <w:lang w:eastAsia="ar-SA"/>
        </w:rPr>
        <w:t xml:space="preserve"> anterior</w:t>
      </w:r>
      <w:r w:rsidR="00691C38">
        <w:rPr>
          <w:rFonts w:ascii="Times New Roman" w:eastAsia="Times New Roman" w:hAnsi="Times New Roman" w:cs="Times New Roman"/>
          <w:lang w:eastAsia="ar-SA"/>
        </w:rPr>
        <w:t xml:space="preserve"> da Consulta, solicitando esclarecimentos adicionais relativo </w:t>
      </w:r>
      <w:proofErr w:type="gramStart"/>
      <w:r w:rsidR="00691C38">
        <w:rPr>
          <w:rFonts w:ascii="Times New Roman" w:eastAsia="Times New Roman" w:hAnsi="Times New Roman" w:cs="Times New Roman"/>
          <w:lang w:eastAsia="ar-SA"/>
        </w:rPr>
        <w:t>a</w:t>
      </w:r>
      <w:proofErr w:type="gramEnd"/>
      <w:r w:rsidR="00691C38">
        <w:rPr>
          <w:rFonts w:ascii="Times New Roman" w:eastAsia="Times New Roman" w:hAnsi="Times New Roman" w:cs="Times New Roman"/>
          <w:lang w:eastAsia="ar-SA"/>
        </w:rPr>
        <w:t xml:space="preserve"> obrigatoriedade ou não de recolhimento do FECP – Fundo Estadual de Combate à Pobreza e às Desigualdades Sociais</w:t>
      </w:r>
      <w:r w:rsidR="00052D07">
        <w:rPr>
          <w:rFonts w:ascii="Times New Roman" w:eastAsia="Times New Roman" w:hAnsi="Times New Roman" w:cs="Times New Roman"/>
          <w:lang w:eastAsia="ar-SA"/>
        </w:rPr>
        <w:t xml:space="preserve"> nas operações contempladas pelo disposto no Convênio ICMS 75/91.</w:t>
      </w:r>
    </w:p>
    <w:p w:rsidR="00691C38" w:rsidRDefault="00691C38" w:rsidP="00D72061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D72061" w:rsidRPr="009A3DAA" w:rsidRDefault="00D72061" w:rsidP="00D72061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B43B24" w:rsidRPr="009A3DAA" w:rsidRDefault="00B43B24" w:rsidP="00D72061">
      <w:pPr>
        <w:spacing w:after="0"/>
        <w:ind w:right="-1"/>
        <w:jc w:val="center"/>
        <w:rPr>
          <w:rFonts w:ascii="Times New Roman" w:hAnsi="Times New Roman" w:cs="Times New Roman"/>
          <w:b/>
        </w:rPr>
      </w:pPr>
      <w:r w:rsidRPr="009A3DAA">
        <w:rPr>
          <w:rFonts w:ascii="Times New Roman" w:hAnsi="Times New Roman" w:cs="Times New Roman"/>
          <w:b/>
        </w:rPr>
        <w:t xml:space="preserve">II – ANÁLISE, FUNDAMENTAÇÃO E </w:t>
      </w:r>
      <w:proofErr w:type="gramStart"/>
      <w:r w:rsidRPr="009A3DAA">
        <w:rPr>
          <w:rFonts w:ascii="Times New Roman" w:hAnsi="Times New Roman" w:cs="Times New Roman"/>
          <w:b/>
        </w:rPr>
        <w:t>RESPOSTA</w:t>
      </w:r>
      <w:proofErr w:type="gramEnd"/>
    </w:p>
    <w:p w:rsidR="003D0E58" w:rsidRDefault="003D0E58" w:rsidP="00D72061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9A3DAA" w:rsidRPr="009A3DAA" w:rsidRDefault="00691C38" w:rsidP="00D72061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Reafirmamos que </w:t>
      </w:r>
      <w:r w:rsidR="009A3DAA" w:rsidRPr="009A3DAA">
        <w:rPr>
          <w:rFonts w:ascii="Times New Roman" w:eastAsia="Times New Roman" w:hAnsi="Times New Roman" w:cs="Times New Roman"/>
          <w:lang w:eastAsia="ar-SA"/>
        </w:rPr>
        <w:t>para mercadorias e/ou operações beneficiadas pelo Convênio ICMS 75/91, não haverá diferença entre as alíquotas interna e interestadual, e, portanto, não haverá o DIFAL.</w:t>
      </w:r>
      <w:r w:rsidR="0022435A">
        <w:rPr>
          <w:rFonts w:ascii="Times New Roman" w:eastAsia="Times New Roman" w:hAnsi="Times New Roman" w:cs="Times New Roman"/>
          <w:lang w:eastAsia="ar-SA"/>
        </w:rPr>
        <w:t xml:space="preserve"> Como não haverá o DIFAL, não existe obrigatoriedade de pagamento do FECP.</w:t>
      </w:r>
    </w:p>
    <w:p w:rsidR="009A3DAA" w:rsidRPr="009A3DAA" w:rsidRDefault="009A3DAA" w:rsidP="00D72061">
      <w:pPr>
        <w:widowControl w:val="0"/>
        <w:autoSpaceDE w:val="0"/>
        <w:spacing w:after="0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4F7343" w:rsidRPr="009A3DAA" w:rsidRDefault="004F7343" w:rsidP="00D72061">
      <w:pPr>
        <w:spacing w:after="0"/>
        <w:ind w:right="-1"/>
        <w:jc w:val="both"/>
        <w:rPr>
          <w:rFonts w:ascii="Times New Roman" w:hAnsi="Times New Roman" w:cs="Times New Roman"/>
          <w:highlight w:val="green"/>
        </w:rPr>
      </w:pPr>
    </w:p>
    <w:p w:rsidR="004F7343" w:rsidRPr="009A3DAA" w:rsidRDefault="004F7343" w:rsidP="00D72061">
      <w:pPr>
        <w:spacing w:after="0"/>
        <w:ind w:right="-1"/>
        <w:jc w:val="both"/>
        <w:rPr>
          <w:rFonts w:ascii="Times New Roman" w:eastAsia="Calibri" w:hAnsi="Times New Roman" w:cs="Times New Roman"/>
        </w:rPr>
      </w:pPr>
    </w:p>
    <w:p w:rsidR="004F7343" w:rsidRPr="009A3DAA" w:rsidRDefault="004F7343" w:rsidP="00D72061">
      <w:pPr>
        <w:spacing w:after="0"/>
        <w:ind w:right="-1"/>
        <w:jc w:val="center"/>
        <w:rPr>
          <w:rFonts w:ascii="Times New Roman" w:eastAsia="Calibri" w:hAnsi="Times New Roman" w:cs="Times New Roman"/>
        </w:rPr>
      </w:pPr>
      <w:r w:rsidRPr="009A3DAA">
        <w:rPr>
          <w:rFonts w:ascii="Times New Roman" w:eastAsia="Calibri" w:hAnsi="Times New Roman" w:cs="Times New Roman"/>
        </w:rPr>
        <w:t xml:space="preserve">CCJT, em </w:t>
      </w:r>
      <w:r w:rsidR="000B65CA" w:rsidRPr="009A3DAA">
        <w:rPr>
          <w:rFonts w:ascii="Times New Roman" w:eastAsia="Calibri" w:hAnsi="Times New Roman" w:cs="Times New Roman"/>
        </w:rPr>
        <w:t xml:space="preserve">     </w:t>
      </w:r>
      <w:r w:rsidRPr="009A3DAA">
        <w:rPr>
          <w:rFonts w:ascii="Times New Roman" w:eastAsia="Calibri" w:hAnsi="Times New Roman" w:cs="Times New Roman"/>
        </w:rPr>
        <w:t xml:space="preserve">de </w:t>
      </w:r>
      <w:r w:rsidR="0022435A">
        <w:rPr>
          <w:rFonts w:ascii="Times New Roman" w:eastAsia="Calibri" w:hAnsi="Times New Roman" w:cs="Times New Roman"/>
        </w:rPr>
        <w:t>dezembro</w:t>
      </w:r>
      <w:r w:rsidR="00785153" w:rsidRPr="009A3DAA">
        <w:rPr>
          <w:rFonts w:ascii="Times New Roman" w:eastAsia="Calibri" w:hAnsi="Times New Roman" w:cs="Times New Roman"/>
        </w:rPr>
        <w:t xml:space="preserve"> </w:t>
      </w:r>
      <w:r w:rsidRPr="009A3DAA">
        <w:rPr>
          <w:rFonts w:ascii="Times New Roman" w:eastAsia="Calibri" w:hAnsi="Times New Roman" w:cs="Times New Roman"/>
        </w:rPr>
        <w:t>de 2016.</w:t>
      </w:r>
    </w:p>
    <w:sectPr w:rsidR="004F7343" w:rsidRPr="009A3D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AA3" w:rsidRDefault="00043AA3" w:rsidP="00844903">
      <w:pPr>
        <w:spacing w:after="0" w:line="240" w:lineRule="auto"/>
      </w:pPr>
      <w:r>
        <w:separator/>
      </w:r>
    </w:p>
  </w:endnote>
  <w:endnote w:type="continuationSeparator" w:id="0">
    <w:p w:rsidR="00043AA3" w:rsidRDefault="00043AA3" w:rsidP="0084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1C" w:rsidRDefault="00504B1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1C" w:rsidRDefault="00504B1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1C" w:rsidRDefault="00504B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AA3" w:rsidRDefault="00043AA3" w:rsidP="00844903">
      <w:pPr>
        <w:spacing w:after="0" w:line="240" w:lineRule="auto"/>
      </w:pPr>
      <w:r>
        <w:separator/>
      </w:r>
    </w:p>
  </w:footnote>
  <w:footnote w:type="continuationSeparator" w:id="0">
    <w:p w:rsidR="00043AA3" w:rsidRDefault="00043AA3" w:rsidP="0084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1C" w:rsidRDefault="00504B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03" w:rsidRPr="00844903" w:rsidRDefault="00844903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F68C85" wp14:editId="5679A641">
              <wp:simplePos x="0" y="0"/>
              <wp:positionH relativeFrom="column">
                <wp:posOffset>3844290</wp:posOffset>
              </wp:positionH>
              <wp:positionV relativeFrom="paragraph">
                <wp:posOffset>-144780</wp:posOffset>
              </wp:positionV>
              <wp:extent cx="2028825" cy="952500"/>
              <wp:effectExtent l="0" t="0" r="28575" b="1905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t xml:space="preserve">   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Serviço Público Estadual</w:t>
                          </w:r>
                        </w:p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>Processo E-04</w:t>
                          </w:r>
                          <w:r w:rsidR="00011AF2">
                            <w:rPr>
                              <w:rFonts w:ascii="Times New Roman" w:hAnsi="Times New Roman" w:cs="Times New Roman"/>
                            </w:rPr>
                            <w:t>/079</w:t>
                          </w:r>
                          <w:r w:rsidR="007A1819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011AF2">
                            <w:rPr>
                              <w:rFonts w:ascii="Times New Roman" w:hAnsi="Times New Roman" w:cs="Times New Roman"/>
                            </w:rPr>
                            <w:t>/</w:t>
                          </w:r>
                          <w:r w:rsidR="00183D0D">
                            <w:rPr>
                              <w:rFonts w:ascii="Times New Roman" w:hAnsi="Times New Roman" w:cs="Times New Roman"/>
                            </w:rPr>
                            <w:t>5769</w:t>
                          </w:r>
                          <w:r w:rsidR="007B7370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//201</w:t>
                          </w:r>
                          <w:r w:rsidR="00C1770E">
                            <w:rPr>
                              <w:rFonts w:ascii="Times New Roman" w:hAnsi="Times New Roman" w:cs="Times New Roman"/>
                            </w:rPr>
                            <w:t>6</w:t>
                          </w:r>
                        </w:p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Data: </w:t>
                          </w:r>
                          <w:r w:rsidR="00183D0D">
                            <w:rPr>
                              <w:rFonts w:ascii="Times New Roman" w:hAnsi="Times New Roman" w:cs="Times New Roman"/>
                            </w:rPr>
                            <w:t>25</w:t>
                          </w:r>
                          <w:r w:rsidR="00E711AA">
                            <w:rPr>
                              <w:rFonts w:ascii="Times New Roman" w:hAnsi="Times New Roman" w:cs="Times New Roman"/>
                            </w:rPr>
                            <w:t>/</w:t>
                          </w:r>
                          <w:r w:rsidR="00183D0D"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 w:rsidR="00E711AA">
                            <w:rPr>
                              <w:rFonts w:ascii="Times New Roman" w:hAnsi="Times New Roman" w:cs="Times New Roman"/>
                            </w:rPr>
                            <w:t xml:space="preserve">0/16  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          </w:t>
                          </w: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Fls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Rúbrica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______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02.7pt;margin-top:-11.4pt;width:159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">
              <v:textbox>
                <w:txbxContent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>
                      <w:t xml:space="preserve">   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Serviço Público Estadual</w:t>
                    </w:r>
                  </w:p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>Processo E-04</w:t>
                    </w:r>
                    <w:r w:rsidR="00011AF2">
                      <w:rPr>
                        <w:rFonts w:ascii="Times New Roman" w:hAnsi="Times New Roman" w:cs="Times New Roman"/>
                      </w:rPr>
                      <w:t>/079</w:t>
                    </w:r>
                    <w:r w:rsidR="007A181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011AF2">
                      <w:rPr>
                        <w:rFonts w:ascii="Times New Roman" w:hAnsi="Times New Roman" w:cs="Times New Roman"/>
                      </w:rPr>
                      <w:t>/</w:t>
                    </w:r>
                    <w:r w:rsidR="00183D0D">
                      <w:rPr>
                        <w:rFonts w:ascii="Times New Roman" w:hAnsi="Times New Roman" w:cs="Times New Roman"/>
                      </w:rPr>
                      <w:t>5769</w:t>
                    </w:r>
                    <w:r w:rsidR="007B7370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//201</w:t>
                    </w:r>
                    <w:r w:rsidR="00C1770E">
                      <w:rPr>
                        <w:rFonts w:ascii="Times New Roman" w:hAnsi="Times New Roman" w:cs="Times New Roman"/>
                      </w:rPr>
                      <w:t>6</w:t>
                    </w:r>
                  </w:p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 xml:space="preserve">Data: </w:t>
                    </w:r>
                    <w:r w:rsidR="00183D0D">
                      <w:rPr>
                        <w:rFonts w:ascii="Times New Roman" w:hAnsi="Times New Roman" w:cs="Times New Roman"/>
                      </w:rPr>
                      <w:t>25</w:t>
                    </w:r>
                    <w:r w:rsidR="00E711AA">
                      <w:rPr>
                        <w:rFonts w:ascii="Times New Roman" w:hAnsi="Times New Roman" w:cs="Times New Roman"/>
                      </w:rPr>
                      <w:t>/</w:t>
                    </w:r>
                    <w:r w:rsidR="00183D0D">
                      <w:rPr>
                        <w:rFonts w:ascii="Times New Roman" w:hAnsi="Times New Roman" w:cs="Times New Roman"/>
                      </w:rPr>
                      <w:t>1</w:t>
                    </w:r>
                    <w:r w:rsidR="00E711AA">
                      <w:rPr>
                        <w:rFonts w:ascii="Times New Roman" w:hAnsi="Times New Roman" w:cs="Times New Roman"/>
                      </w:rPr>
                      <w:t xml:space="preserve">0/16  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 xml:space="preserve">          </w:t>
                    </w: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Fls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>___</w:t>
                    </w:r>
                  </w:p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Rúbrica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 xml:space="preserve">______ 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13EBE096" wp14:editId="5B138D38">
          <wp:extent cx="914400" cy="8953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44903" w:rsidRPr="00844903" w:rsidRDefault="00844903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sz w:val="24"/>
        <w:szCs w:val="20"/>
        <w:lang w:eastAsia="ar-SA"/>
      </w:rPr>
      <w:t>Governo do Estado do Rio de Janeiro</w:t>
    </w:r>
  </w:p>
  <w:p w:rsidR="00844903" w:rsidRPr="00844903" w:rsidRDefault="00844903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Secretaria de Estado de Fazenda</w:t>
    </w:r>
  </w:p>
  <w:p w:rsidR="00844903" w:rsidRPr="00844903" w:rsidRDefault="00844903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Superintendência de Tributação</w:t>
    </w:r>
  </w:p>
  <w:p w:rsidR="00844903" w:rsidRPr="00844903" w:rsidRDefault="00844903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Coordenação de Consultas Jurídico-Tributárias</w:t>
    </w:r>
  </w:p>
  <w:p w:rsidR="00844903" w:rsidRDefault="0084490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1C" w:rsidRDefault="00504B1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A41E96"/>
    <w:multiLevelType w:val="hybridMultilevel"/>
    <w:tmpl w:val="F1EC9570"/>
    <w:lvl w:ilvl="0" w:tplc="518A9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C77EC"/>
    <w:multiLevelType w:val="hybridMultilevel"/>
    <w:tmpl w:val="B5540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03"/>
    <w:rsid w:val="00003C48"/>
    <w:rsid w:val="00004204"/>
    <w:rsid w:val="00011AF2"/>
    <w:rsid w:val="000327E1"/>
    <w:rsid w:val="00035BB7"/>
    <w:rsid w:val="00043AA3"/>
    <w:rsid w:val="00052D07"/>
    <w:rsid w:val="0006275F"/>
    <w:rsid w:val="0007792E"/>
    <w:rsid w:val="000901F0"/>
    <w:rsid w:val="000906D6"/>
    <w:rsid w:val="00093558"/>
    <w:rsid w:val="000A08AF"/>
    <w:rsid w:val="000B1962"/>
    <w:rsid w:val="000B65CA"/>
    <w:rsid w:val="000C0F8E"/>
    <w:rsid w:val="000D2DCF"/>
    <w:rsid w:val="000D3CA4"/>
    <w:rsid w:val="000E4031"/>
    <w:rsid w:val="000F4F6E"/>
    <w:rsid w:val="001000A6"/>
    <w:rsid w:val="00101398"/>
    <w:rsid w:val="001018C8"/>
    <w:rsid w:val="00101BC0"/>
    <w:rsid w:val="0010315D"/>
    <w:rsid w:val="001064CE"/>
    <w:rsid w:val="001247EC"/>
    <w:rsid w:val="00140A53"/>
    <w:rsid w:val="00145F77"/>
    <w:rsid w:val="00156EF3"/>
    <w:rsid w:val="00183D0D"/>
    <w:rsid w:val="001973BF"/>
    <w:rsid w:val="001A75C8"/>
    <w:rsid w:val="001E6D22"/>
    <w:rsid w:val="00204D7C"/>
    <w:rsid w:val="00212201"/>
    <w:rsid w:val="0022435A"/>
    <w:rsid w:val="002577BF"/>
    <w:rsid w:val="0026316D"/>
    <w:rsid w:val="002661DC"/>
    <w:rsid w:val="002830A4"/>
    <w:rsid w:val="0028465C"/>
    <w:rsid w:val="00293C0D"/>
    <w:rsid w:val="002A7F8B"/>
    <w:rsid w:val="002C1FA4"/>
    <w:rsid w:val="002D4397"/>
    <w:rsid w:val="002D7E70"/>
    <w:rsid w:val="002E027C"/>
    <w:rsid w:val="002E41E2"/>
    <w:rsid w:val="00314181"/>
    <w:rsid w:val="0033060B"/>
    <w:rsid w:val="00331266"/>
    <w:rsid w:val="00345844"/>
    <w:rsid w:val="00364CFC"/>
    <w:rsid w:val="003745BF"/>
    <w:rsid w:val="003765DA"/>
    <w:rsid w:val="00395886"/>
    <w:rsid w:val="003C078A"/>
    <w:rsid w:val="003C5B47"/>
    <w:rsid w:val="003D0E58"/>
    <w:rsid w:val="003D1379"/>
    <w:rsid w:val="003D45F0"/>
    <w:rsid w:val="003F1113"/>
    <w:rsid w:val="00404318"/>
    <w:rsid w:val="004068EE"/>
    <w:rsid w:val="0041056C"/>
    <w:rsid w:val="0041131D"/>
    <w:rsid w:val="0042689C"/>
    <w:rsid w:val="0043044B"/>
    <w:rsid w:val="00493941"/>
    <w:rsid w:val="004A7251"/>
    <w:rsid w:val="004B0CF0"/>
    <w:rsid w:val="004C464A"/>
    <w:rsid w:val="004C56E6"/>
    <w:rsid w:val="004E3A95"/>
    <w:rsid w:val="004F2997"/>
    <w:rsid w:val="004F7343"/>
    <w:rsid w:val="00504B1C"/>
    <w:rsid w:val="0051048E"/>
    <w:rsid w:val="005172AA"/>
    <w:rsid w:val="00534904"/>
    <w:rsid w:val="00534FEC"/>
    <w:rsid w:val="005357B0"/>
    <w:rsid w:val="0054185F"/>
    <w:rsid w:val="00544E74"/>
    <w:rsid w:val="005548F5"/>
    <w:rsid w:val="0055671C"/>
    <w:rsid w:val="0058192E"/>
    <w:rsid w:val="005B0E49"/>
    <w:rsid w:val="005B0F1D"/>
    <w:rsid w:val="005D4761"/>
    <w:rsid w:val="005D788A"/>
    <w:rsid w:val="005F6671"/>
    <w:rsid w:val="006112E7"/>
    <w:rsid w:val="00623078"/>
    <w:rsid w:val="00637E5F"/>
    <w:rsid w:val="006448EC"/>
    <w:rsid w:val="00646A0B"/>
    <w:rsid w:val="006552A3"/>
    <w:rsid w:val="00655831"/>
    <w:rsid w:val="006816DA"/>
    <w:rsid w:val="00691B8A"/>
    <w:rsid w:val="00691C38"/>
    <w:rsid w:val="006B1937"/>
    <w:rsid w:val="006B2C82"/>
    <w:rsid w:val="006C20EB"/>
    <w:rsid w:val="006C6B84"/>
    <w:rsid w:val="006D5AFB"/>
    <w:rsid w:val="006F1260"/>
    <w:rsid w:val="006F6E4E"/>
    <w:rsid w:val="00700CA9"/>
    <w:rsid w:val="0071136F"/>
    <w:rsid w:val="0072313C"/>
    <w:rsid w:val="007422D0"/>
    <w:rsid w:val="00746F3D"/>
    <w:rsid w:val="007471CA"/>
    <w:rsid w:val="00757366"/>
    <w:rsid w:val="007575A2"/>
    <w:rsid w:val="007723CF"/>
    <w:rsid w:val="00772AE2"/>
    <w:rsid w:val="00785153"/>
    <w:rsid w:val="007A12AC"/>
    <w:rsid w:val="007A1819"/>
    <w:rsid w:val="007A39AB"/>
    <w:rsid w:val="007A3CE1"/>
    <w:rsid w:val="007B7370"/>
    <w:rsid w:val="007D0F8B"/>
    <w:rsid w:val="007D5CF6"/>
    <w:rsid w:val="007E1873"/>
    <w:rsid w:val="007E588C"/>
    <w:rsid w:val="007F1181"/>
    <w:rsid w:val="008068DA"/>
    <w:rsid w:val="00813E3A"/>
    <w:rsid w:val="008163FD"/>
    <w:rsid w:val="00822310"/>
    <w:rsid w:val="008230CB"/>
    <w:rsid w:val="00826D15"/>
    <w:rsid w:val="00832918"/>
    <w:rsid w:val="00832AB0"/>
    <w:rsid w:val="00844903"/>
    <w:rsid w:val="008453BE"/>
    <w:rsid w:val="00863084"/>
    <w:rsid w:val="00873BAE"/>
    <w:rsid w:val="008907C5"/>
    <w:rsid w:val="008A11BA"/>
    <w:rsid w:val="008A5EC7"/>
    <w:rsid w:val="008C01D1"/>
    <w:rsid w:val="008C3000"/>
    <w:rsid w:val="008C5921"/>
    <w:rsid w:val="008C658D"/>
    <w:rsid w:val="008F5EC4"/>
    <w:rsid w:val="0090166F"/>
    <w:rsid w:val="009075B6"/>
    <w:rsid w:val="0092229E"/>
    <w:rsid w:val="00926B82"/>
    <w:rsid w:val="00935F30"/>
    <w:rsid w:val="00961C22"/>
    <w:rsid w:val="00973781"/>
    <w:rsid w:val="00990774"/>
    <w:rsid w:val="00992AB3"/>
    <w:rsid w:val="0099500E"/>
    <w:rsid w:val="009A1664"/>
    <w:rsid w:val="009A34CD"/>
    <w:rsid w:val="009A3DAA"/>
    <w:rsid w:val="009B20B3"/>
    <w:rsid w:val="009C5467"/>
    <w:rsid w:val="009C69AD"/>
    <w:rsid w:val="009C7AE1"/>
    <w:rsid w:val="009D3929"/>
    <w:rsid w:val="009D66F5"/>
    <w:rsid w:val="009E71F6"/>
    <w:rsid w:val="00A03F99"/>
    <w:rsid w:val="00A15768"/>
    <w:rsid w:val="00A20B57"/>
    <w:rsid w:val="00A545E7"/>
    <w:rsid w:val="00A626F3"/>
    <w:rsid w:val="00A66948"/>
    <w:rsid w:val="00A74D07"/>
    <w:rsid w:val="00A92883"/>
    <w:rsid w:val="00AA1E9B"/>
    <w:rsid w:val="00AA25E1"/>
    <w:rsid w:val="00AB35F5"/>
    <w:rsid w:val="00AB6B5A"/>
    <w:rsid w:val="00AC13CB"/>
    <w:rsid w:val="00AC2AD0"/>
    <w:rsid w:val="00AC7AC9"/>
    <w:rsid w:val="00AD4D66"/>
    <w:rsid w:val="00AD6E40"/>
    <w:rsid w:val="00AD6E8C"/>
    <w:rsid w:val="00AE4E82"/>
    <w:rsid w:val="00B2263B"/>
    <w:rsid w:val="00B428B8"/>
    <w:rsid w:val="00B43B24"/>
    <w:rsid w:val="00B452E2"/>
    <w:rsid w:val="00B50F8D"/>
    <w:rsid w:val="00B56947"/>
    <w:rsid w:val="00B62E26"/>
    <w:rsid w:val="00B64C37"/>
    <w:rsid w:val="00B672A3"/>
    <w:rsid w:val="00B934CD"/>
    <w:rsid w:val="00BB22C9"/>
    <w:rsid w:val="00BE00C1"/>
    <w:rsid w:val="00BE3A00"/>
    <w:rsid w:val="00C008FD"/>
    <w:rsid w:val="00C00FD0"/>
    <w:rsid w:val="00C03D76"/>
    <w:rsid w:val="00C1770E"/>
    <w:rsid w:val="00C3743A"/>
    <w:rsid w:val="00C43103"/>
    <w:rsid w:val="00C57499"/>
    <w:rsid w:val="00C61FC6"/>
    <w:rsid w:val="00C9336D"/>
    <w:rsid w:val="00CA3F68"/>
    <w:rsid w:val="00CB74A7"/>
    <w:rsid w:val="00CC33E8"/>
    <w:rsid w:val="00CD13A8"/>
    <w:rsid w:val="00CD2BA5"/>
    <w:rsid w:val="00CD311D"/>
    <w:rsid w:val="00CE34FB"/>
    <w:rsid w:val="00CF7FB2"/>
    <w:rsid w:val="00D10382"/>
    <w:rsid w:val="00D10B61"/>
    <w:rsid w:val="00D23C52"/>
    <w:rsid w:val="00D52FBC"/>
    <w:rsid w:val="00D57935"/>
    <w:rsid w:val="00D64EAC"/>
    <w:rsid w:val="00D715A1"/>
    <w:rsid w:val="00D72061"/>
    <w:rsid w:val="00D82811"/>
    <w:rsid w:val="00D93C56"/>
    <w:rsid w:val="00DC50D8"/>
    <w:rsid w:val="00E114DB"/>
    <w:rsid w:val="00E120CB"/>
    <w:rsid w:val="00E21F75"/>
    <w:rsid w:val="00E266C0"/>
    <w:rsid w:val="00E27CC4"/>
    <w:rsid w:val="00E317DA"/>
    <w:rsid w:val="00E406AD"/>
    <w:rsid w:val="00E407A2"/>
    <w:rsid w:val="00E711AA"/>
    <w:rsid w:val="00E76C65"/>
    <w:rsid w:val="00E86E4B"/>
    <w:rsid w:val="00EA18AD"/>
    <w:rsid w:val="00EB21FF"/>
    <w:rsid w:val="00EB4132"/>
    <w:rsid w:val="00ED72DA"/>
    <w:rsid w:val="00EE67C1"/>
    <w:rsid w:val="00EF7396"/>
    <w:rsid w:val="00F2568E"/>
    <w:rsid w:val="00F2700C"/>
    <w:rsid w:val="00F81F42"/>
    <w:rsid w:val="00FB4EE0"/>
    <w:rsid w:val="00FC5521"/>
    <w:rsid w:val="00FD1F5B"/>
    <w:rsid w:val="00FE31A9"/>
    <w:rsid w:val="00FF2B08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misso">
    <w:name w:val="remiss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933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misso">
    <w:name w:val="remiss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933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0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3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Duchovny Boruchovitch</dc:creator>
  <cp:lastModifiedBy>Thereza Marina Cunha M. Cunha</cp:lastModifiedBy>
  <cp:revision>4</cp:revision>
  <cp:lastPrinted>2016-12-22T18:01:00Z</cp:lastPrinted>
  <dcterms:created xsi:type="dcterms:W3CDTF">2017-01-26T18:00:00Z</dcterms:created>
  <dcterms:modified xsi:type="dcterms:W3CDTF">2017-02-02T17:20:00Z</dcterms:modified>
</cp:coreProperties>
</file>